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5DBDB" w14:textId="5888A416" w:rsidR="007821EE" w:rsidRPr="00BB1EE8" w:rsidRDefault="007821EE" w:rsidP="0032488D">
      <w:pPr>
        <w:spacing w:line="276" w:lineRule="auto"/>
        <w:jc w:val="left"/>
        <w:rPr>
          <w:b/>
          <w:sz w:val="24"/>
          <w:szCs w:val="24"/>
        </w:rPr>
      </w:pPr>
      <w:bookmarkStart w:id="0" w:name="_Toc253848604"/>
      <w:bookmarkStart w:id="1" w:name="_Toc253907582"/>
      <w:bookmarkStart w:id="2" w:name="_Toc253999758"/>
      <w:bookmarkStart w:id="3" w:name="_Toc254692996"/>
      <w:bookmarkStart w:id="4" w:name="_Toc254786006"/>
      <w:bookmarkStart w:id="5" w:name="_Toc254786156"/>
      <w:bookmarkStart w:id="6" w:name="_Toc256684624"/>
      <w:bookmarkStart w:id="7" w:name="_Toc258583072"/>
      <w:bookmarkStart w:id="8" w:name="_Toc258844458"/>
      <w:bookmarkStart w:id="9" w:name="_Toc259431962"/>
      <w:bookmarkStart w:id="10" w:name="_Toc343522896"/>
      <w:bookmarkStart w:id="11" w:name="_Toc344883747"/>
      <w:bookmarkStart w:id="12" w:name="_Toc344883900"/>
      <w:bookmarkStart w:id="13" w:name="_Toc345570575"/>
      <w:bookmarkStart w:id="14" w:name="_Toc346804613"/>
      <w:bookmarkStart w:id="15" w:name="_Toc347147249"/>
      <w:bookmarkStart w:id="16" w:name="_Toc347147382"/>
      <w:bookmarkStart w:id="17" w:name="_Toc347729721"/>
      <w:bookmarkStart w:id="18" w:name="_Toc350334909"/>
      <w:bookmarkStart w:id="19" w:name="_Toc350341663"/>
    </w:p>
    <w:p w14:paraId="4F85DBDC" w14:textId="77777777" w:rsidR="007821EE" w:rsidRPr="00BB1EE8" w:rsidRDefault="007821EE" w:rsidP="0032488D">
      <w:pPr>
        <w:spacing w:line="276" w:lineRule="auto"/>
        <w:jc w:val="left"/>
        <w:rPr>
          <w:b/>
          <w:sz w:val="24"/>
          <w:szCs w:val="24"/>
        </w:rPr>
      </w:pPr>
    </w:p>
    <w:p w14:paraId="4F85DBDD" w14:textId="77777777" w:rsidR="007821EE" w:rsidRPr="00BB1EE8" w:rsidRDefault="007821EE" w:rsidP="0032488D">
      <w:pPr>
        <w:spacing w:line="276" w:lineRule="auto"/>
        <w:jc w:val="left"/>
        <w:rPr>
          <w:b/>
          <w:sz w:val="24"/>
          <w:szCs w:val="24"/>
        </w:rPr>
      </w:pPr>
    </w:p>
    <w:p w14:paraId="4F85DBDE" w14:textId="77777777" w:rsidR="007821EE" w:rsidRPr="00BB1EE8" w:rsidRDefault="007821EE" w:rsidP="0032488D">
      <w:pPr>
        <w:spacing w:line="276" w:lineRule="auto"/>
        <w:jc w:val="left"/>
        <w:rPr>
          <w:b/>
          <w:sz w:val="24"/>
          <w:szCs w:val="24"/>
        </w:rPr>
      </w:pPr>
    </w:p>
    <w:p w14:paraId="4F85DBDF" w14:textId="77777777" w:rsidR="007821EE" w:rsidRPr="00BB1EE8" w:rsidRDefault="007821EE" w:rsidP="0032488D">
      <w:pPr>
        <w:spacing w:line="276" w:lineRule="auto"/>
        <w:jc w:val="left"/>
        <w:rPr>
          <w:b/>
          <w:sz w:val="24"/>
          <w:szCs w:val="24"/>
        </w:rPr>
      </w:pPr>
    </w:p>
    <w:p w14:paraId="4F85DBE0" w14:textId="55AB8BE4" w:rsidR="007821EE" w:rsidRPr="00BB1EE8" w:rsidRDefault="001473CA" w:rsidP="001473CA">
      <w:pPr>
        <w:tabs>
          <w:tab w:val="left" w:pos="3900"/>
        </w:tabs>
        <w:spacing w:line="276" w:lineRule="auto"/>
        <w:jc w:val="left"/>
        <w:rPr>
          <w:b/>
          <w:sz w:val="24"/>
          <w:szCs w:val="24"/>
        </w:rPr>
      </w:pPr>
      <w:r>
        <w:rPr>
          <w:b/>
          <w:sz w:val="24"/>
          <w:szCs w:val="24"/>
        </w:rPr>
        <w:tab/>
      </w:r>
    </w:p>
    <w:p w14:paraId="4F85DBE1" w14:textId="77777777" w:rsidR="007821EE" w:rsidRPr="00BB1EE8" w:rsidRDefault="007821EE" w:rsidP="0032488D">
      <w:pPr>
        <w:spacing w:line="276" w:lineRule="auto"/>
        <w:jc w:val="left"/>
        <w:rPr>
          <w:b/>
          <w:sz w:val="24"/>
          <w:szCs w:val="24"/>
        </w:rPr>
      </w:pPr>
    </w:p>
    <w:p w14:paraId="4F85DBE2" w14:textId="3C85D98F" w:rsidR="007821EE" w:rsidRPr="00BB1EE8" w:rsidRDefault="002C3EF9" w:rsidP="00210766">
      <w:pPr>
        <w:tabs>
          <w:tab w:val="left" w:pos="5175"/>
        </w:tabs>
        <w:spacing w:line="276" w:lineRule="auto"/>
        <w:jc w:val="left"/>
        <w:rPr>
          <w:b/>
          <w:sz w:val="24"/>
          <w:szCs w:val="24"/>
        </w:rPr>
      </w:pPr>
      <w:r>
        <w:rPr>
          <w:b/>
          <w:sz w:val="24"/>
          <w:szCs w:val="24"/>
        </w:rPr>
        <w:tab/>
      </w:r>
    </w:p>
    <w:p w14:paraId="4F85DBE3" w14:textId="77777777" w:rsidR="007821EE" w:rsidRPr="00BB1EE8" w:rsidRDefault="007821EE" w:rsidP="0032488D">
      <w:pPr>
        <w:spacing w:line="276" w:lineRule="auto"/>
        <w:jc w:val="left"/>
        <w:rPr>
          <w:b/>
          <w:sz w:val="24"/>
          <w:szCs w:val="24"/>
        </w:rPr>
      </w:pPr>
    </w:p>
    <w:p w14:paraId="4F85DBE4" w14:textId="77777777" w:rsidR="007821EE" w:rsidRPr="00BB1EE8" w:rsidRDefault="007821EE" w:rsidP="0032488D">
      <w:pPr>
        <w:spacing w:line="276" w:lineRule="auto"/>
        <w:jc w:val="left"/>
        <w:rPr>
          <w:b/>
          <w:sz w:val="24"/>
          <w:szCs w:val="24"/>
        </w:rPr>
      </w:pPr>
    </w:p>
    <w:p w14:paraId="4F85DBE5" w14:textId="77777777" w:rsidR="007821EE" w:rsidRPr="00BB1EE8" w:rsidRDefault="007821EE" w:rsidP="0032488D">
      <w:pPr>
        <w:spacing w:line="276" w:lineRule="auto"/>
        <w:jc w:val="left"/>
        <w:rPr>
          <w:b/>
          <w:sz w:val="24"/>
          <w:szCs w:val="24"/>
        </w:rPr>
      </w:pPr>
    </w:p>
    <w:p w14:paraId="4F85DBE6" w14:textId="77777777" w:rsidR="007821EE" w:rsidRPr="00BB1EE8" w:rsidRDefault="007821EE" w:rsidP="0048477B">
      <w:pPr>
        <w:spacing w:line="276" w:lineRule="auto"/>
        <w:jc w:val="right"/>
        <w:rPr>
          <w:b/>
          <w:sz w:val="24"/>
          <w:szCs w:val="24"/>
        </w:rPr>
      </w:pPr>
    </w:p>
    <w:p w14:paraId="4F85DBE7" w14:textId="77777777" w:rsidR="007821EE" w:rsidRPr="00BB1EE8" w:rsidRDefault="007821EE" w:rsidP="007F4B71">
      <w:pPr>
        <w:spacing w:line="276" w:lineRule="auto"/>
        <w:jc w:val="right"/>
        <w:rPr>
          <w:b/>
          <w:sz w:val="24"/>
          <w:szCs w:val="24"/>
        </w:rPr>
      </w:pPr>
    </w:p>
    <w:p w14:paraId="4F85DBE8" w14:textId="77777777" w:rsidR="007821EE" w:rsidRPr="00BB1EE8" w:rsidRDefault="007821EE" w:rsidP="0032488D">
      <w:pPr>
        <w:spacing w:line="276" w:lineRule="auto"/>
        <w:jc w:val="left"/>
        <w:rPr>
          <w:b/>
          <w:sz w:val="24"/>
          <w:szCs w:val="24"/>
        </w:rPr>
      </w:pPr>
    </w:p>
    <w:p w14:paraId="4F85DBE9" w14:textId="77777777" w:rsidR="007821EE" w:rsidRPr="00BB1EE8" w:rsidRDefault="007821EE" w:rsidP="0032488D">
      <w:pPr>
        <w:spacing w:line="276" w:lineRule="auto"/>
        <w:jc w:val="left"/>
        <w:rPr>
          <w:b/>
          <w:sz w:val="24"/>
          <w:szCs w:val="24"/>
        </w:rPr>
      </w:pPr>
    </w:p>
    <w:p w14:paraId="4F85DBED" w14:textId="463CB86E" w:rsidR="007821EE" w:rsidRPr="00BB1EE8" w:rsidRDefault="00CD3E50" w:rsidP="0032488D">
      <w:pPr>
        <w:tabs>
          <w:tab w:val="left" w:pos="7400"/>
        </w:tabs>
        <w:spacing w:line="276" w:lineRule="auto"/>
        <w:jc w:val="left"/>
        <w:rPr>
          <w:b/>
          <w:sz w:val="24"/>
          <w:szCs w:val="24"/>
        </w:rPr>
      </w:pPr>
      <w:r w:rsidRPr="00BB1EE8">
        <w:rPr>
          <w:b/>
          <w:sz w:val="24"/>
          <w:szCs w:val="24"/>
        </w:rPr>
        <w:tab/>
      </w:r>
    </w:p>
    <w:p w14:paraId="4F85DBEE" w14:textId="77777777" w:rsidR="007821EE" w:rsidRPr="00BB1EE8" w:rsidRDefault="007821EE" w:rsidP="0032488D">
      <w:pPr>
        <w:spacing w:line="276" w:lineRule="auto"/>
        <w:jc w:val="left"/>
        <w:rPr>
          <w:b/>
          <w:sz w:val="24"/>
          <w:szCs w:val="24"/>
        </w:rPr>
      </w:pPr>
    </w:p>
    <w:p w14:paraId="4F85DBEF" w14:textId="77777777" w:rsidR="007821EE" w:rsidRPr="00BB1EE8" w:rsidRDefault="007821EE" w:rsidP="0032488D">
      <w:pPr>
        <w:spacing w:line="276" w:lineRule="auto"/>
        <w:jc w:val="left"/>
        <w:rPr>
          <w:b/>
          <w:sz w:val="24"/>
          <w:szCs w:val="24"/>
        </w:rPr>
      </w:pPr>
    </w:p>
    <w:tbl>
      <w:tblPr>
        <w:tblW w:w="9455" w:type="dxa"/>
        <w:tblInd w:w="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1E0" w:firstRow="1" w:lastRow="1" w:firstColumn="1" w:lastColumn="1" w:noHBand="0" w:noVBand="0"/>
      </w:tblPr>
      <w:tblGrid>
        <w:gridCol w:w="722"/>
        <w:gridCol w:w="40"/>
        <w:gridCol w:w="159"/>
        <w:gridCol w:w="1086"/>
        <w:gridCol w:w="605"/>
        <w:gridCol w:w="624"/>
        <w:gridCol w:w="799"/>
        <w:gridCol w:w="882"/>
        <w:gridCol w:w="313"/>
        <w:gridCol w:w="313"/>
        <w:gridCol w:w="313"/>
        <w:gridCol w:w="313"/>
        <w:gridCol w:w="313"/>
        <w:gridCol w:w="256"/>
        <w:gridCol w:w="60"/>
        <w:gridCol w:w="251"/>
        <w:gridCol w:w="376"/>
        <w:gridCol w:w="167"/>
        <w:gridCol w:w="146"/>
        <w:gridCol w:w="234"/>
        <w:gridCol w:w="79"/>
        <w:gridCol w:w="257"/>
        <w:gridCol w:w="56"/>
        <w:gridCol w:w="313"/>
        <w:gridCol w:w="313"/>
        <w:gridCol w:w="459"/>
        <w:gridCol w:w="6"/>
      </w:tblGrid>
      <w:tr w:rsidR="00E1609D" w:rsidRPr="00BB1EE8" w14:paraId="0BCB1991" w14:textId="77777777">
        <w:trPr>
          <w:cantSplit/>
          <w:trHeight w:hRule="exact" w:val="292"/>
        </w:trPr>
        <w:tc>
          <w:tcPr>
            <w:tcW w:w="762" w:type="dxa"/>
            <w:gridSpan w:val="2"/>
            <w:tcBorders>
              <w:top w:val="nil"/>
              <w:bottom w:val="single" w:sz="4" w:space="0" w:color="auto"/>
              <w:right w:val="single" w:sz="4" w:space="0" w:color="auto"/>
            </w:tcBorders>
            <w:shd w:val="clear" w:color="auto" w:fill="FFFFFF"/>
            <w:vAlign w:val="bottom"/>
          </w:tcPr>
          <w:p w14:paraId="5E71A936" w14:textId="5BE41A3D" w:rsidR="00E1609D" w:rsidRPr="00BB1EE8" w:rsidRDefault="00580A21" w:rsidP="0032488D">
            <w:pPr>
              <w:tabs>
                <w:tab w:val="left" w:pos="1155"/>
              </w:tabs>
              <w:spacing w:line="276" w:lineRule="auto"/>
              <w:rPr>
                <w:rFonts w:cs="Arial"/>
                <w:sz w:val="16"/>
                <w:szCs w:val="16"/>
              </w:rPr>
            </w:pPr>
            <w:r>
              <w:rPr>
                <w:rFonts w:cs="Arial"/>
                <w:sz w:val="16"/>
                <w:szCs w:val="16"/>
              </w:rPr>
              <w:t>C</w:t>
            </w:r>
          </w:p>
        </w:tc>
        <w:tc>
          <w:tcPr>
            <w:tcW w:w="6036" w:type="dxa"/>
            <w:gridSpan w:val="13"/>
            <w:tcBorders>
              <w:top w:val="nil"/>
              <w:left w:val="single" w:sz="4" w:space="0" w:color="auto"/>
              <w:bottom w:val="single" w:sz="4" w:space="0" w:color="auto"/>
              <w:right w:val="single" w:sz="4" w:space="0" w:color="auto"/>
            </w:tcBorders>
            <w:shd w:val="clear" w:color="auto" w:fill="FFFFFF"/>
            <w:vAlign w:val="bottom"/>
          </w:tcPr>
          <w:p w14:paraId="4975588E" w14:textId="6454F022" w:rsidR="00E1609D" w:rsidRPr="00BB1EE8" w:rsidRDefault="00580A21" w:rsidP="0032488D">
            <w:pPr>
              <w:tabs>
                <w:tab w:val="left" w:pos="1155"/>
              </w:tabs>
              <w:spacing w:line="276" w:lineRule="auto"/>
              <w:rPr>
                <w:rFonts w:cs="Arial"/>
                <w:sz w:val="16"/>
                <w:szCs w:val="16"/>
              </w:rPr>
            </w:pPr>
            <w:r>
              <w:rPr>
                <w:rFonts w:cs="Arial"/>
                <w:sz w:val="16"/>
                <w:szCs w:val="16"/>
              </w:rPr>
              <w:t>Popravki po pregledu naročnika</w:t>
            </w:r>
          </w:p>
        </w:tc>
        <w:tc>
          <w:tcPr>
            <w:tcW w:w="1174" w:type="dxa"/>
            <w:gridSpan w:val="5"/>
            <w:tcBorders>
              <w:top w:val="nil"/>
              <w:left w:val="single" w:sz="4" w:space="0" w:color="auto"/>
              <w:bottom w:val="single" w:sz="4" w:space="0" w:color="auto"/>
              <w:right w:val="single" w:sz="4" w:space="0" w:color="auto"/>
            </w:tcBorders>
            <w:shd w:val="clear" w:color="auto" w:fill="FFFFFF"/>
            <w:vAlign w:val="bottom"/>
          </w:tcPr>
          <w:p w14:paraId="35D3148E" w14:textId="1FC6258A" w:rsidR="00E1609D" w:rsidRPr="00BB1EE8" w:rsidRDefault="00697EA2" w:rsidP="0032488D">
            <w:pPr>
              <w:tabs>
                <w:tab w:val="left" w:pos="1155"/>
              </w:tabs>
              <w:spacing w:line="276" w:lineRule="auto"/>
              <w:rPr>
                <w:rFonts w:cs="Arial"/>
                <w:sz w:val="16"/>
                <w:szCs w:val="16"/>
              </w:rPr>
            </w:pPr>
            <w:r>
              <w:rPr>
                <w:rFonts w:cs="Arial"/>
                <w:sz w:val="16"/>
                <w:szCs w:val="16"/>
              </w:rPr>
              <w:t>Mar</w:t>
            </w:r>
            <w:r w:rsidR="00580A21">
              <w:rPr>
                <w:rFonts w:cs="Arial"/>
                <w:sz w:val="16"/>
                <w:szCs w:val="16"/>
              </w:rPr>
              <w:t>. 2026</w:t>
            </w:r>
          </w:p>
        </w:tc>
        <w:tc>
          <w:tcPr>
            <w:tcW w:w="1483" w:type="dxa"/>
            <w:gridSpan w:val="7"/>
            <w:tcBorders>
              <w:top w:val="nil"/>
              <w:left w:val="single" w:sz="4" w:space="0" w:color="auto"/>
              <w:bottom w:val="single" w:sz="4" w:space="0" w:color="auto"/>
            </w:tcBorders>
            <w:shd w:val="clear" w:color="auto" w:fill="FFFFFF"/>
            <w:vAlign w:val="bottom"/>
          </w:tcPr>
          <w:p w14:paraId="7DC864AC" w14:textId="2AB5641B" w:rsidR="00E1609D" w:rsidRPr="00BB1EE8" w:rsidRDefault="00580A21" w:rsidP="0032488D">
            <w:pPr>
              <w:tabs>
                <w:tab w:val="left" w:pos="1155"/>
              </w:tabs>
              <w:spacing w:line="276" w:lineRule="auto"/>
              <w:rPr>
                <w:rFonts w:cs="Arial"/>
                <w:sz w:val="16"/>
                <w:szCs w:val="16"/>
              </w:rPr>
            </w:pPr>
            <w:r>
              <w:rPr>
                <w:rFonts w:cs="Arial"/>
                <w:sz w:val="16"/>
                <w:szCs w:val="16"/>
              </w:rPr>
              <w:t>Lamovšek</w:t>
            </w:r>
          </w:p>
        </w:tc>
      </w:tr>
      <w:tr w:rsidR="00E1609D" w:rsidRPr="00A564AF" w14:paraId="05A1DE38" w14:textId="77777777">
        <w:trPr>
          <w:cantSplit/>
          <w:trHeight w:hRule="exact" w:val="292"/>
        </w:trPr>
        <w:tc>
          <w:tcPr>
            <w:tcW w:w="762" w:type="dxa"/>
            <w:gridSpan w:val="2"/>
            <w:tcBorders>
              <w:top w:val="single" w:sz="4" w:space="0" w:color="auto"/>
              <w:bottom w:val="single" w:sz="4" w:space="0" w:color="auto"/>
              <w:right w:val="single" w:sz="4" w:space="0" w:color="auto"/>
            </w:tcBorders>
            <w:shd w:val="clear" w:color="auto" w:fill="FFFFFF"/>
            <w:vAlign w:val="bottom"/>
          </w:tcPr>
          <w:p w14:paraId="09A0858E" w14:textId="1B2FD171" w:rsidR="00E1609D" w:rsidRPr="00A564AF" w:rsidRDefault="00E92019" w:rsidP="0032488D">
            <w:pPr>
              <w:tabs>
                <w:tab w:val="left" w:pos="1155"/>
              </w:tabs>
              <w:spacing w:line="276" w:lineRule="auto"/>
              <w:rPr>
                <w:rFonts w:cs="Arial"/>
                <w:sz w:val="16"/>
                <w:szCs w:val="16"/>
              </w:rPr>
            </w:pPr>
            <w:r w:rsidRPr="00A564AF">
              <w:rPr>
                <w:rFonts w:cs="Arial"/>
                <w:sz w:val="16"/>
                <w:szCs w:val="16"/>
              </w:rPr>
              <w:t>B</w:t>
            </w:r>
          </w:p>
        </w:tc>
        <w:tc>
          <w:tcPr>
            <w:tcW w:w="6036" w:type="dxa"/>
            <w:gridSpan w:val="13"/>
            <w:tcBorders>
              <w:top w:val="single" w:sz="4" w:space="0" w:color="auto"/>
              <w:left w:val="single" w:sz="4" w:space="0" w:color="auto"/>
              <w:bottom w:val="single" w:sz="4" w:space="0" w:color="auto"/>
              <w:right w:val="single" w:sz="4" w:space="0" w:color="auto"/>
            </w:tcBorders>
            <w:shd w:val="clear" w:color="auto" w:fill="FFFFFF"/>
            <w:vAlign w:val="bottom"/>
          </w:tcPr>
          <w:p w14:paraId="6E303CB3" w14:textId="6552C28D" w:rsidR="00E1609D" w:rsidRPr="00A564AF" w:rsidRDefault="004A20D7" w:rsidP="0032488D">
            <w:pPr>
              <w:tabs>
                <w:tab w:val="left" w:pos="1155"/>
              </w:tabs>
              <w:spacing w:line="276" w:lineRule="auto"/>
              <w:rPr>
                <w:rFonts w:cs="Arial"/>
                <w:sz w:val="16"/>
                <w:szCs w:val="16"/>
              </w:rPr>
            </w:pPr>
            <w:r w:rsidRPr="00A564AF">
              <w:rPr>
                <w:rFonts w:cs="Arial"/>
                <w:i/>
                <w:sz w:val="16"/>
                <w:szCs w:val="16"/>
              </w:rPr>
              <w:t>Popravki po pregledu naročnika</w:t>
            </w:r>
          </w:p>
        </w:tc>
        <w:tc>
          <w:tcPr>
            <w:tcW w:w="1174" w:type="dxa"/>
            <w:gridSpan w:val="5"/>
            <w:tcBorders>
              <w:top w:val="single" w:sz="4" w:space="0" w:color="auto"/>
              <w:left w:val="single" w:sz="4" w:space="0" w:color="auto"/>
              <w:bottom w:val="single" w:sz="4" w:space="0" w:color="auto"/>
              <w:right w:val="single" w:sz="4" w:space="0" w:color="auto"/>
            </w:tcBorders>
            <w:shd w:val="clear" w:color="auto" w:fill="FFFFFF"/>
            <w:vAlign w:val="bottom"/>
          </w:tcPr>
          <w:p w14:paraId="4B958DFF" w14:textId="2B4322D1" w:rsidR="00E1609D" w:rsidRPr="00A564AF" w:rsidRDefault="004A20D7" w:rsidP="0032488D">
            <w:pPr>
              <w:tabs>
                <w:tab w:val="left" w:pos="1155"/>
              </w:tabs>
              <w:spacing w:line="276" w:lineRule="auto"/>
              <w:rPr>
                <w:rFonts w:cs="Arial"/>
                <w:sz w:val="16"/>
                <w:szCs w:val="16"/>
              </w:rPr>
            </w:pPr>
            <w:r w:rsidRPr="00A564AF">
              <w:rPr>
                <w:rFonts w:cs="Arial"/>
                <w:sz w:val="16"/>
                <w:szCs w:val="16"/>
              </w:rPr>
              <w:t>Nov. 2025</w:t>
            </w:r>
          </w:p>
        </w:tc>
        <w:tc>
          <w:tcPr>
            <w:tcW w:w="1483" w:type="dxa"/>
            <w:gridSpan w:val="7"/>
            <w:tcBorders>
              <w:top w:val="single" w:sz="4" w:space="0" w:color="auto"/>
              <w:left w:val="single" w:sz="4" w:space="0" w:color="auto"/>
              <w:bottom w:val="single" w:sz="4" w:space="0" w:color="auto"/>
            </w:tcBorders>
            <w:shd w:val="clear" w:color="auto" w:fill="FFFFFF"/>
            <w:vAlign w:val="bottom"/>
          </w:tcPr>
          <w:p w14:paraId="437549ED" w14:textId="4265E160" w:rsidR="00E1609D" w:rsidRPr="00A564AF" w:rsidRDefault="004A20D7" w:rsidP="0032488D">
            <w:pPr>
              <w:tabs>
                <w:tab w:val="left" w:pos="1155"/>
              </w:tabs>
              <w:spacing w:line="276" w:lineRule="auto"/>
              <w:rPr>
                <w:rFonts w:cs="Arial"/>
                <w:i/>
                <w:iCs/>
                <w:sz w:val="16"/>
                <w:szCs w:val="16"/>
              </w:rPr>
            </w:pPr>
            <w:r w:rsidRPr="00A564AF">
              <w:rPr>
                <w:rFonts w:cs="Arial"/>
                <w:i/>
                <w:iCs/>
                <w:sz w:val="16"/>
                <w:szCs w:val="16"/>
              </w:rPr>
              <w:t>Lamovšek</w:t>
            </w:r>
          </w:p>
        </w:tc>
      </w:tr>
      <w:tr w:rsidR="00E36778" w:rsidRPr="00A564AF" w14:paraId="54D8D616" w14:textId="77777777" w:rsidTr="0020221A">
        <w:trPr>
          <w:cantSplit/>
          <w:trHeight w:hRule="exact" w:val="292"/>
        </w:trPr>
        <w:tc>
          <w:tcPr>
            <w:tcW w:w="762" w:type="dxa"/>
            <w:gridSpan w:val="2"/>
            <w:tcBorders>
              <w:top w:val="single" w:sz="4" w:space="0" w:color="auto"/>
              <w:bottom w:val="single" w:sz="4" w:space="0" w:color="auto"/>
              <w:right w:val="single" w:sz="4" w:space="0" w:color="auto"/>
            </w:tcBorders>
            <w:shd w:val="clear" w:color="auto" w:fill="FFFFFF"/>
            <w:vAlign w:val="center"/>
          </w:tcPr>
          <w:p w14:paraId="2DD6CB02" w14:textId="3079863D" w:rsidR="00E36778" w:rsidRPr="00A564AF" w:rsidRDefault="00E36778" w:rsidP="00E36778">
            <w:pPr>
              <w:tabs>
                <w:tab w:val="left" w:pos="1155"/>
              </w:tabs>
              <w:spacing w:line="276" w:lineRule="auto"/>
              <w:rPr>
                <w:rFonts w:cs="Arial"/>
                <w:sz w:val="16"/>
                <w:szCs w:val="16"/>
              </w:rPr>
            </w:pPr>
            <w:r w:rsidRPr="00A564AF">
              <w:rPr>
                <w:rFonts w:cs="Arial"/>
                <w:sz w:val="16"/>
                <w:szCs w:val="16"/>
              </w:rPr>
              <w:t>A</w:t>
            </w:r>
          </w:p>
        </w:tc>
        <w:tc>
          <w:tcPr>
            <w:tcW w:w="6036" w:type="dxa"/>
            <w:gridSpan w:val="13"/>
            <w:tcBorders>
              <w:top w:val="single" w:sz="4" w:space="0" w:color="auto"/>
              <w:left w:val="single" w:sz="4" w:space="0" w:color="auto"/>
              <w:bottom w:val="single" w:sz="4" w:space="0" w:color="auto"/>
              <w:right w:val="single" w:sz="4" w:space="0" w:color="auto"/>
            </w:tcBorders>
            <w:shd w:val="clear" w:color="auto" w:fill="FFFFFF"/>
            <w:vAlign w:val="center"/>
          </w:tcPr>
          <w:p w14:paraId="2436DC34" w14:textId="411F94FF" w:rsidR="00E36778" w:rsidRPr="00A564AF" w:rsidRDefault="00E36778" w:rsidP="00E36778">
            <w:pPr>
              <w:tabs>
                <w:tab w:val="left" w:pos="1155"/>
              </w:tabs>
              <w:spacing w:line="276" w:lineRule="auto"/>
              <w:rPr>
                <w:rFonts w:cs="Arial"/>
                <w:sz w:val="16"/>
                <w:szCs w:val="16"/>
              </w:rPr>
            </w:pPr>
            <w:r w:rsidRPr="00A564AF">
              <w:rPr>
                <w:rFonts w:cs="Arial"/>
                <w:i/>
                <w:sz w:val="16"/>
                <w:szCs w:val="16"/>
              </w:rPr>
              <w:t>Popravki po pregledu naročnika</w:t>
            </w:r>
          </w:p>
        </w:tc>
        <w:tc>
          <w:tcPr>
            <w:tcW w:w="117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67AA6D83" w14:textId="2C71F40D" w:rsidR="00E36778" w:rsidRPr="00A564AF" w:rsidRDefault="00E36778" w:rsidP="00E36778">
            <w:pPr>
              <w:tabs>
                <w:tab w:val="left" w:pos="1155"/>
              </w:tabs>
              <w:spacing w:line="276" w:lineRule="auto"/>
              <w:rPr>
                <w:rFonts w:cs="Arial"/>
                <w:sz w:val="16"/>
                <w:szCs w:val="16"/>
              </w:rPr>
            </w:pPr>
            <w:r w:rsidRPr="00A564AF">
              <w:rPr>
                <w:rFonts w:cs="Arial"/>
                <w:i/>
                <w:sz w:val="16"/>
                <w:szCs w:val="16"/>
              </w:rPr>
              <w:t>Okt</w:t>
            </w:r>
            <w:r w:rsidR="00CC478C" w:rsidRPr="00A564AF">
              <w:rPr>
                <w:rFonts w:cs="Arial"/>
                <w:i/>
                <w:sz w:val="16"/>
                <w:szCs w:val="16"/>
              </w:rPr>
              <w:t>.</w:t>
            </w:r>
            <w:r w:rsidRPr="00A564AF">
              <w:rPr>
                <w:rFonts w:cs="Arial"/>
                <w:i/>
                <w:sz w:val="16"/>
                <w:szCs w:val="16"/>
              </w:rPr>
              <w:t xml:space="preserve"> 2025</w:t>
            </w:r>
          </w:p>
        </w:tc>
        <w:tc>
          <w:tcPr>
            <w:tcW w:w="1483" w:type="dxa"/>
            <w:gridSpan w:val="7"/>
            <w:tcBorders>
              <w:top w:val="single" w:sz="4" w:space="0" w:color="auto"/>
              <w:left w:val="single" w:sz="4" w:space="0" w:color="auto"/>
              <w:bottom w:val="single" w:sz="4" w:space="0" w:color="auto"/>
            </w:tcBorders>
            <w:shd w:val="clear" w:color="auto" w:fill="FFFFFF"/>
            <w:vAlign w:val="center"/>
          </w:tcPr>
          <w:p w14:paraId="10382464" w14:textId="6F3D9C70" w:rsidR="00E36778" w:rsidRPr="00A564AF" w:rsidRDefault="00E36778" w:rsidP="00E36778">
            <w:pPr>
              <w:tabs>
                <w:tab w:val="left" w:pos="1155"/>
              </w:tabs>
              <w:spacing w:line="276" w:lineRule="auto"/>
              <w:rPr>
                <w:rFonts w:cs="Arial"/>
                <w:sz w:val="16"/>
                <w:szCs w:val="16"/>
              </w:rPr>
            </w:pPr>
            <w:r w:rsidRPr="00A564AF">
              <w:rPr>
                <w:rFonts w:cs="Arial"/>
                <w:i/>
                <w:sz w:val="16"/>
                <w:szCs w:val="16"/>
              </w:rPr>
              <w:t>Lamovšek</w:t>
            </w:r>
          </w:p>
        </w:tc>
      </w:tr>
      <w:tr w:rsidR="00CC478C" w:rsidRPr="00A564AF" w14:paraId="7F5047E2" w14:textId="77777777">
        <w:trPr>
          <w:cantSplit/>
          <w:trHeight w:hRule="exact" w:val="292"/>
        </w:trPr>
        <w:tc>
          <w:tcPr>
            <w:tcW w:w="762" w:type="dxa"/>
            <w:gridSpan w:val="2"/>
            <w:tcBorders>
              <w:top w:val="single" w:sz="4" w:space="0" w:color="auto"/>
              <w:right w:val="single" w:sz="4" w:space="0" w:color="auto"/>
            </w:tcBorders>
            <w:shd w:val="clear" w:color="auto" w:fill="FFFFFF"/>
            <w:vAlign w:val="center"/>
          </w:tcPr>
          <w:p w14:paraId="1D99E7F4" w14:textId="2D4614F1" w:rsidR="00CC478C" w:rsidRPr="007D436E" w:rsidRDefault="00CC478C" w:rsidP="00CC478C">
            <w:pPr>
              <w:tabs>
                <w:tab w:val="left" w:pos="1155"/>
              </w:tabs>
              <w:spacing w:line="276" w:lineRule="auto"/>
              <w:rPr>
                <w:rFonts w:cs="Arial"/>
                <w:sz w:val="10"/>
                <w:szCs w:val="10"/>
              </w:rPr>
            </w:pPr>
            <w:r w:rsidRPr="007D436E">
              <w:rPr>
                <w:rStyle w:val="normaltextrun"/>
                <w:rFonts w:ascii="Arial" w:hAnsi="Arial" w:cs="Arial"/>
                <w:sz w:val="10"/>
                <w:szCs w:val="10"/>
              </w:rPr>
              <w:t>Sprememba:</w:t>
            </w:r>
            <w:r w:rsidRPr="007D436E">
              <w:rPr>
                <w:rStyle w:val="eop"/>
                <w:rFonts w:ascii="Arial" w:hAnsi="Arial" w:cs="Arial"/>
                <w:sz w:val="10"/>
                <w:szCs w:val="10"/>
              </w:rPr>
              <w:t> </w:t>
            </w:r>
          </w:p>
        </w:tc>
        <w:tc>
          <w:tcPr>
            <w:tcW w:w="6036" w:type="dxa"/>
            <w:gridSpan w:val="13"/>
            <w:tcBorders>
              <w:top w:val="single" w:sz="4" w:space="0" w:color="auto"/>
              <w:left w:val="single" w:sz="4" w:space="0" w:color="auto"/>
              <w:right w:val="single" w:sz="4" w:space="0" w:color="auto"/>
            </w:tcBorders>
            <w:shd w:val="clear" w:color="auto" w:fill="FFFFFF"/>
            <w:vAlign w:val="center"/>
          </w:tcPr>
          <w:p w14:paraId="34644CF0" w14:textId="749E1F10" w:rsidR="00CC478C" w:rsidRPr="00A564AF" w:rsidRDefault="00CC478C" w:rsidP="00CC478C">
            <w:pPr>
              <w:tabs>
                <w:tab w:val="left" w:pos="1155"/>
              </w:tabs>
              <w:spacing w:line="276" w:lineRule="auto"/>
              <w:rPr>
                <w:rFonts w:cs="Arial"/>
                <w:i/>
                <w:sz w:val="12"/>
                <w:szCs w:val="18"/>
              </w:rPr>
            </w:pPr>
            <w:r w:rsidRPr="00A564AF">
              <w:rPr>
                <w:rStyle w:val="normaltextrun"/>
                <w:rFonts w:ascii="Arial" w:hAnsi="Arial" w:cs="Arial"/>
                <w:sz w:val="12"/>
                <w:szCs w:val="12"/>
              </w:rPr>
              <w:t>Opis spremembe:</w:t>
            </w:r>
            <w:r w:rsidRPr="00A564AF">
              <w:rPr>
                <w:rStyle w:val="eop"/>
                <w:rFonts w:ascii="Arial" w:hAnsi="Arial" w:cs="Arial"/>
                <w:sz w:val="12"/>
                <w:szCs w:val="12"/>
              </w:rPr>
              <w:t> </w:t>
            </w:r>
          </w:p>
        </w:tc>
        <w:tc>
          <w:tcPr>
            <w:tcW w:w="1174" w:type="dxa"/>
            <w:gridSpan w:val="5"/>
            <w:tcBorders>
              <w:top w:val="single" w:sz="4" w:space="0" w:color="auto"/>
              <w:left w:val="single" w:sz="4" w:space="0" w:color="auto"/>
              <w:right w:val="single" w:sz="4" w:space="0" w:color="auto"/>
            </w:tcBorders>
            <w:shd w:val="clear" w:color="auto" w:fill="FFFFFF"/>
            <w:vAlign w:val="center"/>
          </w:tcPr>
          <w:p w14:paraId="06E8701A" w14:textId="711AADE2" w:rsidR="00CC478C" w:rsidRPr="00A564AF" w:rsidRDefault="00CC478C" w:rsidP="00CC478C">
            <w:pPr>
              <w:tabs>
                <w:tab w:val="left" w:pos="1155"/>
              </w:tabs>
              <w:spacing w:line="276" w:lineRule="auto"/>
              <w:rPr>
                <w:rFonts w:cs="Arial"/>
                <w:i/>
                <w:sz w:val="12"/>
                <w:szCs w:val="18"/>
              </w:rPr>
            </w:pPr>
            <w:r w:rsidRPr="00A564AF">
              <w:rPr>
                <w:rStyle w:val="normaltextrun"/>
                <w:rFonts w:ascii="Arial" w:hAnsi="Arial" w:cs="Arial"/>
                <w:sz w:val="12"/>
                <w:szCs w:val="12"/>
              </w:rPr>
              <w:t>Datum:</w:t>
            </w:r>
            <w:r w:rsidRPr="00A564AF">
              <w:rPr>
                <w:rStyle w:val="eop"/>
                <w:rFonts w:ascii="Arial" w:hAnsi="Arial" w:cs="Arial"/>
                <w:sz w:val="12"/>
                <w:szCs w:val="12"/>
              </w:rPr>
              <w:t> </w:t>
            </w:r>
          </w:p>
        </w:tc>
        <w:tc>
          <w:tcPr>
            <w:tcW w:w="1483" w:type="dxa"/>
            <w:gridSpan w:val="7"/>
            <w:tcBorders>
              <w:top w:val="single" w:sz="4" w:space="0" w:color="auto"/>
              <w:left w:val="single" w:sz="4" w:space="0" w:color="auto"/>
            </w:tcBorders>
            <w:shd w:val="clear" w:color="auto" w:fill="FFFFFF"/>
            <w:vAlign w:val="center"/>
          </w:tcPr>
          <w:p w14:paraId="1E2151EA" w14:textId="278DA7B8" w:rsidR="00CC478C" w:rsidRPr="00A564AF" w:rsidRDefault="00CC478C" w:rsidP="00CC478C">
            <w:pPr>
              <w:tabs>
                <w:tab w:val="left" w:pos="1155"/>
              </w:tabs>
              <w:spacing w:line="276" w:lineRule="auto"/>
              <w:rPr>
                <w:rFonts w:cs="Arial"/>
                <w:i/>
                <w:sz w:val="12"/>
              </w:rPr>
            </w:pPr>
            <w:r w:rsidRPr="00A564AF">
              <w:rPr>
                <w:rStyle w:val="normaltextrun"/>
                <w:rFonts w:ascii="Arial" w:hAnsi="Arial" w:cs="Arial"/>
                <w:sz w:val="12"/>
                <w:szCs w:val="12"/>
              </w:rPr>
              <w:t>Podpis:</w:t>
            </w:r>
            <w:r w:rsidRPr="00A564AF">
              <w:rPr>
                <w:rStyle w:val="eop"/>
                <w:rFonts w:ascii="Arial" w:hAnsi="Arial" w:cs="Arial"/>
                <w:sz w:val="12"/>
                <w:szCs w:val="12"/>
              </w:rPr>
              <w:t> </w:t>
            </w:r>
          </w:p>
        </w:tc>
      </w:tr>
      <w:tr w:rsidR="00E1609D" w:rsidRPr="00A564AF" w14:paraId="1028C2C8" w14:textId="77777777">
        <w:trPr>
          <w:cantSplit/>
          <w:trHeight w:hRule="exact" w:val="875"/>
        </w:trPr>
        <w:tc>
          <w:tcPr>
            <w:tcW w:w="4035" w:type="dxa"/>
            <w:gridSpan w:val="7"/>
            <w:shd w:val="clear" w:color="auto" w:fill="FFFFFF"/>
          </w:tcPr>
          <w:p w14:paraId="45E2AD0D" w14:textId="5CE282FA" w:rsidR="00E1609D" w:rsidRPr="00A564AF" w:rsidRDefault="00337FCE" w:rsidP="0032488D">
            <w:pPr>
              <w:tabs>
                <w:tab w:val="left" w:pos="1155"/>
              </w:tabs>
              <w:spacing w:before="40" w:after="80" w:line="276" w:lineRule="auto"/>
              <w:rPr>
                <w:rFonts w:cs="Arial"/>
                <w:sz w:val="12"/>
                <w:szCs w:val="12"/>
              </w:rPr>
            </w:pPr>
            <w:r w:rsidRPr="00A564AF">
              <w:rPr>
                <w:noProof/>
              </w:rPr>
              <mc:AlternateContent>
                <mc:Choice Requires="wps">
                  <w:drawing>
                    <wp:anchor distT="0" distB="0" distL="114300" distR="114300" simplePos="0" relativeHeight="251658243" behindDoc="0" locked="0" layoutInCell="1" allowOverlap="1" wp14:anchorId="12FE0451" wp14:editId="6A395D0A">
                      <wp:simplePos x="0" y="0"/>
                      <wp:positionH relativeFrom="column">
                        <wp:posOffset>1200785</wp:posOffset>
                      </wp:positionH>
                      <wp:positionV relativeFrom="paragraph">
                        <wp:posOffset>-1905</wp:posOffset>
                      </wp:positionV>
                      <wp:extent cx="1310005" cy="547370"/>
                      <wp:effectExtent l="0" t="0" r="4445" b="5080"/>
                      <wp:wrapNone/>
                      <wp:docPr id="40"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0005"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098FF7" w14:textId="77777777" w:rsidR="00337FCE" w:rsidRDefault="00337FCE" w:rsidP="00337FCE">
                                  <w:pPr>
                                    <w:rPr>
                                      <w:sz w:val="14"/>
                                      <w:szCs w:val="14"/>
                                    </w:rPr>
                                  </w:pPr>
                                  <w:r>
                                    <w:rPr>
                                      <w:sz w:val="14"/>
                                      <w:szCs w:val="14"/>
                                    </w:rPr>
                                    <w:t>Dravske elektrarne Maribor,</w:t>
                                  </w:r>
                                </w:p>
                                <w:p w14:paraId="75E4DEA7" w14:textId="77777777" w:rsidR="00337FCE" w:rsidRDefault="00337FCE" w:rsidP="00337FCE">
                                  <w:pPr>
                                    <w:rPr>
                                      <w:sz w:val="14"/>
                                      <w:szCs w:val="14"/>
                                    </w:rPr>
                                  </w:pPr>
                                  <w:r>
                                    <w:rPr>
                                      <w:sz w:val="14"/>
                                      <w:szCs w:val="14"/>
                                    </w:rPr>
                                    <w:t>Obrežna 170,</w:t>
                                  </w:r>
                                </w:p>
                                <w:p w14:paraId="683EAA65" w14:textId="77777777" w:rsidR="00337FCE" w:rsidRPr="00256197" w:rsidRDefault="00337FCE" w:rsidP="00337FCE">
                                  <w:pPr>
                                    <w:rPr>
                                      <w:sz w:val="14"/>
                                      <w:szCs w:val="14"/>
                                    </w:rPr>
                                  </w:pPr>
                                  <w:r>
                                    <w:rPr>
                                      <w:sz w:val="14"/>
                                      <w:szCs w:val="14"/>
                                    </w:rPr>
                                    <w:t>2000 Maribor</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FE0451" id="_x0000_t202" coordsize="21600,21600" o:spt="202" path="m,l,21600r21600,l21600,xe">
                      <v:stroke joinstyle="miter"/>
                      <v:path gradientshapeok="t" o:connecttype="rect"/>
                    </v:shapetype>
                    <v:shape id="Text Box 13" o:spid="_x0000_s1026" type="#_x0000_t202" style="position:absolute;left:0;text-align:left;margin-left:94.55pt;margin-top:-.15pt;width:103.15pt;height:43.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" filled="f" stroked="f">
                      <v:textbox inset=".5mm,.5mm,.5mm,.5mm">
                        <w:txbxContent>
                          <w:p w14:paraId="5C098FF7" w14:textId="77777777" w:rsidR="00337FCE" w:rsidRDefault="00337FCE" w:rsidP="00337FCE">
                            <w:pPr>
                              <w:rPr>
                                <w:sz w:val="14"/>
                                <w:szCs w:val="14"/>
                              </w:rPr>
                            </w:pPr>
                            <w:r>
                              <w:rPr>
                                <w:sz w:val="14"/>
                                <w:szCs w:val="14"/>
                              </w:rPr>
                              <w:t>Dravske elektrarne Maribor,</w:t>
                            </w:r>
                          </w:p>
                          <w:p w14:paraId="75E4DEA7" w14:textId="77777777" w:rsidR="00337FCE" w:rsidRDefault="00337FCE" w:rsidP="00337FCE">
                            <w:pPr>
                              <w:rPr>
                                <w:sz w:val="14"/>
                                <w:szCs w:val="14"/>
                              </w:rPr>
                            </w:pPr>
                            <w:r>
                              <w:rPr>
                                <w:sz w:val="14"/>
                                <w:szCs w:val="14"/>
                              </w:rPr>
                              <w:t>Obrežna 170,</w:t>
                            </w:r>
                          </w:p>
                          <w:p w14:paraId="683EAA65" w14:textId="77777777" w:rsidR="00337FCE" w:rsidRPr="00256197" w:rsidRDefault="00337FCE" w:rsidP="00337FCE">
                            <w:pPr>
                              <w:rPr>
                                <w:sz w:val="14"/>
                                <w:szCs w:val="14"/>
                              </w:rPr>
                            </w:pPr>
                            <w:r>
                              <w:rPr>
                                <w:sz w:val="14"/>
                                <w:szCs w:val="14"/>
                              </w:rPr>
                              <w:t>2000 Maribor</w:t>
                            </w:r>
                          </w:p>
                        </w:txbxContent>
                      </v:textbox>
                    </v:shape>
                  </w:pict>
                </mc:Fallback>
              </mc:AlternateContent>
            </w:r>
            <w:r w:rsidR="00E1609D" w:rsidRPr="00A564AF">
              <w:rPr>
                <w:rFonts w:cs="Arial"/>
                <w:sz w:val="12"/>
                <w:szCs w:val="12"/>
              </w:rPr>
              <w:t>Investitor:</w:t>
            </w:r>
            <w:r w:rsidRPr="00A564AF">
              <w:rPr>
                <w:noProof/>
              </w:rPr>
              <w:t xml:space="preserve"> </w:t>
            </w:r>
          </w:p>
          <w:p w14:paraId="2415A09E" w14:textId="4814FA52" w:rsidR="00E1609D" w:rsidRPr="00A564AF" w:rsidRDefault="00337FCE" w:rsidP="0032488D">
            <w:pPr>
              <w:tabs>
                <w:tab w:val="left" w:pos="2135"/>
              </w:tabs>
              <w:spacing w:line="276" w:lineRule="auto"/>
              <w:rPr>
                <w:rFonts w:cs="Arial"/>
              </w:rPr>
            </w:pPr>
            <w:r w:rsidRPr="00A564AF">
              <w:rPr>
                <w:b/>
                <w:noProof/>
                <w:sz w:val="24"/>
                <w:szCs w:val="24"/>
              </w:rPr>
              <w:drawing>
                <wp:anchor distT="0" distB="0" distL="114300" distR="114300" simplePos="0" relativeHeight="251658242" behindDoc="0" locked="0" layoutInCell="1" allowOverlap="1" wp14:anchorId="20F01C3A" wp14:editId="367794E5">
                  <wp:simplePos x="0" y="0"/>
                  <wp:positionH relativeFrom="column">
                    <wp:posOffset>635</wp:posOffset>
                  </wp:positionH>
                  <wp:positionV relativeFrom="paragraph">
                    <wp:posOffset>-1905</wp:posOffset>
                  </wp:positionV>
                  <wp:extent cx="1133475" cy="283845"/>
                  <wp:effectExtent l="0" t="0" r="0" b="1905"/>
                  <wp:wrapNone/>
                  <wp:docPr id="45" name="Slika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33475"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420" w:type="dxa"/>
            <w:gridSpan w:val="20"/>
            <w:shd w:val="clear" w:color="auto" w:fill="FFFFFF"/>
          </w:tcPr>
          <w:p w14:paraId="6CBF9F84" w14:textId="77777777" w:rsidR="00E1609D" w:rsidRPr="00A564AF" w:rsidRDefault="00E1609D" w:rsidP="0032488D">
            <w:pPr>
              <w:spacing w:before="40" w:after="80" w:line="276" w:lineRule="auto"/>
              <w:rPr>
                <w:rFonts w:cs="Arial"/>
                <w:sz w:val="12"/>
                <w:szCs w:val="12"/>
              </w:rPr>
            </w:pPr>
            <w:r w:rsidRPr="00A564AF">
              <w:rPr>
                <w:rFonts w:cs="Arial"/>
                <w:sz w:val="12"/>
                <w:szCs w:val="12"/>
              </w:rPr>
              <w:t>Objekt:</w:t>
            </w:r>
          </w:p>
          <w:p w14:paraId="4FF54A1B" w14:textId="3D3A33CD" w:rsidR="00E1609D" w:rsidRPr="00A564AF" w:rsidRDefault="00337FCE" w:rsidP="0032488D">
            <w:pPr>
              <w:spacing w:line="276" w:lineRule="auto"/>
              <w:jc w:val="center"/>
              <w:rPr>
                <w:rFonts w:cs="Arial"/>
              </w:rPr>
            </w:pPr>
            <w:r w:rsidRPr="00A564AF">
              <w:rPr>
                <w:rFonts w:cs="Arial"/>
                <w:color w:val="000000"/>
              </w:rPr>
              <w:t>DERIVACIJSKI KANALI HE ZLATOLIČJE IN HE FORMIN</w:t>
            </w:r>
            <w:r w:rsidRPr="00A564AF">
              <w:rPr>
                <w:rFonts w:cs="Arial"/>
              </w:rPr>
              <w:t xml:space="preserve"> </w:t>
            </w:r>
            <w:r w:rsidR="00E1609D" w:rsidRPr="00A564AF">
              <w:rPr>
                <w:rFonts w:cs="Arial"/>
              </w:rPr>
              <w:fldChar w:fldCharType="begin"/>
            </w:r>
            <w:r w:rsidR="00E1609D" w:rsidRPr="00A564AF">
              <w:rPr>
                <w:rFonts w:cs="Arial"/>
              </w:rPr>
              <w:instrText xml:space="preserve"> ASK  C_OBJEKT OBJEKTA \o  \* MERGEFORMAT </w:instrText>
            </w:r>
            <w:r w:rsidR="00E1609D" w:rsidRPr="00A564AF">
              <w:rPr>
                <w:rFonts w:cs="Arial"/>
              </w:rPr>
              <w:fldChar w:fldCharType="end"/>
            </w:r>
            <w:r w:rsidR="00E1609D" w:rsidRPr="00A564AF">
              <w:rPr>
                <w:rFonts w:cs="Arial"/>
              </w:rPr>
              <w:fldChar w:fldCharType="begin"/>
            </w:r>
            <w:r w:rsidR="00E1609D" w:rsidRPr="00A564AF">
              <w:rPr>
                <w:rFonts w:cs="Arial"/>
              </w:rPr>
              <w:instrText xml:space="preserve"> ASK  D_DEL_OBJEKTA "DEL OBJEKTA/SISTEM" \o  \* MERGEFORMAT </w:instrText>
            </w:r>
            <w:r w:rsidR="00E1609D" w:rsidRPr="00A564AF">
              <w:rPr>
                <w:rFonts w:cs="Arial"/>
              </w:rPr>
              <w:fldChar w:fldCharType="end"/>
            </w:r>
            <w:r w:rsidR="00E1609D" w:rsidRPr="00A564AF">
              <w:rPr>
                <w:rFonts w:cs="Arial"/>
              </w:rPr>
              <w:fldChar w:fldCharType="begin"/>
            </w:r>
            <w:r w:rsidR="00E1609D" w:rsidRPr="00A564AF">
              <w:rPr>
                <w:rFonts w:cs="Arial"/>
              </w:rPr>
              <w:instrText xml:space="preserve"> ASK  E_VRSTA_NACRTA "VRSTA NAČRTA/PRIKAZA" \o  \* MERGEFORMAT </w:instrText>
            </w:r>
            <w:r w:rsidR="00E1609D" w:rsidRPr="00A564AF">
              <w:rPr>
                <w:rFonts w:cs="Arial"/>
              </w:rPr>
              <w:fldChar w:fldCharType="end"/>
            </w:r>
            <w:r w:rsidR="00E1609D" w:rsidRPr="00A564AF">
              <w:rPr>
                <w:rFonts w:cs="Arial"/>
              </w:rPr>
              <w:fldChar w:fldCharType="begin"/>
            </w:r>
            <w:r w:rsidR="00E1609D" w:rsidRPr="00A564AF">
              <w:rPr>
                <w:rFonts w:cs="Arial"/>
              </w:rPr>
              <w:instrText xml:space="preserve"> ASK  F_VRSTA_PROJEKTA "VRSTA PROJEKTA (IDZ,PGD,PZI...)" \o  \* MERGEFORMAT </w:instrText>
            </w:r>
            <w:r w:rsidR="00E1609D" w:rsidRPr="00A564AF">
              <w:rPr>
                <w:rFonts w:cs="Arial"/>
              </w:rPr>
              <w:fldChar w:fldCharType="end"/>
            </w:r>
            <w:r w:rsidR="00E1609D" w:rsidRPr="00A564AF">
              <w:rPr>
                <w:rFonts w:cs="Arial"/>
              </w:rPr>
              <w:fldChar w:fldCharType="begin"/>
            </w:r>
            <w:r w:rsidR="00E1609D" w:rsidRPr="00A564AF">
              <w:rPr>
                <w:rFonts w:cs="Arial"/>
              </w:rPr>
              <w:instrText xml:space="preserve"> ASK  G_ID_OZNAKA "ID OZNAKA" \o  \* MERGEFORMAT </w:instrText>
            </w:r>
            <w:r w:rsidR="00E1609D" w:rsidRPr="00A564AF">
              <w:rPr>
                <w:rFonts w:cs="Arial"/>
              </w:rPr>
              <w:fldChar w:fldCharType="end"/>
            </w:r>
            <w:r w:rsidR="00E1609D" w:rsidRPr="00A564AF">
              <w:rPr>
                <w:rFonts w:cs="Arial"/>
              </w:rPr>
              <w:fldChar w:fldCharType="begin"/>
            </w:r>
            <w:r w:rsidR="00E1609D" w:rsidRPr="00A564AF">
              <w:rPr>
                <w:rFonts w:cs="Arial"/>
              </w:rPr>
              <w:instrText xml:space="preserve"> ASK  H_DATUM DATUM \o  \* MERGEFORMAT </w:instrText>
            </w:r>
            <w:r w:rsidR="00E1609D" w:rsidRPr="00A564AF">
              <w:rPr>
                <w:rFonts w:cs="Arial"/>
              </w:rPr>
              <w:fldChar w:fldCharType="end"/>
            </w:r>
          </w:p>
        </w:tc>
      </w:tr>
      <w:tr w:rsidR="00E1609D" w:rsidRPr="00A564AF" w14:paraId="22FEB46C" w14:textId="77777777">
        <w:trPr>
          <w:cantSplit/>
          <w:trHeight w:hRule="exact" w:val="875"/>
        </w:trPr>
        <w:tc>
          <w:tcPr>
            <w:tcW w:w="4035" w:type="dxa"/>
            <w:gridSpan w:val="7"/>
            <w:shd w:val="clear" w:color="auto" w:fill="FFFFFF"/>
          </w:tcPr>
          <w:p w14:paraId="06C52563" w14:textId="77777777" w:rsidR="00E1609D" w:rsidRPr="00A564AF" w:rsidRDefault="00E1609D" w:rsidP="0032488D">
            <w:pPr>
              <w:tabs>
                <w:tab w:val="left" w:pos="1155"/>
              </w:tabs>
              <w:spacing w:before="40" w:line="276" w:lineRule="auto"/>
              <w:rPr>
                <w:rFonts w:cs="Arial"/>
                <w:sz w:val="12"/>
                <w:szCs w:val="12"/>
              </w:rPr>
            </w:pPr>
            <w:r w:rsidRPr="00A564AF">
              <w:rPr>
                <w:rFonts w:cs="Arial"/>
                <w:noProof/>
              </w:rPr>
              <mc:AlternateContent>
                <mc:Choice Requires="wps">
                  <w:drawing>
                    <wp:anchor distT="0" distB="0" distL="114300" distR="114300" simplePos="0" relativeHeight="251658240" behindDoc="0" locked="0" layoutInCell="1" allowOverlap="1" wp14:anchorId="3E4612A6" wp14:editId="601CA9A7">
                      <wp:simplePos x="0" y="0"/>
                      <wp:positionH relativeFrom="column">
                        <wp:posOffset>1157964</wp:posOffset>
                      </wp:positionH>
                      <wp:positionV relativeFrom="paragraph">
                        <wp:posOffset>27940</wp:posOffset>
                      </wp:positionV>
                      <wp:extent cx="1175657" cy="504884"/>
                      <wp:effectExtent l="0" t="0" r="0" b="9525"/>
                      <wp:wrapNone/>
                      <wp:docPr id="4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5657" cy="504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EF4F3" w14:textId="77777777" w:rsidR="00E1609D" w:rsidRDefault="00E1609D" w:rsidP="00E1609D">
                                  <w:pPr>
                                    <w:jc w:val="left"/>
                                    <w:rPr>
                                      <w:sz w:val="16"/>
                                      <w:szCs w:val="16"/>
                                    </w:rPr>
                                  </w:pPr>
                                  <w:r>
                                    <w:rPr>
                                      <w:sz w:val="16"/>
                                      <w:szCs w:val="16"/>
                                    </w:rPr>
                                    <w:t xml:space="preserve">HSE </w:t>
                                  </w:r>
                                  <w:proofErr w:type="spellStart"/>
                                  <w:r>
                                    <w:rPr>
                                      <w:sz w:val="16"/>
                                      <w:szCs w:val="16"/>
                                    </w:rPr>
                                    <w:t>Invest</w:t>
                                  </w:r>
                                  <w:proofErr w:type="spellEnd"/>
                                  <w:r>
                                    <w:rPr>
                                      <w:sz w:val="16"/>
                                      <w:szCs w:val="16"/>
                                    </w:rPr>
                                    <w:t xml:space="preserve"> d.o.o.,</w:t>
                                  </w:r>
                                </w:p>
                                <w:p w14:paraId="1247CC2C" w14:textId="77777777" w:rsidR="00E1609D" w:rsidRDefault="00E1609D" w:rsidP="00E1609D">
                                  <w:pPr>
                                    <w:rPr>
                                      <w:sz w:val="16"/>
                                      <w:szCs w:val="16"/>
                                    </w:rPr>
                                  </w:pPr>
                                  <w:r>
                                    <w:rPr>
                                      <w:sz w:val="16"/>
                                      <w:szCs w:val="16"/>
                                    </w:rPr>
                                    <w:t>Obrežna 170</w:t>
                                  </w:r>
                                  <w:r w:rsidRPr="00F35B6F">
                                    <w:rPr>
                                      <w:sz w:val="16"/>
                                      <w:szCs w:val="16"/>
                                    </w:rPr>
                                    <w:t>,</w:t>
                                  </w:r>
                                </w:p>
                                <w:p w14:paraId="677068CF" w14:textId="77777777" w:rsidR="00E1609D" w:rsidRPr="00F35B6F" w:rsidRDefault="00E1609D" w:rsidP="00E1609D">
                                  <w:pPr>
                                    <w:rPr>
                                      <w:sz w:val="16"/>
                                      <w:szCs w:val="16"/>
                                    </w:rPr>
                                  </w:pPr>
                                  <w:r w:rsidRPr="00F35B6F">
                                    <w:rPr>
                                      <w:sz w:val="16"/>
                                      <w:szCs w:val="16"/>
                                    </w:rPr>
                                    <w:t>2000 Maribor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4612A6" id="Text Box 12" o:spid="_x0000_s1027" type="#_x0000_t202" style="position:absolute;left:0;text-align:left;margin-left:91.2pt;margin-top:2.2pt;width:92.55pt;height:3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" filled="f" stroked="f">
                      <v:textbox>
                        <w:txbxContent>
                          <w:p w14:paraId="283EF4F3" w14:textId="77777777" w:rsidR="00E1609D" w:rsidRDefault="00E1609D" w:rsidP="00E1609D">
                            <w:pPr>
                              <w:jc w:val="left"/>
                              <w:rPr>
                                <w:sz w:val="16"/>
                                <w:szCs w:val="16"/>
                              </w:rPr>
                            </w:pPr>
                            <w:r>
                              <w:rPr>
                                <w:sz w:val="16"/>
                                <w:szCs w:val="16"/>
                              </w:rPr>
                              <w:t xml:space="preserve">HSE </w:t>
                            </w:r>
                            <w:proofErr w:type="spellStart"/>
                            <w:r>
                              <w:rPr>
                                <w:sz w:val="16"/>
                                <w:szCs w:val="16"/>
                              </w:rPr>
                              <w:t>Invest</w:t>
                            </w:r>
                            <w:proofErr w:type="spellEnd"/>
                            <w:r>
                              <w:rPr>
                                <w:sz w:val="16"/>
                                <w:szCs w:val="16"/>
                              </w:rPr>
                              <w:t xml:space="preserve"> d.o.o.,</w:t>
                            </w:r>
                          </w:p>
                          <w:p w14:paraId="1247CC2C" w14:textId="77777777" w:rsidR="00E1609D" w:rsidRDefault="00E1609D" w:rsidP="00E1609D">
                            <w:pPr>
                              <w:rPr>
                                <w:sz w:val="16"/>
                                <w:szCs w:val="16"/>
                              </w:rPr>
                            </w:pPr>
                            <w:r>
                              <w:rPr>
                                <w:sz w:val="16"/>
                                <w:szCs w:val="16"/>
                              </w:rPr>
                              <w:t>Obrežna 170</w:t>
                            </w:r>
                            <w:r w:rsidRPr="00F35B6F">
                              <w:rPr>
                                <w:sz w:val="16"/>
                                <w:szCs w:val="16"/>
                              </w:rPr>
                              <w:t>,</w:t>
                            </w:r>
                          </w:p>
                          <w:p w14:paraId="677068CF" w14:textId="77777777" w:rsidR="00E1609D" w:rsidRPr="00F35B6F" w:rsidRDefault="00E1609D" w:rsidP="00E1609D">
                            <w:pPr>
                              <w:rPr>
                                <w:sz w:val="16"/>
                                <w:szCs w:val="16"/>
                              </w:rPr>
                            </w:pPr>
                            <w:r w:rsidRPr="00F35B6F">
                              <w:rPr>
                                <w:sz w:val="16"/>
                                <w:szCs w:val="16"/>
                              </w:rPr>
                              <w:t>2000 Maribor</w:t>
                            </w:r>
                          </w:p>
                        </w:txbxContent>
                      </v:textbox>
                    </v:shape>
                  </w:pict>
                </mc:Fallback>
              </mc:AlternateContent>
            </w:r>
            <w:r w:rsidRPr="00A564AF">
              <w:rPr>
                <w:rFonts w:cs="Arial"/>
                <w:sz w:val="12"/>
                <w:szCs w:val="12"/>
              </w:rPr>
              <w:t>Projektant:</w:t>
            </w:r>
          </w:p>
          <w:p w14:paraId="5437F951" w14:textId="77777777" w:rsidR="00E1609D" w:rsidRPr="00A564AF" w:rsidRDefault="00E1609D" w:rsidP="0032488D">
            <w:pPr>
              <w:tabs>
                <w:tab w:val="left" w:pos="1155"/>
              </w:tabs>
              <w:spacing w:before="40" w:line="276" w:lineRule="auto"/>
              <w:rPr>
                <w:rFonts w:cs="Arial"/>
                <w:sz w:val="8"/>
                <w:szCs w:val="8"/>
              </w:rPr>
            </w:pPr>
            <w:r w:rsidRPr="00A564AF">
              <w:rPr>
                <w:rFonts w:cs="Arial"/>
                <w:noProof/>
                <w:sz w:val="16"/>
                <w:szCs w:val="16"/>
              </w:rPr>
              <w:drawing>
                <wp:anchor distT="0" distB="0" distL="114300" distR="114300" simplePos="0" relativeHeight="251658241" behindDoc="0" locked="0" layoutInCell="1" allowOverlap="1" wp14:anchorId="1EF63986" wp14:editId="67097C08">
                  <wp:simplePos x="0" y="0"/>
                  <wp:positionH relativeFrom="column">
                    <wp:posOffset>100127</wp:posOffset>
                  </wp:positionH>
                  <wp:positionV relativeFrom="paragraph">
                    <wp:posOffset>6350</wp:posOffset>
                  </wp:positionV>
                  <wp:extent cx="814129" cy="370248"/>
                  <wp:effectExtent l="0" t="0" r="5080" b="0"/>
                  <wp:wrapNone/>
                  <wp:docPr id="10" name="Slika 10"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10;&#10;Opis je samodejno ustvarje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4129" cy="370248"/>
                          </a:xfrm>
                          <a:prstGeom prst="rect">
                            <a:avLst/>
                          </a:prstGeom>
                        </pic:spPr>
                      </pic:pic>
                    </a:graphicData>
                  </a:graphic>
                  <wp14:sizeRelH relativeFrom="margin">
                    <wp14:pctWidth>0</wp14:pctWidth>
                  </wp14:sizeRelH>
                  <wp14:sizeRelV relativeFrom="margin">
                    <wp14:pctHeight>0</wp14:pctHeight>
                  </wp14:sizeRelV>
                </wp:anchor>
              </w:drawing>
            </w:r>
          </w:p>
          <w:p w14:paraId="026474AB" w14:textId="77777777" w:rsidR="00E1609D" w:rsidRPr="00A564AF" w:rsidRDefault="00E1609D" w:rsidP="0032488D">
            <w:pPr>
              <w:tabs>
                <w:tab w:val="left" w:pos="1155"/>
              </w:tabs>
              <w:spacing w:line="276" w:lineRule="auto"/>
              <w:rPr>
                <w:rFonts w:cs="Arial"/>
              </w:rPr>
            </w:pPr>
          </w:p>
        </w:tc>
        <w:tc>
          <w:tcPr>
            <w:tcW w:w="5420" w:type="dxa"/>
            <w:gridSpan w:val="20"/>
            <w:shd w:val="clear" w:color="auto" w:fill="FFFFFF"/>
          </w:tcPr>
          <w:p w14:paraId="62DC683C" w14:textId="346CE5BB" w:rsidR="00E1609D" w:rsidRPr="00A564AF" w:rsidRDefault="00E1609D" w:rsidP="0032488D">
            <w:pPr>
              <w:spacing w:before="40" w:after="80" w:line="276" w:lineRule="auto"/>
              <w:rPr>
                <w:rFonts w:cs="Arial"/>
                <w:sz w:val="12"/>
                <w:szCs w:val="12"/>
              </w:rPr>
            </w:pPr>
            <w:r w:rsidRPr="00A564AF">
              <w:rPr>
                <w:rFonts w:cs="Arial"/>
                <w:sz w:val="12"/>
                <w:szCs w:val="12"/>
              </w:rPr>
              <w:t>Del objekta:</w:t>
            </w:r>
          </w:p>
          <w:p w14:paraId="0AE8A3B3" w14:textId="77777777" w:rsidR="00337FCE" w:rsidRPr="00A564AF" w:rsidRDefault="00337FCE" w:rsidP="00337FCE">
            <w:pPr>
              <w:spacing w:line="276" w:lineRule="auto"/>
              <w:jc w:val="center"/>
              <w:rPr>
                <w:rFonts w:cs="Arial"/>
                <w:color w:val="000000"/>
              </w:rPr>
            </w:pPr>
            <w:r w:rsidRPr="00A564AF">
              <w:rPr>
                <w:rFonts w:cs="Arial"/>
                <w:color w:val="000000"/>
              </w:rPr>
              <w:t>SONČNE ELEKTRARNE ZLATOLIČJE- FORMIN</w:t>
            </w:r>
          </w:p>
          <w:p w14:paraId="3C97B4C5" w14:textId="0D7C9F84" w:rsidR="00E1609D" w:rsidRPr="00A564AF" w:rsidRDefault="00337FCE" w:rsidP="00337FCE">
            <w:pPr>
              <w:spacing w:line="276" w:lineRule="auto"/>
              <w:jc w:val="center"/>
              <w:rPr>
                <w:rFonts w:cs="Arial"/>
              </w:rPr>
            </w:pPr>
            <w:r w:rsidRPr="00A564AF">
              <w:rPr>
                <w:rFonts w:cs="Arial"/>
                <w:color w:val="000000"/>
              </w:rPr>
              <w:t xml:space="preserve">Segment 1 – 4 in 6 </w:t>
            </w:r>
            <w:r w:rsidR="007D436E">
              <w:rPr>
                <w:rFonts w:cs="Arial"/>
                <w:color w:val="000000"/>
              </w:rPr>
              <w:t>–</w:t>
            </w:r>
            <w:r w:rsidRPr="00A564AF">
              <w:rPr>
                <w:rFonts w:cs="Arial"/>
                <w:color w:val="000000"/>
              </w:rPr>
              <w:t xml:space="preserve"> 8</w:t>
            </w:r>
            <w:r w:rsidR="007D436E">
              <w:rPr>
                <w:rFonts w:cs="Arial"/>
                <w:color w:val="000000"/>
              </w:rPr>
              <w:t xml:space="preserve"> – LOT EO</w:t>
            </w:r>
          </w:p>
        </w:tc>
      </w:tr>
      <w:tr w:rsidR="00E1609D" w:rsidRPr="00A564AF" w14:paraId="66486CCE" w14:textId="77777777">
        <w:trPr>
          <w:cantSplit/>
          <w:trHeight w:hRule="exact" w:val="875"/>
        </w:trPr>
        <w:tc>
          <w:tcPr>
            <w:tcW w:w="4035" w:type="dxa"/>
            <w:gridSpan w:val="7"/>
            <w:shd w:val="clear" w:color="auto" w:fill="FFFFFF"/>
          </w:tcPr>
          <w:p w14:paraId="3C92B57C" w14:textId="77777777" w:rsidR="00E1609D" w:rsidRPr="00A564AF" w:rsidRDefault="00E1609D" w:rsidP="0032488D">
            <w:pPr>
              <w:tabs>
                <w:tab w:val="left" w:pos="1155"/>
              </w:tabs>
              <w:spacing w:before="40" w:after="80" w:line="276" w:lineRule="auto"/>
              <w:rPr>
                <w:rFonts w:cs="Arial"/>
                <w:sz w:val="12"/>
                <w:szCs w:val="12"/>
              </w:rPr>
            </w:pPr>
            <w:r w:rsidRPr="00A564AF">
              <w:rPr>
                <w:rFonts w:cs="Arial"/>
                <w:sz w:val="12"/>
                <w:szCs w:val="12"/>
              </w:rPr>
              <w:t>Podizvajalec:</w:t>
            </w:r>
          </w:p>
          <w:p w14:paraId="205C5852" w14:textId="03507E81" w:rsidR="00525AB6" w:rsidRPr="00A564AF" w:rsidRDefault="00525AB6" w:rsidP="0020221A">
            <w:pPr>
              <w:jc w:val="center"/>
              <w:rPr>
                <w:rFonts w:cs="Arial"/>
              </w:rPr>
            </w:pPr>
          </w:p>
        </w:tc>
        <w:tc>
          <w:tcPr>
            <w:tcW w:w="5420" w:type="dxa"/>
            <w:gridSpan w:val="20"/>
            <w:shd w:val="clear" w:color="auto" w:fill="FFFFFF"/>
          </w:tcPr>
          <w:p w14:paraId="11B50767" w14:textId="50B5FFD7" w:rsidR="00E1609D" w:rsidRPr="00A564AF" w:rsidRDefault="00E1609D" w:rsidP="0032488D">
            <w:pPr>
              <w:spacing w:before="40" w:after="80" w:line="276" w:lineRule="auto"/>
              <w:rPr>
                <w:rFonts w:cs="Arial"/>
                <w:sz w:val="12"/>
                <w:szCs w:val="12"/>
              </w:rPr>
            </w:pPr>
            <w:r w:rsidRPr="00A564AF">
              <w:rPr>
                <w:rFonts w:cs="Arial"/>
                <w:sz w:val="12"/>
                <w:szCs w:val="12"/>
              </w:rPr>
              <w:t>Vrsta načrta/</w:t>
            </w:r>
            <w:r w:rsidR="00335293" w:rsidRPr="00A564AF">
              <w:rPr>
                <w:rFonts w:cs="Arial"/>
                <w:sz w:val="12"/>
                <w:szCs w:val="12"/>
              </w:rPr>
              <w:t>del načrta</w:t>
            </w:r>
            <w:r w:rsidRPr="00A564AF">
              <w:rPr>
                <w:rFonts w:cs="Arial"/>
                <w:sz w:val="12"/>
                <w:szCs w:val="12"/>
              </w:rPr>
              <w:t>:</w:t>
            </w:r>
          </w:p>
          <w:p w14:paraId="68E9A413" w14:textId="77777777" w:rsidR="00E1609D" w:rsidRPr="00A564AF" w:rsidRDefault="00E1609D" w:rsidP="0032488D">
            <w:pPr>
              <w:spacing w:line="276" w:lineRule="auto"/>
              <w:jc w:val="center"/>
              <w:rPr>
                <w:rFonts w:cs="Arial"/>
                <w:sz w:val="18"/>
                <w:szCs w:val="18"/>
              </w:rPr>
            </w:pPr>
            <w:r w:rsidRPr="00A564AF">
              <w:rPr>
                <w:rFonts w:cs="Arial"/>
                <w:sz w:val="18"/>
                <w:szCs w:val="18"/>
              </w:rPr>
              <w:t>3 NAČRT S PODROČJA ELEKTROTEHNIKE</w:t>
            </w:r>
          </w:p>
        </w:tc>
      </w:tr>
      <w:tr w:rsidR="00E1609D" w:rsidRPr="00A564AF" w14:paraId="4BCDC1EE" w14:textId="77777777">
        <w:trPr>
          <w:cantSplit/>
          <w:trHeight w:hRule="exact" w:val="379"/>
        </w:trPr>
        <w:tc>
          <w:tcPr>
            <w:tcW w:w="921" w:type="dxa"/>
            <w:gridSpan w:val="3"/>
            <w:tcBorders>
              <w:bottom w:val="single" w:sz="4" w:space="0" w:color="auto"/>
              <w:right w:val="single" w:sz="4" w:space="0" w:color="auto"/>
            </w:tcBorders>
            <w:shd w:val="clear" w:color="auto" w:fill="FFFFFF"/>
            <w:vAlign w:val="center"/>
          </w:tcPr>
          <w:p w14:paraId="0382F700" w14:textId="77777777" w:rsidR="00E1609D" w:rsidRPr="00A564AF" w:rsidRDefault="00E1609D" w:rsidP="0032488D">
            <w:pPr>
              <w:tabs>
                <w:tab w:val="left" w:pos="1155"/>
              </w:tabs>
              <w:spacing w:line="276" w:lineRule="auto"/>
              <w:rPr>
                <w:rFonts w:cs="Arial"/>
              </w:rPr>
            </w:pPr>
          </w:p>
        </w:tc>
        <w:tc>
          <w:tcPr>
            <w:tcW w:w="2315" w:type="dxa"/>
            <w:gridSpan w:val="3"/>
            <w:tcBorders>
              <w:left w:val="single" w:sz="4" w:space="0" w:color="auto"/>
              <w:bottom w:val="single" w:sz="4" w:space="0" w:color="auto"/>
              <w:right w:val="single" w:sz="4" w:space="0" w:color="auto"/>
            </w:tcBorders>
            <w:shd w:val="clear" w:color="auto" w:fill="FFFFFF"/>
            <w:vAlign w:val="center"/>
          </w:tcPr>
          <w:p w14:paraId="524A7E82" w14:textId="77777777" w:rsidR="00E1609D" w:rsidRPr="00A564AF" w:rsidRDefault="00E1609D" w:rsidP="0032488D">
            <w:pPr>
              <w:tabs>
                <w:tab w:val="left" w:pos="1155"/>
              </w:tabs>
              <w:spacing w:line="276" w:lineRule="auto"/>
              <w:rPr>
                <w:rFonts w:cs="Arial"/>
              </w:rPr>
            </w:pPr>
            <w:r w:rsidRPr="00A564AF">
              <w:rPr>
                <w:rFonts w:cs="Arial"/>
                <w:sz w:val="12"/>
                <w:szCs w:val="12"/>
              </w:rPr>
              <w:t>Ime in priimek:</w:t>
            </w:r>
          </w:p>
        </w:tc>
        <w:tc>
          <w:tcPr>
            <w:tcW w:w="799" w:type="dxa"/>
            <w:tcBorders>
              <w:left w:val="single" w:sz="4" w:space="0" w:color="auto"/>
              <w:bottom w:val="single" w:sz="4" w:space="0" w:color="auto"/>
            </w:tcBorders>
            <w:shd w:val="clear" w:color="auto" w:fill="FFFFFF"/>
            <w:vAlign w:val="center"/>
          </w:tcPr>
          <w:p w14:paraId="0EE43452" w14:textId="77777777" w:rsidR="00E1609D" w:rsidRPr="00A564AF" w:rsidRDefault="00E1609D" w:rsidP="0032488D">
            <w:pPr>
              <w:tabs>
                <w:tab w:val="left" w:pos="1155"/>
              </w:tabs>
              <w:spacing w:line="276" w:lineRule="auto"/>
              <w:jc w:val="center"/>
              <w:rPr>
                <w:rFonts w:cs="Arial"/>
              </w:rPr>
            </w:pPr>
            <w:proofErr w:type="spellStart"/>
            <w:r w:rsidRPr="00A564AF">
              <w:rPr>
                <w:rFonts w:cs="Arial"/>
                <w:sz w:val="12"/>
                <w:szCs w:val="12"/>
              </w:rPr>
              <w:t>Ident</w:t>
            </w:r>
            <w:proofErr w:type="spellEnd"/>
            <w:r w:rsidRPr="00A564AF">
              <w:rPr>
                <w:rFonts w:cs="Arial"/>
                <w:sz w:val="12"/>
                <w:szCs w:val="12"/>
              </w:rPr>
              <w:t>. št.:</w:t>
            </w:r>
          </w:p>
        </w:tc>
        <w:tc>
          <w:tcPr>
            <w:tcW w:w="5420" w:type="dxa"/>
            <w:gridSpan w:val="20"/>
            <w:vMerge w:val="restart"/>
            <w:shd w:val="clear" w:color="auto" w:fill="FFFFFF"/>
          </w:tcPr>
          <w:p w14:paraId="63B7E143" w14:textId="28E25237" w:rsidR="00E1609D" w:rsidRPr="00A564AF" w:rsidRDefault="00E1609D" w:rsidP="0032488D">
            <w:pPr>
              <w:spacing w:before="40" w:after="80" w:line="276" w:lineRule="auto"/>
              <w:rPr>
                <w:rFonts w:cs="Arial"/>
                <w:sz w:val="12"/>
                <w:szCs w:val="12"/>
              </w:rPr>
            </w:pPr>
            <w:proofErr w:type="spellStart"/>
            <w:r w:rsidRPr="00A564AF">
              <w:rPr>
                <w:rFonts w:cs="Arial"/>
                <w:sz w:val="12"/>
                <w:szCs w:val="12"/>
              </w:rPr>
              <w:t>Vsebinadokumenta</w:t>
            </w:r>
            <w:proofErr w:type="spellEnd"/>
            <w:r w:rsidR="00335293" w:rsidRPr="00A564AF">
              <w:rPr>
                <w:rFonts w:cs="Arial"/>
                <w:sz w:val="12"/>
                <w:szCs w:val="12"/>
              </w:rPr>
              <w:t>/prikaza</w:t>
            </w:r>
            <w:r w:rsidRPr="00A564AF">
              <w:rPr>
                <w:rFonts w:cs="Arial"/>
                <w:sz w:val="12"/>
                <w:szCs w:val="12"/>
              </w:rPr>
              <w:t>:</w:t>
            </w:r>
          </w:p>
          <w:p w14:paraId="2049BF61" w14:textId="77777777" w:rsidR="00E1609D" w:rsidRPr="00A564AF" w:rsidRDefault="00E1609D" w:rsidP="0032488D">
            <w:pPr>
              <w:spacing w:line="276" w:lineRule="auto"/>
              <w:jc w:val="center"/>
              <w:rPr>
                <w:rFonts w:cs="Arial"/>
              </w:rPr>
            </w:pPr>
          </w:p>
          <w:p w14:paraId="37506079" w14:textId="22F675EB" w:rsidR="00E1609D" w:rsidRPr="00A564AF" w:rsidRDefault="00532458" w:rsidP="0032488D">
            <w:pPr>
              <w:spacing w:line="276" w:lineRule="auto"/>
              <w:jc w:val="center"/>
              <w:rPr>
                <w:rFonts w:cs="Arial"/>
              </w:rPr>
            </w:pPr>
            <w:r w:rsidRPr="00A564AF">
              <w:rPr>
                <w:rFonts w:cs="Arial"/>
              </w:rPr>
              <w:t>SPLOŠNE TEHNIČNE ZAHTEVE</w:t>
            </w:r>
          </w:p>
          <w:p w14:paraId="483F9F44" w14:textId="445B19C6" w:rsidR="006A6A77" w:rsidRPr="004A5DFD" w:rsidRDefault="006A6A77" w:rsidP="0032488D">
            <w:pPr>
              <w:spacing w:line="276" w:lineRule="auto"/>
              <w:jc w:val="center"/>
              <w:rPr>
                <w:rFonts w:cs="Arial"/>
                <w:color w:val="00B050"/>
              </w:rPr>
            </w:pPr>
            <w:r w:rsidRPr="00A564AF">
              <w:rPr>
                <w:rFonts w:cs="Arial"/>
              </w:rPr>
              <w:t>LO</w:t>
            </w:r>
            <w:r w:rsidR="00532458" w:rsidRPr="00A564AF">
              <w:rPr>
                <w:rFonts w:cs="Arial"/>
              </w:rPr>
              <w:t>T</w:t>
            </w:r>
            <w:r w:rsidRPr="00A564AF">
              <w:rPr>
                <w:rFonts w:cs="Arial"/>
              </w:rPr>
              <w:t xml:space="preserve"> </w:t>
            </w:r>
            <w:r w:rsidR="00EF2B75" w:rsidRPr="00A564AF">
              <w:rPr>
                <w:rFonts w:cs="Arial"/>
              </w:rPr>
              <w:t>EO</w:t>
            </w:r>
            <w:r w:rsidR="004A5DFD">
              <w:rPr>
                <w:rFonts w:cs="Arial"/>
              </w:rPr>
              <w:t xml:space="preserve"> </w:t>
            </w:r>
            <w:r w:rsidR="004A5DFD" w:rsidRPr="004A5DFD">
              <w:rPr>
                <w:rFonts w:cs="Arial"/>
                <w:color w:val="00B050"/>
                <w:highlight w:val="yellow"/>
              </w:rPr>
              <w:t>I.POPRAVEK</w:t>
            </w:r>
          </w:p>
        </w:tc>
      </w:tr>
      <w:tr w:rsidR="00E1609D" w:rsidRPr="00A564AF" w14:paraId="5764D030" w14:textId="77777777">
        <w:trPr>
          <w:cantSplit/>
          <w:trHeight w:hRule="exact" w:val="379"/>
        </w:trPr>
        <w:tc>
          <w:tcPr>
            <w:tcW w:w="921" w:type="dxa"/>
            <w:gridSpan w:val="3"/>
            <w:tcBorders>
              <w:top w:val="single" w:sz="4" w:space="0" w:color="auto"/>
              <w:bottom w:val="single" w:sz="4" w:space="0" w:color="auto"/>
              <w:right w:val="single" w:sz="4" w:space="0" w:color="auto"/>
            </w:tcBorders>
            <w:shd w:val="clear" w:color="auto" w:fill="FFFFFF"/>
            <w:vAlign w:val="center"/>
          </w:tcPr>
          <w:p w14:paraId="2F959337" w14:textId="50F970D3" w:rsidR="00E1609D" w:rsidRPr="00A564AF" w:rsidRDefault="00E1609D" w:rsidP="0032488D">
            <w:pPr>
              <w:tabs>
                <w:tab w:val="left" w:pos="1155"/>
              </w:tabs>
              <w:spacing w:line="276" w:lineRule="auto"/>
              <w:ind w:right="-108"/>
              <w:rPr>
                <w:rFonts w:cs="Arial"/>
              </w:rPr>
            </w:pPr>
            <w:r w:rsidRPr="00A564AF">
              <w:rPr>
                <w:rFonts w:cs="Arial"/>
                <w:sz w:val="12"/>
                <w:szCs w:val="12"/>
              </w:rPr>
              <w:t>Vodja projekt</w:t>
            </w:r>
            <w:r w:rsidR="00337FCE" w:rsidRPr="00A564AF">
              <w:rPr>
                <w:rFonts w:cs="Arial"/>
                <w:sz w:val="12"/>
                <w:szCs w:val="12"/>
              </w:rPr>
              <w:t>iranja</w:t>
            </w:r>
            <w:r w:rsidRPr="00A564AF">
              <w:rPr>
                <w:rFonts w:cs="Arial"/>
                <w:sz w:val="12"/>
                <w:szCs w:val="12"/>
              </w:rPr>
              <w:t>:</w:t>
            </w:r>
          </w:p>
        </w:tc>
        <w:tc>
          <w:tcPr>
            <w:tcW w:w="231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83D70F6" w14:textId="77777777" w:rsidR="00E1609D" w:rsidRPr="00A564AF" w:rsidRDefault="00E1609D" w:rsidP="0032488D">
            <w:pPr>
              <w:tabs>
                <w:tab w:val="left" w:pos="1155"/>
              </w:tabs>
              <w:spacing w:line="276" w:lineRule="auto"/>
              <w:rPr>
                <w:rFonts w:cs="Arial"/>
                <w:sz w:val="16"/>
                <w:szCs w:val="16"/>
              </w:rPr>
            </w:pPr>
            <w:r w:rsidRPr="00A564AF">
              <w:rPr>
                <w:rFonts w:cs="Arial"/>
                <w:sz w:val="16"/>
                <w:szCs w:val="16"/>
              </w:rPr>
              <w:t xml:space="preserve">Dejan Lamovšek, </w:t>
            </w:r>
            <w:proofErr w:type="spellStart"/>
            <w:r w:rsidRPr="00A564AF">
              <w:rPr>
                <w:rFonts w:cs="Arial"/>
                <w:sz w:val="16"/>
                <w:szCs w:val="16"/>
              </w:rPr>
              <w:t>d.i.e</w:t>
            </w:r>
            <w:proofErr w:type="spellEnd"/>
            <w:r w:rsidRPr="00A564AF">
              <w:rPr>
                <w:rFonts w:cs="Arial"/>
                <w:sz w:val="16"/>
                <w:szCs w:val="16"/>
              </w:rPr>
              <w:t>.</w:t>
            </w:r>
          </w:p>
        </w:tc>
        <w:tc>
          <w:tcPr>
            <w:tcW w:w="799" w:type="dxa"/>
            <w:tcBorders>
              <w:top w:val="single" w:sz="4" w:space="0" w:color="auto"/>
              <w:left w:val="single" w:sz="4" w:space="0" w:color="auto"/>
              <w:bottom w:val="single" w:sz="4" w:space="0" w:color="auto"/>
            </w:tcBorders>
            <w:shd w:val="clear" w:color="auto" w:fill="FFFFFF"/>
            <w:tcMar>
              <w:right w:w="113" w:type="dxa"/>
            </w:tcMar>
            <w:vAlign w:val="center"/>
          </w:tcPr>
          <w:p w14:paraId="082347E4" w14:textId="77777777" w:rsidR="00E1609D" w:rsidRPr="00A564AF" w:rsidRDefault="00E1609D" w:rsidP="0032488D">
            <w:pPr>
              <w:tabs>
                <w:tab w:val="left" w:pos="1155"/>
              </w:tabs>
              <w:spacing w:line="276" w:lineRule="auto"/>
              <w:ind w:left="-163"/>
              <w:jc w:val="right"/>
              <w:rPr>
                <w:rFonts w:cs="Arial"/>
                <w:sz w:val="16"/>
                <w:szCs w:val="16"/>
              </w:rPr>
            </w:pPr>
            <w:r w:rsidRPr="00A564AF">
              <w:rPr>
                <w:rFonts w:cs="Arial"/>
                <w:sz w:val="16"/>
                <w:szCs w:val="16"/>
              </w:rPr>
              <w:t>E-2340</w:t>
            </w:r>
          </w:p>
        </w:tc>
        <w:tc>
          <w:tcPr>
            <w:tcW w:w="5420" w:type="dxa"/>
            <w:gridSpan w:val="20"/>
            <w:vMerge/>
            <w:shd w:val="clear" w:color="auto" w:fill="FFFFFF"/>
          </w:tcPr>
          <w:p w14:paraId="4C89A3FC" w14:textId="77777777" w:rsidR="00E1609D" w:rsidRPr="00A564AF" w:rsidRDefault="00E1609D" w:rsidP="0032488D">
            <w:pPr>
              <w:tabs>
                <w:tab w:val="left" w:pos="1155"/>
              </w:tabs>
              <w:spacing w:line="276" w:lineRule="auto"/>
              <w:rPr>
                <w:rFonts w:cs="Arial"/>
                <w:b/>
                <w:i/>
              </w:rPr>
            </w:pPr>
          </w:p>
        </w:tc>
      </w:tr>
      <w:tr w:rsidR="00E1609D" w:rsidRPr="00A564AF" w14:paraId="7998A5E5" w14:textId="77777777">
        <w:trPr>
          <w:cantSplit/>
          <w:trHeight w:hRule="exact" w:val="610"/>
        </w:trPr>
        <w:tc>
          <w:tcPr>
            <w:tcW w:w="921" w:type="dxa"/>
            <w:gridSpan w:val="3"/>
            <w:tcBorders>
              <w:top w:val="single" w:sz="4" w:space="0" w:color="auto"/>
              <w:bottom w:val="single" w:sz="4" w:space="0" w:color="auto"/>
              <w:right w:val="single" w:sz="4" w:space="0" w:color="auto"/>
            </w:tcBorders>
            <w:shd w:val="clear" w:color="auto" w:fill="FFFFFF"/>
            <w:vAlign w:val="center"/>
          </w:tcPr>
          <w:p w14:paraId="5193B2E1" w14:textId="77777777" w:rsidR="00E1609D" w:rsidRPr="00A564AF" w:rsidRDefault="00E1609D" w:rsidP="0032488D">
            <w:pPr>
              <w:tabs>
                <w:tab w:val="left" w:pos="1155"/>
              </w:tabs>
              <w:spacing w:line="276" w:lineRule="auto"/>
              <w:jc w:val="left"/>
              <w:rPr>
                <w:rFonts w:cs="Arial"/>
                <w:sz w:val="12"/>
                <w:szCs w:val="12"/>
              </w:rPr>
            </w:pPr>
            <w:r w:rsidRPr="00A564AF">
              <w:rPr>
                <w:rFonts w:cs="Arial"/>
                <w:sz w:val="12"/>
                <w:szCs w:val="12"/>
              </w:rPr>
              <w:t>PI elektro stroke:</w:t>
            </w:r>
          </w:p>
        </w:tc>
        <w:tc>
          <w:tcPr>
            <w:tcW w:w="231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A423BBB" w14:textId="77777777" w:rsidR="00E1609D" w:rsidRPr="00A564AF" w:rsidRDefault="00E1609D" w:rsidP="0032488D">
            <w:pPr>
              <w:tabs>
                <w:tab w:val="left" w:pos="1155"/>
              </w:tabs>
              <w:spacing w:line="276" w:lineRule="auto"/>
              <w:rPr>
                <w:rFonts w:cs="Arial"/>
                <w:sz w:val="16"/>
                <w:szCs w:val="16"/>
              </w:rPr>
            </w:pPr>
            <w:r w:rsidRPr="00A564AF">
              <w:rPr>
                <w:rFonts w:cs="Arial"/>
                <w:sz w:val="16"/>
                <w:szCs w:val="16"/>
              </w:rPr>
              <w:t xml:space="preserve">Dejan Lamovšek, </w:t>
            </w:r>
            <w:proofErr w:type="spellStart"/>
            <w:r w:rsidRPr="00A564AF">
              <w:rPr>
                <w:rFonts w:cs="Arial"/>
                <w:sz w:val="16"/>
                <w:szCs w:val="16"/>
              </w:rPr>
              <w:t>d.i.e</w:t>
            </w:r>
            <w:proofErr w:type="spellEnd"/>
            <w:r w:rsidRPr="00A564AF">
              <w:rPr>
                <w:rFonts w:cs="Arial"/>
                <w:sz w:val="16"/>
                <w:szCs w:val="16"/>
              </w:rPr>
              <w:t>.</w:t>
            </w:r>
          </w:p>
        </w:tc>
        <w:tc>
          <w:tcPr>
            <w:tcW w:w="799" w:type="dxa"/>
            <w:tcBorders>
              <w:top w:val="single" w:sz="4" w:space="0" w:color="auto"/>
              <w:left w:val="single" w:sz="4" w:space="0" w:color="auto"/>
              <w:bottom w:val="single" w:sz="4" w:space="0" w:color="auto"/>
            </w:tcBorders>
            <w:shd w:val="clear" w:color="auto" w:fill="FFFFFF"/>
            <w:tcMar>
              <w:right w:w="113" w:type="dxa"/>
            </w:tcMar>
            <w:vAlign w:val="center"/>
          </w:tcPr>
          <w:p w14:paraId="49FA2E2E" w14:textId="77777777" w:rsidR="00E1609D" w:rsidRPr="00A564AF" w:rsidRDefault="00E1609D" w:rsidP="0032488D">
            <w:pPr>
              <w:tabs>
                <w:tab w:val="left" w:pos="1155"/>
              </w:tabs>
              <w:spacing w:line="276" w:lineRule="auto"/>
              <w:ind w:left="-163"/>
              <w:jc w:val="right"/>
              <w:rPr>
                <w:rFonts w:cs="Arial"/>
                <w:sz w:val="16"/>
                <w:szCs w:val="16"/>
              </w:rPr>
            </w:pPr>
            <w:r w:rsidRPr="00A564AF">
              <w:rPr>
                <w:rFonts w:cs="Arial"/>
                <w:sz w:val="16"/>
                <w:szCs w:val="16"/>
              </w:rPr>
              <w:t>E-2340</w:t>
            </w:r>
          </w:p>
        </w:tc>
        <w:tc>
          <w:tcPr>
            <w:tcW w:w="5420" w:type="dxa"/>
            <w:gridSpan w:val="20"/>
            <w:vMerge/>
            <w:shd w:val="clear" w:color="auto" w:fill="FFFFFF"/>
          </w:tcPr>
          <w:p w14:paraId="1DCA6BDC" w14:textId="77777777" w:rsidR="00E1609D" w:rsidRPr="00A564AF" w:rsidRDefault="00E1609D" w:rsidP="0032488D">
            <w:pPr>
              <w:tabs>
                <w:tab w:val="left" w:pos="1155"/>
              </w:tabs>
              <w:spacing w:line="276" w:lineRule="auto"/>
              <w:rPr>
                <w:rFonts w:cs="Arial"/>
                <w:b/>
                <w:i/>
              </w:rPr>
            </w:pPr>
          </w:p>
        </w:tc>
      </w:tr>
      <w:tr w:rsidR="00E1609D" w:rsidRPr="00A564AF" w14:paraId="43DE5170" w14:textId="77777777">
        <w:trPr>
          <w:cantSplit/>
          <w:trHeight w:hRule="exact" w:val="634"/>
        </w:trPr>
        <w:tc>
          <w:tcPr>
            <w:tcW w:w="921" w:type="dxa"/>
            <w:gridSpan w:val="3"/>
            <w:tcBorders>
              <w:top w:val="single" w:sz="4" w:space="0" w:color="auto"/>
              <w:bottom w:val="single" w:sz="4" w:space="0" w:color="auto"/>
              <w:right w:val="single" w:sz="4" w:space="0" w:color="auto"/>
            </w:tcBorders>
            <w:shd w:val="clear" w:color="auto" w:fill="FFFFFF"/>
            <w:vAlign w:val="center"/>
          </w:tcPr>
          <w:p w14:paraId="70212D43" w14:textId="77777777" w:rsidR="00E1609D" w:rsidRPr="00A564AF" w:rsidRDefault="00E1609D" w:rsidP="0032488D">
            <w:pPr>
              <w:tabs>
                <w:tab w:val="left" w:pos="1155"/>
              </w:tabs>
              <w:spacing w:line="276" w:lineRule="auto"/>
              <w:jc w:val="left"/>
              <w:rPr>
                <w:rFonts w:cs="Arial"/>
                <w:sz w:val="12"/>
                <w:szCs w:val="12"/>
              </w:rPr>
            </w:pPr>
            <w:r w:rsidRPr="00A564AF">
              <w:rPr>
                <w:rFonts w:cs="Arial"/>
                <w:sz w:val="12"/>
                <w:szCs w:val="12"/>
              </w:rPr>
              <w:t>PI gradbene stroke:</w:t>
            </w:r>
          </w:p>
        </w:tc>
        <w:tc>
          <w:tcPr>
            <w:tcW w:w="231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3D252E8" w14:textId="46E8479B" w:rsidR="00E1609D" w:rsidRPr="00A564AF" w:rsidRDefault="00337FCE" w:rsidP="0032488D">
            <w:pPr>
              <w:tabs>
                <w:tab w:val="left" w:pos="1155"/>
              </w:tabs>
              <w:spacing w:line="276" w:lineRule="auto"/>
              <w:jc w:val="left"/>
              <w:rPr>
                <w:rFonts w:cs="Arial"/>
                <w:sz w:val="16"/>
                <w:szCs w:val="16"/>
              </w:rPr>
            </w:pPr>
            <w:r w:rsidRPr="00A564AF">
              <w:rPr>
                <w:rFonts w:cs="Arial"/>
                <w:sz w:val="16"/>
                <w:szCs w:val="16"/>
              </w:rPr>
              <w:t>Nejc Hanžel</w:t>
            </w:r>
            <w:r w:rsidR="00E1609D" w:rsidRPr="00A564AF">
              <w:rPr>
                <w:rFonts w:cs="Arial"/>
                <w:sz w:val="16"/>
                <w:szCs w:val="16"/>
              </w:rPr>
              <w:t>,</w:t>
            </w:r>
            <w:r w:rsidRPr="00A564AF">
              <w:rPr>
                <w:rFonts w:cs="Arial"/>
                <w:sz w:val="16"/>
                <w:szCs w:val="16"/>
              </w:rPr>
              <w:t xml:space="preserve"> </w:t>
            </w:r>
            <w:proofErr w:type="spellStart"/>
            <w:r w:rsidRPr="00A564AF">
              <w:rPr>
                <w:rFonts w:cs="Arial"/>
                <w:sz w:val="16"/>
                <w:szCs w:val="16"/>
              </w:rPr>
              <w:t>m</w:t>
            </w:r>
            <w:r w:rsidR="00E1609D" w:rsidRPr="00A564AF">
              <w:rPr>
                <w:rFonts w:cs="Arial"/>
                <w:sz w:val="16"/>
                <w:szCs w:val="16"/>
              </w:rPr>
              <w:t>.i.g</w:t>
            </w:r>
            <w:proofErr w:type="spellEnd"/>
            <w:r w:rsidR="00E1609D" w:rsidRPr="00A564AF">
              <w:rPr>
                <w:rFonts w:cs="Arial"/>
                <w:sz w:val="16"/>
                <w:szCs w:val="16"/>
              </w:rPr>
              <w:t>.</w:t>
            </w:r>
          </w:p>
        </w:tc>
        <w:tc>
          <w:tcPr>
            <w:tcW w:w="799" w:type="dxa"/>
            <w:tcBorders>
              <w:top w:val="single" w:sz="4" w:space="0" w:color="auto"/>
              <w:left w:val="single" w:sz="4" w:space="0" w:color="auto"/>
              <w:bottom w:val="single" w:sz="4" w:space="0" w:color="auto"/>
            </w:tcBorders>
            <w:tcMar>
              <w:right w:w="113" w:type="dxa"/>
            </w:tcMar>
            <w:vAlign w:val="center"/>
          </w:tcPr>
          <w:p w14:paraId="76C379F3" w14:textId="716403D5" w:rsidR="00E1609D" w:rsidRPr="00A564AF" w:rsidRDefault="00E1609D" w:rsidP="0032488D">
            <w:pPr>
              <w:tabs>
                <w:tab w:val="left" w:pos="1155"/>
              </w:tabs>
              <w:spacing w:line="276" w:lineRule="auto"/>
              <w:ind w:left="-163"/>
              <w:jc w:val="right"/>
              <w:rPr>
                <w:rFonts w:cs="Arial"/>
                <w:sz w:val="16"/>
                <w:szCs w:val="16"/>
              </w:rPr>
            </w:pPr>
            <w:r w:rsidRPr="00A564AF">
              <w:rPr>
                <w:rFonts w:cs="Arial"/>
                <w:sz w:val="16"/>
                <w:szCs w:val="16"/>
              </w:rPr>
              <w:t>G-483</w:t>
            </w:r>
            <w:r w:rsidR="00337FCE" w:rsidRPr="00A564AF">
              <w:rPr>
                <w:rFonts w:cs="Arial"/>
                <w:sz w:val="16"/>
                <w:szCs w:val="16"/>
              </w:rPr>
              <w:t>1</w:t>
            </w:r>
          </w:p>
        </w:tc>
        <w:tc>
          <w:tcPr>
            <w:tcW w:w="882" w:type="dxa"/>
            <w:shd w:val="clear" w:color="auto" w:fill="FFFFFF"/>
            <w:vAlign w:val="center"/>
          </w:tcPr>
          <w:p w14:paraId="442A6027" w14:textId="0D78DCBA" w:rsidR="00E1609D" w:rsidRPr="00A564AF" w:rsidRDefault="00E1609D" w:rsidP="0032488D">
            <w:pPr>
              <w:tabs>
                <w:tab w:val="left" w:pos="1155"/>
              </w:tabs>
              <w:spacing w:line="276" w:lineRule="auto"/>
              <w:ind w:hanging="107"/>
              <w:jc w:val="right"/>
              <w:rPr>
                <w:rFonts w:cs="Arial"/>
                <w:sz w:val="12"/>
                <w:szCs w:val="12"/>
              </w:rPr>
            </w:pPr>
            <w:r w:rsidRPr="00A564AF">
              <w:rPr>
                <w:rFonts w:cs="Arial"/>
                <w:sz w:val="12"/>
                <w:szCs w:val="12"/>
              </w:rPr>
              <w:t xml:space="preserve">Vrsta </w:t>
            </w:r>
            <w:r w:rsidR="00335293" w:rsidRPr="00A564AF">
              <w:rPr>
                <w:rFonts w:cs="Arial"/>
                <w:sz w:val="12"/>
                <w:szCs w:val="12"/>
              </w:rPr>
              <w:t>dok.</w:t>
            </w:r>
            <w:r w:rsidRPr="00A564AF">
              <w:rPr>
                <w:rFonts w:cs="Arial"/>
                <w:sz w:val="12"/>
                <w:szCs w:val="12"/>
              </w:rPr>
              <w:t>:</w:t>
            </w:r>
          </w:p>
        </w:tc>
        <w:tc>
          <w:tcPr>
            <w:tcW w:w="1821" w:type="dxa"/>
            <w:gridSpan w:val="6"/>
            <w:shd w:val="clear" w:color="auto" w:fill="FFFFFF"/>
            <w:vAlign w:val="center"/>
          </w:tcPr>
          <w:p w14:paraId="28B7A231" w14:textId="65EB4B7B" w:rsidR="00E1609D" w:rsidRPr="00A564AF" w:rsidRDefault="00E1609D" w:rsidP="0032488D">
            <w:pPr>
              <w:tabs>
                <w:tab w:val="left" w:pos="1155"/>
              </w:tabs>
              <w:spacing w:line="276" w:lineRule="auto"/>
              <w:rPr>
                <w:rFonts w:cs="Arial"/>
              </w:rPr>
            </w:pPr>
            <w:r w:rsidRPr="00A564AF">
              <w:rPr>
                <w:rFonts w:cs="Arial"/>
              </w:rPr>
              <w:t>DZR</w:t>
            </w:r>
          </w:p>
        </w:tc>
        <w:tc>
          <w:tcPr>
            <w:tcW w:w="854" w:type="dxa"/>
            <w:gridSpan w:val="4"/>
            <w:tcBorders>
              <w:right w:val="nil"/>
            </w:tcBorders>
            <w:shd w:val="clear" w:color="auto" w:fill="FFFFFF"/>
            <w:tcMar>
              <w:left w:w="113" w:type="dxa"/>
            </w:tcMar>
            <w:vAlign w:val="center"/>
          </w:tcPr>
          <w:p w14:paraId="27D60C77" w14:textId="77777777" w:rsidR="00E1609D" w:rsidRPr="00A564AF" w:rsidRDefault="00E1609D" w:rsidP="0032488D">
            <w:pPr>
              <w:tabs>
                <w:tab w:val="left" w:pos="1155"/>
              </w:tabs>
              <w:spacing w:line="276" w:lineRule="auto"/>
              <w:rPr>
                <w:rFonts w:cs="Arial"/>
                <w:sz w:val="12"/>
                <w:szCs w:val="12"/>
              </w:rPr>
            </w:pPr>
            <w:r w:rsidRPr="00A564AF">
              <w:rPr>
                <w:rFonts w:cs="Arial"/>
                <w:sz w:val="12"/>
                <w:szCs w:val="12"/>
              </w:rPr>
              <w:t>Številka projekta</w:t>
            </w:r>
          </w:p>
        </w:tc>
        <w:tc>
          <w:tcPr>
            <w:tcW w:w="1863" w:type="dxa"/>
            <w:gridSpan w:val="9"/>
            <w:tcBorders>
              <w:left w:val="nil"/>
            </w:tcBorders>
            <w:shd w:val="clear" w:color="auto" w:fill="FFFFFF"/>
            <w:vAlign w:val="center"/>
          </w:tcPr>
          <w:p w14:paraId="59A902D3" w14:textId="38998193" w:rsidR="00E1609D" w:rsidRPr="00A564AF" w:rsidRDefault="00E1609D" w:rsidP="0032488D">
            <w:pPr>
              <w:tabs>
                <w:tab w:val="left" w:pos="1155"/>
              </w:tabs>
              <w:spacing w:line="276" w:lineRule="auto"/>
              <w:jc w:val="center"/>
              <w:rPr>
                <w:rFonts w:cs="Arial"/>
                <w:sz w:val="16"/>
                <w:szCs w:val="16"/>
              </w:rPr>
            </w:pPr>
            <w:r w:rsidRPr="00A564AF">
              <w:rPr>
                <w:rFonts w:cs="Arial"/>
                <w:sz w:val="16"/>
                <w:szCs w:val="16"/>
              </w:rPr>
              <w:t>HI</w:t>
            </w:r>
            <w:r w:rsidR="0021523D" w:rsidRPr="00A564AF">
              <w:rPr>
                <w:rFonts w:cs="Arial"/>
                <w:sz w:val="16"/>
                <w:szCs w:val="16"/>
              </w:rPr>
              <w:t>XXFV</w:t>
            </w:r>
            <w:r w:rsidRPr="00A564AF">
              <w:rPr>
                <w:rFonts w:cs="Arial"/>
                <w:sz w:val="16"/>
                <w:szCs w:val="16"/>
              </w:rPr>
              <w:t>-8</w:t>
            </w:r>
            <w:r w:rsidR="0021523D" w:rsidRPr="00A564AF">
              <w:rPr>
                <w:rFonts w:cs="Arial"/>
                <w:sz w:val="16"/>
                <w:szCs w:val="16"/>
              </w:rPr>
              <w:t>420</w:t>
            </w:r>
            <w:r w:rsidRPr="00A564AF">
              <w:rPr>
                <w:rFonts w:cs="Arial"/>
                <w:sz w:val="16"/>
                <w:szCs w:val="16"/>
              </w:rPr>
              <w:t>/202</w:t>
            </w:r>
            <w:r w:rsidR="0021523D" w:rsidRPr="00A564AF">
              <w:rPr>
                <w:rFonts w:cs="Arial"/>
                <w:sz w:val="16"/>
                <w:szCs w:val="16"/>
              </w:rPr>
              <w:t>3</w:t>
            </w:r>
          </w:p>
        </w:tc>
      </w:tr>
      <w:tr w:rsidR="00E1609D" w:rsidRPr="00A564AF" w14:paraId="04419E32" w14:textId="77777777">
        <w:trPr>
          <w:gridAfter w:val="1"/>
          <w:wAfter w:w="6" w:type="dxa"/>
          <w:cantSplit/>
          <w:trHeight w:hRule="exact" w:val="409"/>
        </w:trPr>
        <w:tc>
          <w:tcPr>
            <w:tcW w:w="921" w:type="dxa"/>
            <w:gridSpan w:val="3"/>
            <w:tcBorders>
              <w:top w:val="single" w:sz="4" w:space="0" w:color="auto"/>
              <w:bottom w:val="nil"/>
              <w:right w:val="single" w:sz="4" w:space="0" w:color="auto"/>
            </w:tcBorders>
            <w:shd w:val="clear" w:color="auto" w:fill="FFFFFF"/>
            <w:vAlign w:val="center"/>
          </w:tcPr>
          <w:p w14:paraId="42E70809" w14:textId="77777777" w:rsidR="00E1609D" w:rsidRPr="00A564AF" w:rsidRDefault="00E1609D" w:rsidP="0032488D">
            <w:pPr>
              <w:tabs>
                <w:tab w:val="left" w:pos="1155"/>
              </w:tabs>
              <w:spacing w:line="276" w:lineRule="auto"/>
              <w:ind w:right="-108"/>
              <w:rPr>
                <w:rFonts w:cs="Arial"/>
              </w:rPr>
            </w:pPr>
          </w:p>
        </w:tc>
        <w:tc>
          <w:tcPr>
            <w:tcW w:w="2315" w:type="dxa"/>
            <w:gridSpan w:val="3"/>
            <w:tcBorders>
              <w:top w:val="single" w:sz="4" w:space="0" w:color="auto"/>
              <w:left w:val="single" w:sz="4" w:space="0" w:color="auto"/>
              <w:bottom w:val="nil"/>
              <w:right w:val="single" w:sz="4" w:space="0" w:color="auto"/>
            </w:tcBorders>
            <w:shd w:val="clear" w:color="auto" w:fill="FFFFFF"/>
            <w:vAlign w:val="center"/>
          </w:tcPr>
          <w:p w14:paraId="342C0CA6" w14:textId="77777777" w:rsidR="00E1609D" w:rsidRPr="00A564AF" w:rsidRDefault="00E1609D" w:rsidP="0032488D">
            <w:pPr>
              <w:tabs>
                <w:tab w:val="left" w:pos="1155"/>
              </w:tabs>
              <w:spacing w:line="276" w:lineRule="auto"/>
              <w:rPr>
                <w:rFonts w:cs="Arial"/>
                <w:sz w:val="14"/>
                <w:szCs w:val="14"/>
              </w:rPr>
            </w:pPr>
          </w:p>
        </w:tc>
        <w:tc>
          <w:tcPr>
            <w:tcW w:w="799" w:type="dxa"/>
            <w:tcBorders>
              <w:top w:val="single" w:sz="4" w:space="0" w:color="auto"/>
              <w:left w:val="single" w:sz="4" w:space="0" w:color="auto"/>
              <w:bottom w:val="nil"/>
            </w:tcBorders>
            <w:shd w:val="clear" w:color="auto" w:fill="FFFFFF"/>
            <w:tcMar>
              <w:right w:w="113" w:type="dxa"/>
            </w:tcMar>
            <w:vAlign w:val="center"/>
          </w:tcPr>
          <w:p w14:paraId="18EE0BCE" w14:textId="77777777" w:rsidR="00E1609D" w:rsidRPr="00A564AF" w:rsidRDefault="00E1609D" w:rsidP="0032488D">
            <w:pPr>
              <w:tabs>
                <w:tab w:val="left" w:pos="1155"/>
              </w:tabs>
              <w:spacing w:line="276" w:lineRule="auto"/>
              <w:ind w:left="-163"/>
              <w:jc w:val="right"/>
              <w:rPr>
                <w:rFonts w:cs="Arial"/>
                <w:sz w:val="16"/>
                <w:szCs w:val="16"/>
              </w:rPr>
            </w:pPr>
          </w:p>
        </w:tc>
        <w:tc>
          <w:tcPr>
            <w:tcW w:w="882" w:type="dxa"/>
            <w:tcBorders>
              <w:bottom w:val="nil"/>
            </w:tcBorders>
            <w:shd w:val="clear" w:color="auto" w:fill="FFFFFF"/>
            <w:vAlign w:val="bottom"/>
          </w:tcPr>
          <w:p w14:paraId="7F47ACF5" w14:textId="77777777" w:rsidR="00E1609D" w:rsidRPr="00A564AF" w:rsidRDefault="00E1609D" w:rsidP="0032488D">
            <w:pPr>
              <w:tabs>
                <w:tab w:val="left" w:pos="1155"/>
              </w:tabs>
              <w:spacing w:line="276" w:lineRule="auto"/>
              <w:rPr>
                <w:rFonts w:cs="Arial"/>
              </w:rPr>
            </w:pPr>
            <w:r w:rsidRPr="00A564AF">
              <w:rPr>
                <w:rFonts w:cs="Arial"/>
                <w:sz w:val="12"/>
                <w:szCs w:val="12"/>
              </w:rPr>
              <w:t>Klas. oznaka:</w:t>
            </w:r>
          </w:p>
        </w:tc>
        <w:tc>
          <w:tcPr>
            <w:tcW w:w="313" w:type="dxa"/>
            <w:tcBorders>
              <w:bottom w:val="nil"/>
              <w:right w:val="nil"/>
            </w:tcBorders>
            <w:shd w:val="clear" w:color="auto" w:fill="FFFFFF"/>
            <w:vAlign w:val="bottom"/>
          </w:tcPr>
          <w:p w14:paraId="7BC32C03" w14:textId="77777777" w:rsidR="00E1609D" w:rsidRPr="00A564AF" w:rsidRDefault="00E1609D" w:rsidP="0032488D">
            <w:pPr>
              <w:tabs>
                <w:tab w:val="left" w:pos="1155"/>
              </w:tabs>
              <w:spacing w:line="276" w:lineRule="auto"/>
              <w:jc w:val="center"/>
              <w:rPr>
                <w:rFonts w:cs="Arial"/>
              </w:rPr>
            </w:pPr>
            <w:r w:rsidRPr="00A564AF">
              <w:rPr>
                <w:rFonts w:cs="Arial"/>
              </w:rPr>
              <w:t>C</w:t>
            </w:r>
          </w:p>
        </w:tc>
        <w:tc>
          <w:tcPr>
            <w:tcW w:w="313" w:type="dxa"/>
            <w:tcBorders>
              <w:left w:val="nil"/>
              <w:bottom w:val="nil"/>
              <w:right w:val="nil"/>
            </w:tcBorders>
            <w:shd w:val="clear" w:color="auto" w:fill="FFFFFF"/>
            <w:vAlign w:val="bottom"/>
          </w:tcPr>
          <w:p w14:paraId="097C566B" w14:textId="77777777" w:rsidR="00E1609D" w:rsidRPr="00A564AF" w:rsidRDefault="00E1609D" w:rsidP="0032488D">
            <w:pPr>
              <w:tabs>
                <w:tab w:val="left" w:pos="1155"/>
              </w:tabs>
              <w:spacing w:line="276" w:lineRule="auto"/>
              <w:jc w:val="center"/>
              <w:rPr>
                <w:rFonts w:cs="Arial"/>
              </w:rPr>
            </w:pPr>
            <w:r w:rsidRPr="00A564AF">
              <w:rPr>
                <w:rFonts w:cs="Arial"/>
              </w:rPr>
              <w:t>D</w:t>
            </w:r>
          </w:p>
        </w:tc>
        <w:tc>
          <w:tcPr>
            <w:tcW w:w="313" w:type="dxa"/>
            <w:tcBorders>
              <w:left w:val="nil"/>
              <w:bottom w:val="nil"/>
              <w:right w:val="nil"/>
            </w:tcBorders>
            <w:shd w:val="clear" w:color="auto" w:fill="FFFFFF"/>
            <w:vAlign w:val="bottom"/>
          </w:tcPr>
          <w:p w14:paraId="020C0CEF" w14:textId="77777777" w:rsidR="00E1609D" w:rsidRPr="00A564AF" w:rsidRDefault="00E1609D" w:rsidP="0032488D">
            <w:pPr>
              <w:tabs>
                <w:tab w:val="left" w:pos="1155"/>
              </w:tabs>
              <w:spacing w:line="276" w:lineRule="auto"/>
              <w:jc w:val="center"/>
              <w:rPr>
                <w:rFonts w:cs="Arial"/>
              </w:rPr>
            </w:pPr>
            <w:r w:rsidRPr="00A564AF">
              <w:rPr>
                <w:rFonts w:cs="Arial"/>
              </w:rPr>
              <w:t>-</w:t>
            </w:r>
          </w:p>
        </w:tc>
        <w:tc>
          <w:tcPr>
            <w:tcW w:w="313" w:type="dxa"/>
            <w:tcBorders>
              <w:left w:val="nil"/>
              <w:bottom w:val="nil"/>
              <w:right w:val="nil"/>
            </w:tcBorders>
            <w:shd w:val="clear" w:color="auto" w:fill="FFFFFF"/>
            <w:vAlign w:val="bottom"/>
          </w:tcPr>
          <w:p w14:paraId="2358D9EF" w14:textId="77777777" w:rsidR="00E1609D" w:rsidRPr="00A564AF" w:rsidRDefault="00E1609D" w:rsidP="0032488D">
            <w:pPr>
              <w:tabs>
                <w:tab w:val="left" w:pos="1155"/>
              </w:tabs>
              <w:spacing w:line="276" w:lineRule="auto"/>
              <w:jc w:val="center"/>
              <w:rPr>
                <w:rFonts w:cs="Arial"/>
              </w:rPr>
            </w:pPr>
            <w:r w:rsidRPr="00A564AF">
              <w:rPr>
                <w:rFonts w:cs="Arial"/>
              </w:rPr>
              <w:t>-</w:t>
            </w:r>
          </w:p>
        </w:tc>
        <w:tc>
          <w:tcPr>
            <w:tcW w:w="313" w:type="dxa"/>
            <w:tcBorders>
              <w:left w:val="nil"/>
              <w:bottom w:val="nil"/>
              <w:right w:val="nil"/>
            </w:tcBorders>
            <w:shd w:val="clear" w:color="auto" w:fill="FFFFFF"/>
            <w:vAlign w:val="bottom"/>
          </w:tcPr>
          <w:p w14:paraId="22AD66A4" w14:textId="77777777" w:rsidR="00E1609D" w:rsidRPr="00A564AF" w:rsidRDefault="00E1609D" w:rsidP="0032488D">
            <w:pPr>
              <w:tabs>
                <w:tab w:val="left" w:pos="1155"/>
              </w:tabs>
              <w:spacing w:line="276" w:lineRule="auto"/>
              <w:rPr>
                <w:rFonts w:cs="Arial"/>
              </w:rPr>
            </w:pPr>
            <w:r w:rsidRPr="00A564AF">
              <w:rPr>
                <w:rFonts w:cs="Arial"/>
              </w:rPr>
              <w:t>-</w:t>
            </w:r>
          </w:p>
        </w:tc>
        <w:tc>
          <w:tcPr>
            <w:tcW w:w="256" w:type="dxa"/>
            <w:tcBorders>
              <w:left w:val="nil"/>
              <w:bottom w:val="nil"/>
              <w:right w:val="nil"/>
            </w:tcBorders>
            <w:shd w:val="clear" w:color="auto" w:fill="FFFFFF"/>
            <w:vAlign w:val="bottom"/>
          </w:tcPr>
          <w:p w14:paraId="714770A0" w14:textId="77777777" w:rsidR="00E1609D" w:rsidRPr="00A564AF" w:rsidRDefault="00E1609D" w:rsidP="0032488D">
            <w:pPr>
              <w:tabs>
                <w:tab w:val="left" w:pos="1155"/>
              </w:tabs>
              <w:spacing w:line="276" w:lineRule="auto"/>
              <w:jc w:val="center"/>
              <w:rPr>
                <w:rFonts w:cs="Arial"/>
              </w:rPr>
            </w:pPr>
            <w:r w:rsidRPr="00A564AF">
              <w:rPr>
                <w:rFonts w:cs="Arial"/>
              </w:rPr>
              <w:t>-</w:t>
            </w:r>
          </w:p>
        </w:tc>
        <w:tc>
          <w:tcPr>
            <w:tcW w:w="311" w:type="dxa"/>
            <w:gridSpan w:val="2"/>
            <w:tcBorders>
              <w:left w:val="nil"/>
              <w:bottom w:val="nil"/>
              <w:right w:val="nil"/>
            </w:tcBorders>
            <w:shd w:val="clear" w:color="auto" w:fill="FFFFFF"/>
            <w:vAlign w:val="bottom"/>
          </w:tcPr>
          <w:p w14:paraId="5CB89C2A" w14:textId="77777777" w:rsidR="00E1609D" w:rsidRPr="00A564AF" w:rsidRDefault="00E1609D" w:rsidP="0032488D">
            <w:pPr>
              <w:tabs>
                <w:tab w:val="left" w:pos="1155"/>
              </w:tabs>
              <w:spacing w:line="276" w:lineRule="auto"/>
              <w:jc w:val="center"/>
              <w:rPr>
                <w:rFonts w:cs="Arial"/>
              </w:rPr>
            </w:pPr>
            <w:r w:rsidRPr="00A564AF">
              <w:rPr>
                <w:rFonts w:cs="Arial"/>
              </w:rPr>
              <w:t>-</w:t>
            </w:r>
          </w:p>
        </w:tc>
        <w:tc>
          <w:tcPr>
            <w:tcW w:w="376" w:type="dxa"/>
            <w:tcBorders>
              <w:left w:val="nil"/>
              <w:bottom w:val="nil"/>
              <w:right w:val="nil"/>
            </w:tcBorders>
            <w:shd w:val="clear" w:color="auto" w:fill="FFFFFF"/>
            <w:vAlign w:val="bottom"/>
          </w:tcPr>
          <w:p w14:paraId="314BE2C8" w14:textId="77777777" w:rsidR="00E1609D" w:rsidRPr="00A564AF" w:rsidRDefault="00E1609D" w:rsidP="0032488D">
            <w:pPr>
              <w:tabs>
                <w:tab w:val="left" w:pos="1155"/>
              </w:tabs>
              <w:spacing w:line="276" w:lineRule="auto"/>
              <w:jc w:val="center"/>
              <w:rPr>
                <w:rFonts w:cs="Arial"/>
              </w:rPr>
            </w:pPr>
            <w:r w:rsidRPr="00A564AF">
              <w:rPr>
                <w:rFonts w:cs="Arial"/>
              </w:rPr>
              <w:t>-</w:t>
            </w:r>
          </w:p>
        </w:tc>
        <w:tc>
          <w:tcPr>
            <w:tcW w:w="313" w:type="dxa"/>
            <w:gridSpan w:val="2"/>
            <w:tcBorders>
              <w:left w:val="nil"/>
              <w:bottom w:val="nil"/>
            </w:tcBorders>
            <w:shd w:val="clear" w:color="auto" w:fill="FFFFFF"/>
            <w:vAlign w:val="bottom"/>
          </w:tcPr>
          <w:p w14:paraId="4747DF3C" w14:textId="77777777" w:rsidR="00E1609D" w:rsidRPr="00A564AF" w:rsidRDefault="00E1609D" w:rsidP="0032488D">
            <w:pPr>
              <w:tabs>
                <w:tab w:val="left" w:pos="1155"/>
              </w:tabs>
              <w:spacing w:line="276" w:lineRule="auto"/>
              <w:jc w:val="center"/>
              <w:rPr>
                <w:rFonts w:cs="Arial"/>
              </w:rPr>
            </w:pPr>
            <w:r w:rsidRPr="00A564AF">
              <w:rPr>
                <w:rFonts w:cs="Arial"/>
              </w:rPr>
              <w:t>-</w:t>
            </w:r>
          </w:p>
        </w:tc>
        <w:tc>
          <w:tcPr>
            <w:tcW w:w="570" w:type="dxa"/>
            <w:gridSpan w:val="3"/>
            <w:tcBorders>
              <w:bottom w:val="nil"/>
              <w:right w:val="nil"/>
            </w:tcBorders>
            <w:shd w:val="clear" w:color="auto" w:fill="FFFFFF"/>
            <w:vAlign w:val="bottom"/>
          </w:tcPr>
          <w:p w14:paraId="2B4BCCB3" w14:textId="77777777" w:rsidR="00E1609D" w:rsidRPr="00A564AF" w:rsidRDefault="00E1609D" w:rsidP="0032488D">
            <w:pPr>
              <w:tabs>
                <w:tab w:val="left" w:pos="1155"/>
              </w:tabs>
              <w:spacing w:line="276" w:lineRule="auto"/>
              <w:rPr>
                <w:rFonts w:cs="Arial"/>
                <w:b/>
                <w:i/>
              </w:rPr>
            </w:pPr>
            <w:r w:rsidRPr="00A564AF">
              <w:rPr>
                <w:rFonts w:cs="Arial"/>
                <w:sz w:val="12"/>
                <w:szCs w:val="12"/>
              </w:rPr>
              <w:t>Stran/ strani:</w:t>
            </w:r>
          </w:p>
        </w:tc>
        <w:tc>
          <w:tcPr>
            <w:tcW w:w="1141" w:type="dxa"/>
            <w:gridSpan w:val="4"/>
            <w:tcBorders>
              <w:left w:val="nil"/>
              <w:bottom w:val="nil"/>
            </w:tcBorders>
            <w:shd w:val="clear" w:color="auto" w:fill="FFFFFF"/>
            <w:vAlign w:val="bottom"/>
          </w:tcPr>
          <w:p w14:paraId="15F8C8F2" w14:textId="3EED7017" w:rsidR="00E1609D" w:rsidRPr="00A564AF" w:rsidRDefault="00E1609D" w:rsidP="0032488D">
            <w:pPr>
              <w:spacing w:line="276" w:lineRule="auto"/>
              <w:ind w:right="178"/>
              <w:jc w:val="center"/>
              <w:rPr>
                <w:rFonts w:cs="Arial"/>
                <w:sz w:val="16"/>
                <w:szCs w:val="16"/>
              </w:rPr>
            </w:pPr>
            <w:r w:rsidRPr="00A564AF">
              <w:rPr>
                <w:rFonts w:cs="Arial"/>
                <w:sz w:val="16"/>
                <w:szCs w:val="16"/>
              </w:rPr>
              <w:t>1/</w:t>
            </w:r>
            <w:r w:rsidR="00D473CA">
              <w:rPr>
                <w:rFonts w:cs="Arial"/>
                <w:noProof/>
                <w:sz w:val="16"/>
                <w:szCs w:val="16"/>
                <w:lang w:eastAsia="en-US"/>
              </w:rPr>
              <w:t>7</w:t>
            </w:r>
            <w:r w:rsidR="00F72770">
              <w:rPr>
                <w:rFonts w:cs="Arial"/>
                <w:noProof/>
                <w:sz w:val="16"/>
                <w:szCs w:val="16"/>
                <w:lang w:eastAsia="en-US"/>
              </w:rPr>
              <w:t>1</w:t>
            </w:r>
          </w:p>
        </w:tc>
      </w:tr>
      <w:tr w:rsidR="00E1609D" w:rsidRPr="00A564AF" w14:paraId="1A4E21DC" w14:textId="77777777">
        <w:trPr>
          <w:gridAfter w:val="1"/>
          <w:wAfter w:w="6" w:type="dxa"/>
          <w:cantSplit/>
          <w:trHeight w:hRule="exact" w:val="116"/>
        </w:trPr>
        <w:tc>
          <w:tcPr>
            <w:tcW w:w="921" w:type="dxa"/>
            <w:gridSpan w:val="3"/>
            <w:tcBorders>
              <w:top w:val="nil"/>
              <w:bottom w:val="single" w:sz="12" w:space="0" w:color="auto"/>
              <w:right w:val="single" w:sz="4" w:space="0" w:color="auto"/>
            </w:tcBorders>
            <w:shd w:val="clear" w:color="auto" w:fill="FFFFFF"/>
          </w:tcPr>
          <w:p w14:paraId="645E9311" w14:textId="77777777" w:rsidR="00E1609D" w:rsidRPr="00A564AF" w:rsidRDefault="00E1609D" w:rsidP="0032488D">
            <w:pPr>
              <w:tabs>
                <w:tab w:val="left" w:pos="1155"/>
              </w:tabs>
              <w:spacing w:line="276" w:lineRule="auto"/>
              <w:rPr>
                <w:rFonts w:cs="Arial"/>
              </w:rPr>
            </w:pPr>
          </w:p>
        </w:tc>
        <w:tc>
          <w:tcPr>
            <w:tcW w:w="2315" w:type="dxa"/>
            <w:gridSpan w:val="3"/>
            <w:tcBorders>
              <w:top w:val="nil"/>
              <w:left w:val="single" w:sz="4" w:space="0" w:color="auto"/>
              <w:bottom w:val="single" w:sz="12" w:space="0" w:color="auto"/>
              <w:right w:val="single" w:sz="4" w:space="0" w:color="auto"/>
            </w:tcBorders>
            <w:shd w:val="clear" w:color="auto" w:fill="FFFFFF"/>
          </w:tcPr>
          <w:p w14:paraId="1B3CE824" w14:textId="77777777" w:rsidR="00E1609D" w:rsidRPr="00A564AF" w:rsidRDefault="00E1609D" w:rsidP="0032488D">
            <w:pPr>
              <w:tabs>
                <w:tab w:val="left" w:pos="1155"/>
              </w:tabs>
              <w:spacing w:line="276" w:lineRule="auto"/>
              <w:rPr>
                <w:rFonts w:cs="Arial"/>
              </w:rPr>
            </w:pPr>
          </w:p>
        </w:tc>
        <w:tc>
          <w:tcPr>
            <w:tcW w:w="799" w:type="dxa"/>
            <w:tcBorders>
              <w:top w:val="nil"/>
              <w:left w:val="single" w:sz="4" w:space="0" w:color="auto"/>
              <w:bottom w:val="single" w:sz="12" w:space="0" w:color="auto"/>
            </w:tcBorders>
            <w:shd w:val="clear" w:color="auto" w:fill="FFFFFF"/>
            <w:tcMar>
              <w:right w:w="113" w:type="dxa"/>
            </w:tcMar>
          </w:tcPr>
          <w:p w14:paraId="0AA27550" w14:textId="77777777" w:rsidR="00E1609D" w:rsidRPr="00A564AF" w:rsidRDefault="00E1609D" w:rsidP="0032488D">
            <w:pPr>
              <w:tabs>
                <w:tab w:val="left" w:pos="1155"/>
              </w:tabs>
              <w:spacing w:line="276" w:lineRule="auto"/>
              <w:rPr>
                <w:rFonts w:cs="Arial"/>
              </w:rPr>
            </w:pPr>
          </w:p>
        </w:tc>
        <w:tc>
          <w:tcPr>
            <w:tcW w:w="882" w:type="dxa"/>
            <w:tcBorders>
              <w:top w:val="nil"/>
              <w:bottom w:val="single" w:sz="12" w:space="0" w:color="auto"/>
            </w:tcBorders>
            <w:shd w:val="clear" w:color="auto" w:fill="FFFFFF"/>
          </w:tcPr>
          <w:p w14:paraId="157B3570" w14:textId="77777777" w:rsidR="00E1609D" w:rsidRPr="00A564AF" w:rsidRDefault="00E1609D" w:rsidP="0032488D">
            <w:pPr>
              <w:tabs>
                <w:tab w:val="left" w:pos="1155"/>
              </w:tabs>
              <w:spacing w:line="276" w:lineRule="auto"/>
              <w:rPr>
                <w:rFonts w:cs="Arial"/>
                <w:b/>
                <w:i/>
              </w:rPr>
            </w:pPr>
          </w:p>
        </w:tc>
        <w:tc>
          <w:tcPr>
            <w:tcW w:w="313" w:type="dxa"/>
            <w:tcBorders>
              <w:top w:val="nil"/>
              <w:bottom w:val="single" w:sz="12" w:space="0" w:color="auto"/>
              <w:right w:val="single" w:sz="4" w:space="0" w:color="auto"/>
            </w:tcBorders>
            <w:shd w:val="clear" w:color="auto" w:fill="FFFFFF"/>
          </w:tcPr>
          <w:p w14:paraId="32BDC615" w14:textId="77777777" w:rsidR="00E1609D" w:rsidRPr="00A564AF" w:rsidRDefault="00E1609D" w:rsidP="0032488D">
            <w:pPr>
              <w:tabs>
                <w:tab w:val="left" w:pos="1155"/>
              </w:tabs>
              <w:spacing w:line="276" w:lineRule="auto"/>
              <w:rPr>
                <w:rFonts w:cs="Arial"/>
                <w:b/>
                <w:i/>
              </w:rPr>
            </w:pPr>
          </w:p>
        </w:tc>
        <w:tc>
          <w:tcPr>
            <w:tcW w:w="313" w:type="dxa"/>
            <w:tcBorders>
              <w:top w:val="nil"/>
              <w:left w:val="single" w:sz="4" w:space="0" w:color="auto"/>
              <w:bottom w:val="single" w:sz="12" w:space="0" w:color="auto"/>
              <w:right w:val="single" w:sz="4" w:space="0" w:color="auto"/>
            </w:tcBorders>
            <w:shd w:val="clear" w:color="auto" w:fill="FFFFFF"/>
          </w:tcPr>
          <w:p w14:paraId="3564D68A" w14:textId="77777777" w:rsidR="00E1609D" w:rsidRPr="00A564AF" w:rsidRDefault="00E1609D" w:rsidP="0032488D">
            <w:pPr>
              <w:tabs>
                <w:tab w:val="left" w:pos="1155"/>
              </w:tabs>
              <w:spacing w:line="276" w:lineRule="auto"/>
              <w:rPr>
                <w:rFonts w:cs="Arial"/>
                <w:b/>
                <w:i/>
              </w:rPr>
            </w:pPr>
          </w:p>
        </w:tc>
        <w:tc>
          <w:tcPr>
            <w:tcW w:w="313" w:type="dxa"/>
            <w:tcBorders>
              <w:top w:val="nil"/>
              <w:left w:val="single" w:sz="4" w:space="0" w:color="auto"/>
              <w:bottom w:val="single" w:sz="12" w:space="0" w:color="auto"/>
              <w:right w:val="single" w:sz="4" w:space="0" w:color="auto"/>
            </w:tcBorders>
            <w:shd w:val="clear" w:color="auto" w:fill="FFFFFF"/>
          </w:tcPr>
          <w:p w14:paraId="78874DD6" w14:textId="77777777" w:rsidR="00E1609D" w:rsidRPr="00A564AF" w:rsidRDefault="00E1609D" w:rsidP="0032488D">
            <w:pPr>
              <w:tabs>
                <w:tab w:val="left" w:pos="1155"/>
              </w:tabs>
              <w:spacing w:line="276" w:lineRule="auto"/>
              <w:rPr>
                <w:rFonts w:cs="Arial"/>
                <w:b/>
                <w:i/>
              </w:rPr>
            </w:pPr>
          </w:p>
        </w:tc>
        <w:tc>
          <w:tcPr>
            <w:tcW w:w="313" w:type="dxa"/>
            <w:tcBorders>
              <w:top w:val="nil"/>
              <w:left w:val="single" w:sz="4" w:space="0" w:color="auto"/>
              <w:bottom w:val="single" w:sz="12" w:space="0" w:color="auto"/>
              <w:right w:val="single" w:sz="4" w:space="0" w:color="auto"/>
            </w:tcBorders>
            <w:shd w:val="clear" w:color="auto" w:fill="FFFFFF"/>
          </w:tcPr>
          <w:p w14:paraId="79C2058C" w14:textId="77777777" w:rsidR="00E1609D" w:rsidRPr="00A564AF" w:rsidRDefault="00E1609D" w:rsidP="0032488D">
            <w:pPr>
              <w:tabs>
                <w:tab w:val="left" w:pos="1155"/>
              </w:tabs>
              <w:spacing w:line="276" w:lineRule="auto"/>
              <w:rPr>
                <w:rFonts w:cs="Arial"/>
                <w:b/>
                <w:i/>
              </w:rPr>
            </w:pPr>
          </w:p>
        </w:tc>
        <w:tc>
          <w:tcPr>
            <w:tcW w:w="313" w:type="dxa"/>
            <w:tcBorders>
              <w:top w:val="nil"/>
              <w:left w:val="single" w:sz="4" w:space="0" w:color="auto"/>
              <w:bottom w:val="single" w:sz="12" w:space="0" w:color="auto"/>
              <w:right w:val="single" w:sz="4" w:space="0" w:color="auto"/>
            </w:tcBorders>
            <w:shd w:val="clear" w:color="auto" w:fill="FFFFFF"/>
          </w:tcPr>
          <w:p w14:paraId="235BC0F9" w14:textId="77777777" w:rsidR="00E1609D" w:rsidRPr="00A564AF" w:rsidRDefault="00E1609D" w:rsidP="0032488D">
            <w:pPr>
              <w:tabs>
                <w:tab w:val="left" w:pos="1155"/>
              </w:tabs>
              <w:spacing w:line="276" w:lineRule="auto"/>
              <w:rPr>
                <w:rFonts w:cs="Arial"/>
                <w:b/>
                <w:i/>
              </w:rPr>
            </w:pPr>
          </w:p>
        </w:tc>
        <w:tc>
          <w:tcPr>
            <w:tcW w:w="256" w:type="dxa"/>
            <w:tcBorders>
              <w:top w:val="nil"/>
              <w:left w:val="single" w:sz="4" w:space="0" w:color="auto"/>
              <w:bottom w:val="single" w:sz="12" w:space="0" w:color="auto"/>
              <w:right w:val="single" w:sz="4" w:space="0" w:color="auto"/>
            </w:tcBorders>
            <w:shd w:val="clear" w:color="auto" w:fill="FFFFFF"/>
          </w:tcPr>
          <w:p w14:paraId="1206E6B4" w14:textId="77777777" w:rsidR="00E1609D" w:rsidRPr="00A564AF" w:rsidRDefault="00E1609D" w:rsidP="0032488D">
            <w:pPr>
              <w:tabs>
                <w:tab w:val="left" w:pos="1155"/>
              </w:tabs>
              <w:spacing w:line="276" w:lineRule="auto"/>
              <w:rPr>
                <w:rFonts w:cs="Arial"/>
                <w:b/>
                <w:i/>
              </w:rPr>
            </w:pPr>
          </w:p>
        </w:tc>
        <w:tc>
          <w:tcPr>
            <w:tcW w:w="311" w:type="dxa"/>
            <w:gridSpan w:val="2"/>
            <w:tcBorders>
              <w:top w:val="nil"/>
              <w:left w:val="single" w:sz="4" w:space="0" w:color="auto"/>
              <w:bottom w:val="single" w:sz="12" w:space="0" w:color="auto"/>
              <w:right w:val="single" w:sz="4" w:space="0" w:color="auto"/>
            </w:tcBorders>
            <w:shd w:val="clear" w:color="auto" w:fill="FFFFFF"/>
          </w:tcPr>
          <w:p w14:paraId="2DCD3D7E" w14:textId="77777777" w:rsidR="00E1609D" w:rsidRPr="00A564AF" w:rsidRDefault="00E1609D" w:rsidP="0032488D">
            <w:pPr>
              <w:tabs>
                <w:tab w:val="left" w:pos="1155"/>
              </w:tabs>
              <w:spacing w:line="276" w:lineRule="auto"/>
              <w:rPr>
                <w:rFonts w:cs="Arial"/>
                <w:b/>
                <w:i/>
              </w:rPr>
            </w:pPr>
          </w:p>
        </w:tc>
        <w:tc>
          <w:tcPr>
            <w:tcW w:w="376" w:type="dxa"/>
            <w:tcBorders>
              <w:top w:val="nil"/>
              <w:left w:val="single" w:sz="4" w:space="0" w:color="auto"/>
              <w:bottom w:val="single" w:sz="12" w:space="0" w:color="auto"/>
              <w:right w:val="single" w:sz="4" w:space="0" w:color="auto"/>
            </w:tcBorders>
            <w:shd w:val="clear" w:color="auto" w:fill="FFFFFF"/>
          </w:tcPr>
          <w:p w14:paraId="35BCC3CB" w14:textId="77777777" w:rsidR="00E1609D" w:rsidRPr="00A564AF" w:rsidRDefault="00E1609D" w:rsidP="0032488D">
            <w:pPr>
              <w:tabs>
                <w:tab w:val="left" w:pos="1155"/>
              </w:tabs>
              <w:spacing w:line="276" w:lineRule="auto"/>
              <w:rPr>
                <w:rFonts w:cs="Arial"/>
                <w:b/>
                <w:i/>
              </w:rPr>
            </w:pPr>
          </w:p>
        </w:tc>
        <w:tc>
          <w:tcPr>
            <w:tcW w:w="313" w:type="dxa"/>
            <w:gridSpan w:val="2"/>
            <w:tcBorders>
              <w:top w:val="nil"/>
              <w:left w:val="single" w:sz="4" w:space="0" w:color="auto"/>
              <w:bottom w:val="single" w:sz="12" w:space="0" w:color="auto"/>
            </w:tcBorders>
            <w:shd w:val="clear" w:color="auto" w:fill="FFFFFF"/>
          </w:tcPr>
          <w:p w14:paraId="25B0255B" w14:textId="77777777" w:rsidR="00E1609D" w:rsidRPr="00A564AF" w:rsidRDefault="00E1609D" w:rsidP="0032488D">
            <w:pPr>
              <w:tabs>
                <w:tab w:val="left" w:pos="1155"/>
              </w:tabs>
              <w:spacing w:line="276" w:lineRule="auto"/>
              <w:rPr>
                <w:rFonts w:cs="Arial"/>
                <w:b/>
                <w:i/>
              </w:rPr>
            </w:pPr>
          </w:p>
        </w:tc>
        <w:tc>
          <w:tcPr>
            <w:tcW w:w="1711" w:type="dxa"/>
            <w:gridSpan w:val="7"/>
            <w:tcBorders>
              <w:top w:val="nil"/>
              <w:bottom w:val="single" w:sz="12" w:space="0" w:color="auto"/>
            </w:tcBorders>
            <w:shd w:val="clear" w:color="auto" w:fill="FFFFFF"/>
          </w:tcPr>
          <w:p w14:paraId="7195C908" w14:textId="77777777" w:rsidR="00E1609D" w:rsidRPr="00A564AF" w:rsidRDefault="00E1609D" w:rsidP="0032488D">
            <w:pPr>
              <w:tabs>
                <w:tab w:val="left" w:pos="1155"/>
              </w:tabs>
              <w:spacing w:line="276" w:lineRule="auto"/>
              <w:rPr>
                <w:rFonts w:cs="Arial"/>
                <w:b/>
                <w:i/>
              </w:rPr>
            </w:pPr>
          </w:p>
        </w:tc>
      </w:tr>
      <w:tr w:rsidR="00E1609D" w:rsidRPr="00A564AF" w14:paraId="4AD2846F" w14:textId="77777777">
        <w:trPr>
          <w:gridAfter w:val="1"/>
          <w:wAfter w:w="6" w:type="dxa"/>
          <w:cantSplit/>
          <w:trHeight w:hRule="exact" w:val="457"/>
        </w:trPr>
        <w:tc>
          <w:tcPr>
            <w:tcW w:w="722" w:type="dxa"/>
            <w:tcBorders>
              <w:bottom w:val="nil"/>
              <w:right w:val="nil"/>
            </w:tcBorders>
            <w:shd w:val="clear" w:color="auto" w:fill="FFFFFF"/>
            <w:vAlign w:val="bottom"/>
          </w:tcPr>
          <w:p w14:paraId="4275A267" w14:textId="77777777" w:rsidR="00E1609D" w:rsidRPr="00A564AF" w:rsidRDefault="00E1609D" w:rsidP="0032488D">
            <w:pPr>
              <w:tabs>
                <w:tab w:val="left" w:pos="1155"/>
              </w:tabs>
              <w:spacing w:line="276" w:lineRule="auto"/>
              <w:rPr>
                <w:rFonts w:cs="Arial"/>
                <w:b/>
                <w:i/>
              </w:rPr>
            </w:pPr>
            <w:r w:rsidRPr="00A564AF">
              <w:rPr>
                <w:rFonts w:cs="Arial"/>
                <w:sz w:val="12"/>
                <w:szCs w:val="12"/>
              </w:rPr>
              <w:t>Datum izdelave:</w:t>
            </w:r>
          </w:p>
        </w:tc>
        <w:tc>
          <w:tcPr>
            <w:tcW w:w="1285" w:type="dxa"/>
            <w:gridSpan w:val="3"/>
            <w:tcBorders>
              <w:left w:val="nil"/>
              <w:bottom w:val="nil"/>
            </w:tcBorders>
            <w:shd w:val="clear" w:color="auto" w:fill="FFFFFF"/>
            <w:tcMar>
              <w:right w:w="113" w:type="dxa"/>
            </w:tcMar>
            <w:vAlign w:val="center"/>
          </w:tcPr>
          <w:p w14:paraId="35E42D13" w14:textId="19818D91" w:rsidR="00E1609D" w:rsidRPr="00A564AF" w:rsidRDefault="00697EA2" w:rsidP="0032488D">
            <w:pPr>
              <w:tabs>
                <w:tab w:val="left" w:pos="1155"/>
              </w:tabs>
              <w:spacing w:line="276" w:lineRule="auto"/>
              <w:ind w:left="84"/>
              <w:jc w:val="left"/>
              <w:rPr>
                <w:rFonts w:cs="Arial"/>
                <w:sz w:val="14"/>
                <w:szCs w:val="14"/>
              </w:rPr>
            </w:pPr>
            <w:r>
              <w:rPr>
                <w:rFonts w:cs="Arial"/>
                <w:sz w:val="14"/>
                <w:szCs w:val="14"/>
              </w:rPr>
              <w:t>marec</w:t>
            </w:r>
            <w:r w:rsidR="005175EA" w:rsidRPr="00A564AF">
              <w:rPr>
                <w:rFonts w:cs="Arial"/>
                <w:sz w:val="14"/>
                <w:szCs w:val="14"/>
              </w:rPr>
              <w:t xml:space="preserve"> </w:t>
            </w:r>
            <w:r w:rsidR="00E1609D" w:rsidRPr="00A564AF">
              <w:rPr>
                <w:rFonts w:cs="Arial"/>
                <w:sz w:val="14"/>
                <w:szCs w:val="14"/>
              </w:rPr>
              <w:t>202</w:t>
            </w:r>
            <w:r w:rsidR="007D436E">
              <w:rPr>
                <w:rFonts w:cs="Arial"/>
                <w:sz w:val="14"/>
                <w:szCs w:val="14"/>
              </w:rPr>
              <w:t>6</w:t>
            </w:r>
          </w:p>
        </w:tc>
        <w:tc>
          <w:tcPr>
            <w:tcW w:w="605" w:type="dxa"/>
            <w:tcBorders>
              <w:bottom w:val="nil"/>
              <w:right w:val="nil"/>
            </w:tcBorders>
            <w:shd w:val="clear" w:color="auto" w:fill="FFFFFF"/>
            <w:vAlign w:val="bottom"/>
          </w:tcPr>
          <w:p w14:paraId="0DA1FBB6" w14:textId="77777777" w:rsidR="00E1609D" w:rsidRPr="00A564AF" w:rsidRDefault="00E1609D" w:rsidP="0032488D">
            <w:pPr>
              <w:tabs>
                <w:tab w:val="left" w:pos="1155"/>
              </w:tabs>
              <w:spacing w:line="276" w:lineRule="auto"/>
              <w:rPr>
                <w:rFonts w:cs="Arial"/>
                <w:b/>
                <w:i/>
              </w:rPr>
            </w:pPr>
            <w:r w:rsidRPr="00A564AF">
              <w:rPr>
                <w:rFonts w:cs="Arial"/>
                <w:sz w:val="12"/>
                <w:szCs w:val="12"/>
              </w:rPr>
              <w:t>Merilo:</w:t>
            </w:r>
          </w:p>
        </w:tc>
        <w:tc>
          <w:tcPr>
            <w:tcW w:w="1423" w:type="dxa"/>
            <w:gridSpan w:val="2"/>
            <w:tcBorders>
              <w:left w:val="nil"/>
              <w:bottom w:val="nil"/>
            </w:tcBorders>
            <w:shd w:val="clear" w:color="auto" w:fill="FFFFFF"/>
            <w:tcMar>
              <w:right w:w="113" w:type="dxa"/>
            </w:tcMar>
            <w:vAlign w:val="bottom"/>
          </w:tcPr>
          <w:p w14:paraId="1A422560" w14:textId="77777777" w:rsidR="00E1609D" w:rsidRPr="00A564AF" w:rsidRDefault="00E1609D" w:rsidP="0032488D">
            <w:pPr>
              <w:tabs>
                <w:tab w:val="left" w:pos="1155"/>
              </w:tabs>
              <w:spacing w:line="276" w:lineRule="auto"/>
              <w:rPr>
                <w:rFonts w:cs="Arial"/>
                <w:sz w:val="16"/>
                <w:szCs w:val="16"/>
              </w:rPr>
            </w:pPr>
          </w:p>
        </w:tc>
        <w:tc>
          <w:tcPr>
            <w:tcW w:w="882" w:type="dxa"/>
            <w:tcBorders>
              <w:bottom w:val="nil"/>
            </w:tcBorders>
            <w:shd w:val="clear" w:color="auto" w:fill="FFFFFF"/>
            <w:vAlign w:val="bottom"/>
          </w:tcPr>
          <w:p w14:paraId="76A08673" w14:textId="77777777" w:rsidR="00E1609D" w:rsidRPr="00A564AF" w:rsidRDefault="00E1609D" w:rsidP="0032488D">
            <w:pPr>
              <w:tabs>
                <w:tab w:val="left" w:pos="1155"/>
              </w:tabs>
              <w:spacing w:line="276" w:lineRule="auto"/>
              <w:rPr>
                <w:rFonts w:cs="Arial"/>
              </w:rPr>
            </w:pPr>
            <w:proofErr w:type="spellStart"/>
            <w:r w:rsidRPr="00A564AF">
              <w:rPr>
                <w:rFonts w:cs="Arial"/>
                <w:sz w:val="12"/>
                <w:szCs w:val="12"/>
              </w:rPr>
              <w:t>Ident</w:t>
            </w:r>
            <w:proofErr w:type="spellEnd"/>
            <w:r w:rsidRPr="00A564AF">
              <w:rPr>
                <w:rFonts w:cs="Arial"/>
                <w:sz w:val="12"/>
                <w:szCs w:val="12"/>
              </w:rPr>
              <w:t>. oznaka:</w:t>
            </w:r>
          </w:p>
        </w:tc>
        <w:tc>
          <w:tcPr>
            <w:tcW w:w="313" w:type="dxa"/>
            <w:tcBorders>
              <w:bottom w:val="nil"/>
              <w:right w:val="nil"/>
            </w:tcBorders>
            <w:shd w:val="clear" w:color="auto" w:fill="FFFFFF"/>
            <w:vAlign w:val="center"/>
          </w:tcPr>
          <w:p w14:paraId="0752DAEC" w14:textId="77777777" w:rsidR="00E1609D" w:rsidRPr="00A564AF" w:rsidRDefault="00E1609D" w:rsidP="0032488D">
            <w:pPr>
              <w:spacing w:line="276" w:lineRule="auto"/>
              <w:jc w:val="left"/>
              <w:rPr>
                <w:rFonts w:cs="Arial"/>
              </w:rPr>
            </w:pPr>
            <w:r w:rsidRPr="00A564AF">
              <w:rPr>
                <w:rFonts w:cs="Arial"/>
              </w:rPr>
              <w:t>H</w:t>
            </w:r>
          </w:p>
        </w:tc>
        <w:tc>
          <w:tcPr>
            <w:tcW w:w="313" w:type="dxa"/>
            <w:tcBorders>
              <w:left w:val="nil"/>
              <w:bottom w:val="nil"/>
              <w:right w:val="nil"/>
            </w:tcBorders>
            <w:shd w:val="clear" w:color="auto" w:fill="FFFFFF"/>
            <w:vAlign w:val="center"/>
          </w:tcPr>
          <w:p w14:paraId="10A54E01" w14:textId="77777777" w:rsidR="00E1609D" w:rsidRPr="00A564AF" w:rsidRDefault="00E1609D" w:rsidP="0032488D">
            <w:pPr>
              <w:tabs>
                <w:tab w:val="left" w:pos="1155"/>
              </w:tabs>
              <w:spacing w:line="276" w:lineRule="auto"/>
              <w:jc w:val="left"/>
              <w:rPr>
                <w:rFonts w:cs="Arial"/>
              </w:rPr>
            </w:pPr>
            <w:r w:rsidRPr="00A564AF">
              <w:rPr>
                <w:rFonts w:cs="Arial"/>
              </w:rPr>
              <w:t>I</w:t>
            </w:r>
          </w:p>
        </w:tc>
        <w:tc>
          <w:tcPr>
            <w:tcW w:w="313" w:type="dxa"/>
            <w:tcBorders>
              <w:left w:val="nil"/>
              <w:bottom w:val="nil"/>
              <w:right w:val="nil"/>
            </w:tcBorders>
            <w:shd w:val="clear" w:color="auto" w:fill="FFFFFF"/>
            <w:vAlign w:val="center"/>
          </w:tcPr>
          <w:p w14:paraId="30AE2DAB" w14:textId="5D104FAF" w:rsidR="00E1609D" w:rsidRPr="00A564AF" w:rsidRDefault="00337FCE" w:rsidP="0032488D">
            <w:pPr>
              <w:tabs>
                <w:tab w:val="left" w:pos="1155"/>
              </w:tabs>
              <w:spacing w:line="276" w:lineRule="auto"/>
              <w:jc w:val="left"/>
              <w:rPr>
                <w:rFonts w:cs="Arial"/>
              </w:rPr>
            </w:pPr>
            <w:r w:rsidRPr="00A564AF">
              <w:rPr>
                <w:rFonts w:cs="Arial"/>
              </w:rPr>
              <w:t>X</w:t>
            </w:r>
          </w:p>
        </w:tc>
        <w:tc>
          <w:tcPr>
            <w:tcW w:w="313" w:type="dxa"/>
            <w:tcBorders>
              <w:left w:val="nil"/>
              <w:bottom w:val="nil"/>
              <w:right w:val="nil"/>
            </w:tcBorders>
            <w:shd w:val="clear" w:color="auto" w:fill="FFFFFF"/>
            <w:vAlign w:val="center"/>
          </w:tcPr>
          <w:p w14:paraId="251AC088" w14:textId="55CDDB04" w:rsidR="00E1609D" w:rsidRPr="00A564AF" w:rsidRDefault="00337FCE" w:rsidP="0032488D">
            <w:pPr>
              <w:tabs>
                <w:tab w:val="left" w:pos="1155"/>
              </w:tabs>
              <w:spacing w:line="276" w:lineRule="auto"/>
              <w:jc w:val="left"/>
              <w:rPr>
                <w:rFonts w:cs="Arial"/>
              </w:rPr>
            </w:pPr>
            <w:r w:rsidRPr="00A564AF">
              <w:rPr>
                <w:rFonts w:cs="Arial"/>
              </w:rPr>
              <w:t>X</w:t>
            </w:r>
          </w:p>
        </w:tc>
        <w:tc>
          <w:tcPr>
            <w:tcW w:w="313" w:type="dxa"/>
            <w:tcBorders>
              <w:left w:val="nil"/>
              <w:bottom w:val="nil"/>
              <w:right w:val="nil"/>
            </w:tcBorders>
            <w:shd w:val="clear" w:color="auto" w:fill="FFFFFF"/>
            <w:vAlign w:val="center"/>
          </w:tcPr>
          <w:p w14:paraId="0E58D8DB" w14:textId="76785C68" w:rsidR="00E1609D" w:rsidRPr="00A564AF" w:rsidRDefault="00337FCE" w:rsidP="0032488D">
            <w:pPr>
              <w:tabs>
                <w:tab w:val="left" w:pos="1155"/>
              </w:tabs>
              <w:spacing w:line="276" w:lineRule="auto"/>
              <w:jc w:val="left"/>
              <w:rPr>
                <w:rFonts w:cs="Arial"/>
              </w:rPr>
            </w:pPr>
            <w:r w:rsidRPr="00A564AF">
              <w:rPr>
                <w:rFonts w:cs="Arial"/>
              </w:rPr>
              <w:t>F</w:t>
            </w:r>
          </w:p>
        </w:tc>
        <w:tc>
          <w:tcPr>
            <w:tcW w:w="256" w:type="dxa"/>
            <w:tcBorders>
              <w:left w:val="nil"/>
              <w:bottom w:val="nil"/>
              <w:right w:val="nil"/>
            </w:tcBorders>
            <w:shd w:val="clear" w:color="auto" w:fill="FFFFFF"/>
            <w:vAlign w:val="center"/>
          </w:tcPr>
          <w:p w14:paraId="01840CEC" w14:textId="34E2EBF5" w:rsidR="00E1609D" w:rsidRPr="00A564AF" w:rsidRDefault="00337FCE" w:rsidP="0032488D">
            <w:pPr>
              <w:tabs>
                <w:tab w:val="left" w:pos="1155"/>
              </w:tabs>
              <w:spacing w:line="276" w:lineRule="auto"/>
              <w:jc w:val="left"/>
              <w:rPr>
                <w:rFonts w:cs="Arial"/>
              </w:rPr>
            </w:pPr>
            <w:r w:rsidRPr="00A564AF">
              <w:rPr>
                <w:rFonts w:cs="Arial"/>
              </w:rPr>
              <w:t>V</w:t>
            </w:r>
          </w:p>
        </w:tc>
        <w:tc>
          <w:tcPr>
            <w:tcW w:w="311" w:type="dxa"/>
            <w:gridSpan w:val="2"/>
            <w:tcBorders>
              <w:left w:val="nil"/>
              <w:bottom w:val="nil"/>
              <w:right w:val="nil"/>
            </w:tcBorders>
            <w:shd w:val="clear" w:color="auto" w:fill="FFFFFF"/>
            <w:vAlign w:val="center"/>
          </w:tcPr>
          <w:p w14:paraId="41F07886" w14:textId="77777777" w:rsidR="00E1609D" w:rsidRPr="00A564AF" w:rsidRDefault="00E1609D" w:rsidP="0032488D">
            <w:pPr>
              <w:tabs>
                <w:tab w:val="left" w:pos="1155"/>
              </w:tabs>
              <w:spacing w:line="276" w:lineRule="auto"/>
              <w:jc w:val="left"/>
              <w:rPr>
                <w:rFonts w:cs="Arial"/>
              </w:rPr>
            </w:pPr>
            <w:r w:rsidRPr="00A564AF">
              <w:rPr>
                <w:rFonts w:cs="Arial"/>
              </w:rPr>
              <w:t>-</w:t>
            </w:r>
          </w:p>
        </w:tc>
        <w:tc>
          <w:tcPr>
            <w:tcW w:w="376" w:type="dxa"/>
            <w:tcBorders>
              <w:left w:val="nil"/>
              <w:bottom w:val="nil"/>
              <w:right w:val="nil"/>
            </w:tcBorders>
            <w:shd w:val="clear" w:color="auto" w:fill="FFFFFF"/>
            <w:vAlign w:val="center"/>
          </w:tcPr>
          <w:p w14:paraId="414C8EC3" w14:textId="0363FA40" w:rsidR="00E1609D" w:rsidRPr="00A564AF" w:rsidRDefault="00E1609D" w:rsidP="0032488D">
            <w:pPr>
              <w:tabs>
                <w:tab w:val="left" w:pos="1155"/>
              </w:tabs>
              <w:spacing w:line="276" w:lineRule="auto"/>
              <w:jc w:val="left"/>
              <w:rPr>
                <w:rFonts w:cs="Arial"/>
              </w:rPr>
            </w:pPr>
            <w:r w:rsidRPr="00A564AF">
              <w:rPr>
                <w:rFonts w:cs="Arial"/>
              </w:rPr>
              <w:t>6</w:t>
            </w:r>
          </w:p>
        </w:tc>
        <w:tc>
          <w:tcPr>
            <w:tcW w:w="313" w:type="dxa"/>
            <w:gridSpan w:val="2"/>
            <w:tcBorders>
              <w:left w:val="nil"/>
              <w:bottom w:val="nil"/>
              <w:right w:val="nil"/>
            </w:tcBorders>
            <w:shd w:val="clear" w:color="auto" w:fill="FFFFFF"/>
            <w:vAlign w:val="center"/>
          </w:tcPr>
          <w:p w14:paraId="310DAB3A" w14:textId="2553FEB4" w:rsidR="00E1609D" w:rsidRPr="00A564AF" w:rsidRDefault="002E1F2E" w:rsidP="0032488D">
            <w:pPr>
              <w:tabs>
                <w:tab w:val="left" w:pos="1155"/>
              </w:tabs>
              <w:spacing w:line="276" w:lineRule="auto"/>
              <w:jc w:val="left"/>
              <w:rPr>
                <w:rFonts w:cs="Arial"/>
              </w:rPr>
            </w:pPr>
            <w:r w:rsidRPr="00A564AF">
              <w:rPr>
                <w:rFonts w:cs="Arial"/>
              </w:rPr>
              <w:t>X</w:t>
            </w:r>
          </w:p>
        </w:tc>
        <w:tc>
          <w:tcPr>
            <w:tcW w:w="313" w:type="dxa"/>
            <w:gridSpan w:val="2"/>
            <w:tcBorders>
              <w:left w:val="nil"/>
              <w:bottom w:val="nil"/>
              <w:right w:val="nil"/>
            </w:tcBorders>
            <w:shd w:val="clear" w:color="auto" w:fill="FFFFFF"/>
            <w:vAlign w:val="center"/>
          </w:tcPr>
          <w:p w14:paraId="746EA87C" w14:textId="77777777" w:rsidR="00E1609D" w:rsidRPr="00A564AF" w:rsidRDefault="00E1609D" w:rsidP="0032488D">
            <w:pPr>
              <w:tabs>
                <w:tab w:val="left" w:pos="1155"/>
              </w:tabs>
              <w:spacing w:line="276" w:lineRule="auto"/>
              <w:jc w:val="left"/>
              <w:rPr>
                <w:rFonts w:cs="Arial"/>
              </w:rPr>
            </w:pPr>
            <w:r w:rsidRPr="00A564AF">
              <w:rPr>
                <w:rFonts w:cs="Arial"/>
              </w:rPr>
              <w:t>1</w:t>
            </w:r>
          </w:p>
        </w:tc>
        <w:tc>
          <w:tcPr>
            <w:tcW w:w="313" w:type="dxa"/>
            <w:gridSpan w:val="2"/>
            <w:tcBorders>
              <w:left w:val="nil"/>
              <w:bottom w:val="nil"/>
              <w:right w:val="nil"/>
            </w:tcBorders>
            <w:shd w:val="clear" w:color="auto" w:fill="FFFFFF"/>
            <w:vAlign w:val="center"/>
          </w:tcPr>
          <w:p w14:paraId="544283C6" w14:textId="77777777" w:rsidR="00E1609D" w:rsidRPr="00A564AF" w:rsidRDefault="00E1609D" w:rsidP="0032488D">
            <w:pPr>
              <w:tabs>
                <w:tab w:val="left" w:pos="1155"/>
              </w:tabs>
              <w:spacing w:line="276" w:lineRule="auto"/>
              <w:jc w:val="left"/>
              <w:rPr>
                <w:rFonts w:cs="Arial"/>
              </w:rPr>
            </w:pPr>
            <w:r w:rsidRPr="00A564AF">
              <w:rPr>
                <w:rFonts w:cs="Arial"/>
              </w:rPr>
              <w:t>0</w:t>
            </w:r>
          </w:p>
        </w:tc>
        <w:tc>
          <w:tcPr>
            <w:tcW w:w="313" w:type="dxa"/>
            <w:tcBorders>
              <w:left w:val="nil"/>
              <w:bottom w:val="nil"/>
              <w:right w:val="nil"/>
            </w:tcBorders>
            <w:shd w:val="clear" w:color="auto" w:fill="FFFFFF"/>
            <w:vAlign w:val="center"/>
          </w:tcPr>
          <w:p w14:paraId="16C61DF8" w14:textId="77777777" w:rsidR="00E1609D" w:rsidRPr="00A564AF" w:rsidRDefault="00E1609D" w:rsidP="0032488D">
            <w:pPr>
              <w:tabs>
                <w:tab w:val="left" w:pos="1155"/>
              </w:tabs>
              <w:spacing w:line="276" w:lineRule="auto"/>
              <w:jc w:val="left"/>
              <w:rPr>
                <w:rFonts w:cs="Arial"/>
              </w:rPr>
            </w:pPr>
            <w:r w:rsidRPr="00A564AF">
              <w:rPr>
                <w:rFonts w:cs="Arial"/>
              </w:rPr>
              <w:t>0</w:t>
            </w:r>
          </w:p>
        </w:tc>
        <w:tc>
          <w:tcPr>
            <w:tcW w:w="313" w:type="dxa"/>
            <w:tcBorders>
              <w:left w:val="nil"/>
              <w:bottom w:val="nil"/>
            </w:tcBorders>
            <w:shd w:val="clear" w:color="auto" w:fill="FFFFFF"/>
            <w:vAlign w:val="center"/>
          </w:tcPr>
          <w:p w14:paraId="4978812B" w14:textId="77777777" w:rsidR="00E1609D" w:rsidRPr="00A564AF" w:rsidRDefault="00E1609D" w:rsidP="0032488D">
            <w:pPr>
              <w:tabs>
                <w:tab w:val="left" w:pos="1155"/>
              </w:tabs>
              <w:spacing w:line="276" w:lineRule="auto"/>
              <w:jc w:val="left"/>
              <w:rPr>
                <w:rFonts w:cs="Arial"/>
              </w:rPr>
            </w:pPr>
            <w:r w:rsidRPr="00A564AF">
              <w:rPr>
                <w:rFonts w:cs="Arial"/>
              </w:rPr>
              <w:t>1</w:t>
            </w:r>
          </w:p>
        </w:tc>
        <w:tc>
          <w:tcPr>
            <w:tcW w:w="459" w:type="dxa"/>
            <w:tcBorders>
              <w:bottom w:val="nil"/>
            </w:tcBorders>
            <w:shd w:val="clear" w:color="auto" w:fill="FFFFFF"/>
          </w:tcPr>
          <w:p w14:paraId="2F0032CD" w14:textId="77777777" w:rsidR="00E1609D" w:rsidRPr="00A564AF" w:rsidRDefault="00E1609D" w:rsidP="0032488D">
            <w:pPr>
              <w:spacing w:line="276" w:lineRule="auto"/>
              <w:ind w:left="-28"/>
              <w:rPr>
                <w:rFonts w:cs="Arial"/>
                <w:sz w:val="12"/>
                <w:szCs w:val="12"/>
              </w:rPr>
            </w:pPr>
            <w:proofErr w:type="spellStart"/>
            <w:r w:rsidRPr="00A564AF">
              <w:rPr>
                <w:rFonts w:cs="Arial"/>
                <w:sz w:val="12"/>
                <w:szCs w:val="12"/>
              </w:rPr>
              <w:t>Spr</w:t>
            </w:r>
            <w:proofErr w:type="spellEnd"/>
            <w:r w:rsidRPr="00A564AF">
              <w:rPr>
                <w:rFonts w:cs="Arial"/>
                <w:sz w:val="12"/>
                <w:szCs w:val="12"/>
              </w:rPr>
              <w:t>.:</w:t>
            </w:r>
          </w:p>
          <w:p w14:paraId="35A9B6B1" w14:textId="4BD44857" w:rsidR="00E1609D" w:rsidRPr="00A564AF" w:rsidRDefault="00E1609D" w:rsidP="0032488D">
            <w:pPr>
              <w:spacing w:line="276" w:lineRule="auto"/>
              <w:ind w:left="-28"/>
              <w:rPr>
                <w:rFonts w:cs="Arial"/>
              </w:rPr>
            </w:pPr>
            <w:r w:rsidRPr="00A564AF">
              <w:rPr>
                <w:rFonts w:cs="Arial"/>
              </w:rPr>
              <w:t xml:space="preserve"> </w:t>
            </w:r>
            <w:r w:rsidR="00580A21">
              <w:rPr>
                <w:rFonts w:cs="Arial"/>
              </w:rPr>
              <w:t>C</w:t>
            </w:r>
          </w:p>
        </w:tc>
      </w:tr>
      <w:tr w:rsidR="00E1609D" w:rsidRPr="00A564AF" w14:paraId="2F651ED2" w14:textId="77777777">
        <w:trPr>
          <w:gridAfter w:val="1"/>
          <w:wAfter w:w="6" w:type="dxa"/>
          <w:cantSplit/>
          <w:trHeight w:hRule="exact" w:val="108"/>
        </w:trPr>
        <w:tc>
          <w:tcPr>
            <w:tcW w:w="2007" w:type="dxa"/>
            <w:gridSpan w:val="4"/>
            <w:tcBorders>
              <w:top w:val="nil"/>
            </w:tcBorders>
            <w:shd w:val="clear" w:color="auto" w:fill="FFFFFF"/>
          </w:tcPr>
          <w:p w14:paraId="092F71E4" w14:textId="77777777" w:rsidR="00E1609D" w:rsidRPr="00A564AF" w:rsidRDefault="00E1609D" w:rsidP="0032488D">
            <w:pPr>
              <w:tabs>
                <w:tab w:val="left" w:pos="1155"/>
              </w:tabs>
              <w:spacing w:line="276" w:lineRule="auto"/>
              <w:rPr>
                <w:rFonts w:cs="Arial"/>
                <w:b/>
                <w:i/>
              </w:rPr>
            </w:pPr>
          </w:p>
        </w:tc>
        <w:tc>
          <w:tcPr>
            <w:tcW w:w="2028" w:type="dxa"/>
            <w:gridSpan w:val="3"/>
            <w:tcBorders>
              <w:top w:val="nil"/>
            </w:tcBorders>
            <w:shd w:val="clear" w:color="auto" w:fill="FFFFFF"/>
          </w:tcPr>
          <w:p w14:paraId="7C30E9F4" w14:textId="77777777" w:rsidR="00E1609D" w:rsidRPr="00A564AF" w:rsidRDefault="00E1609D" w:rsidP="0032488D">
            <w:pPr>
              <w:tabs>
                <w:tab w:val="left" w:pos="1155"/>
              </w:tabs>
              <w:spacing w:line="276" w:lineRule="auto"/>
              <w:rPr>
                <w:rFonts w:cs="Arial"/>
                <w:b/>
                <w:i/>
              </w:rPr>
            </w:pPr>
          </w:p>
        </w:tc>
        <w:tc>
          <w:tcPr>
            <w:tcW w:w="882" w:type="dxa"/>
            <w:tcBorders>
              <w:top w:val="nil"/>
            </w:tcBorders>
            <w:shd w:val="clear" w:color="auto" w:fill="FFFFFF"/>
          </w:tcPr>
          <w:p w14:paraId="7B8C2355" w14:textId="77777777" w:rsidR="00E1609D" w:rsidRPr="00A564AF" w:rsidRDefault="00E1609D" w:rsidP="0032488D">
            <w:pPr>
              <w:tabs>
                <w:tab w:val="left" w:pos="1155"/>
              </w:tabs>
              <w:spacing w:line="276" w:lineRule="auto"/>
              <w:rPr>
                <w:rFonts w:cs="Arial"/>
                <w:b/>
                <w:i/>
              </w:rPr>
            </w:pPr>
          </w:p>
          <w:p w14:paraId="4A347115" w14:textId="77777777" w:rsidR="00E1609D" w:rsidRPr="00A564AF" w:rsidRDefault="00E1609D" w:rsidP="0032488D">
            <w:pPr>
              <w:tabs>
                <w:tab w:val="left" w:pos="738"/>
              </w:tabs>
              <w:spacing w:line="276" w:lineRule="auto"/>
              <w:rPr>
                <w:rFonts w:cs="Arial"/>
              </w:rPr>
            </w:pPr>
            <w:r w:rsidRPr="00A564AF">
              <w:rPr>
                <w:rFonts w:cs="Arial"/>
              </w:rPr>
              <w:tab/>
            </w:r>
          </w:p>
        </w:tc>
        <w:tc>
          <w:tcPr>
            <w:tcW w:w="313" w:type="dxa"/>
            <w:tcBorders>
              <w:top w:val="nil"/>
              <w:right w:val="single" w:sz="4" w:space="0" w:color="auto"/>
            </w:tcBorders>
            <w:shd w:val="clear" w:color="auto" w:fill="FFFFFF"/>
          </w:tcPr>
          <w:p w14:paraId="58E3208C" w14:textId="77777777" w:rsidR="00E1609D" w:rsidRPr="00A564AF" w:rsidRDefault="00E1609D" w:rsidP="0032488D">
            <w:pPr>
              <w:tabs>
                <w:tab w:val="left" w:pos="1155"/>
              </w:tabs>
              <w:spacing w:line="276" w:lineRule="auto"/>
              <w:rPr>
                <w:rFonts w:cs="Arial"/>
                <w:b/>
                <w:i/>
              </w:rPr>
            </w:pPr>
          </w:p>
        </w:tc>
        <w:tc>
          <w:tcPr>
            <w:tcW w:w="313" w:type="dxa"/>
            <w:tcBorders>
              <w:top w:val="nil"/>
              <w:left w:val="single" w:sz="4" w:space="0" w:color="auto"/>
              <w:right w:val="single" w:sz="4" w:space="0" w:color="auto"/>
            </w:tcBorders>
            <w:shd w:val="clear" w:color="auto" w:fill="FFFFFF"/>
          </w:tcPr>
          <w:p w14:paraId="1C64869C" w14:textId="77777777" w:rsidR="00E1609D" w:rsidRPr="00A564AF" w:rsidRDefault="00E1609D" w:rsidP="0032488D">
            <w:pPr>
              <w:tabs>
                <w:tab w:val="left" w:pos="1155"/>
              </w:tabs>
              <w:spacing w:line="276" w:lineRule="auto"/>
              <w:rPr>
                <w:rFonts w:cs="Arial"/>
                <w:b/>
                <w:i/>
              </w:rPr>
            </w:pPr>
          </w:p>
        </w:tc>
        <w:tc>
          <w:tcPr>
            <w:tcW w:w="313" w:type="dxa"/>
            <w:tcBorders>
              <w:top w:val="nil"/>
              <w:left w:val="single" w:sz="4" w:space="0" w:color="auto"/>
              <w:right w:val="single" w:sz="4" w:space="0" w:color="auto"/>
            </w:tcBorders>
            <w:shd w:val="clear" w:color="auto" w:fill="FFFFFF"/>
          </w:tcPr>
          <w:p w14:paraId="578CC9CA" w14:textId="77777777" w:rsidR="00E1609D" w:rsidRPr="00A564AF" w:rsidRDefault="00E1609D" w:rsidP="0032488D">
            <w:pPr>
              <w:tabs>
                <w:tab w:val="left" w:pos="1155"/>
              </w:tabs>
              <w:spacing w:line="276" w:lineRule="auto"/>
              <w:rPr>
                <w:rFonts w:cs="Arial"/>
                <w:b/>
                <w:i/>
              </w:rPr>
            </w:pPr>
          </w:p>
        </w:tc>
        <w:tc>
          <w:tcPr>
            <w:tcW w:w="313" w:type="dxa"/>
            <w:tcBorders>
              <w:top w:val="nil"/>
              <w:left w:val="single" w:sz="4" w:space="0" w:color="auto"/>
              <w:right w:val="single" w:sz="4" w:space="0" w:color="auto"/>
            </w:tcBorders>
            <w:shd w:val="clear" w:color="auto" w:fill="FFFFFF"/>
          </w:tcPr>
          <w:p w14:paraId="4F263049" w14:textId="77777777" w:rsidR="00E1609D" w:rsidRPr="00A564AF" w:rsidRDefault="00E1609D" w:rsidP="0032488D">
            <w:pPr>
              <w:tabs>
                <w:tab w:val="left" w:pos="1155"/>
              </w:tabs>
              <w:spacing w:line="276" w:lineRule="auto"/>
              <w:rPr>
                <w:rFonts w:cs="Arial"/>
                <w:b/>
                <w:i/>
              </w:rPr>
            </w:pPr>
          </w:p>
        </w:tc>
        <w:tc>
          <w:tcPr>
            <w:tcW w:w="313" w:type="dxa"/>
            <w:tcBorders>
              <w:top w:val="nil"/>
              <w:left w:val="single" w:sz="4" w:space="0" w:color="auto"/>
              <w:right w:val="single" w:sz="4" w:space="0" w:color="auto"/>
            </w:tcBorders>
            <w:shd w:val="clear" w:color="auto" w:fill="FFFFFF"/>
          </w:tcPr>
          <w:p w14:paraId="07173B90" w14:textId="77777777" w:rsidR="00E1609D" w:rsidRPr="00A564AF" w:rsidRDefault="00E1609D" w:rsidP="0032488D">
            <w:pPr>
              <w:tabs>
                <w:tab w:val="left" w:pos="1155"/>
              </w:tabs>
              <w:spacing w:line="276" w:lineRule="auto"/>
              <w:rPr>
                <w:rFonts w:cs="Arial"/>
                <w:b/>
                <w:i/>
              </w:rPr>
            </w:pPr>
          </w:p>
        </w:tc>
        <w:tc>
          <w:tcPr>
            <w:tcW w:w="256" w:type="dxa"/>
            <w:tcBorders>
              <w:top w:val="nil"/>
              <w:left w:val="single" w:sz="4" w:space="0" w:color="auto"/>
              <w:right w:val="single" w:sz="4" w:space="0" w:color="auto"/>
            </w:tcBorders>
            <w:shd w:val="clear" w:color="auto" w:fill="FFFFFF"/>
          </w:tcPr>
          <w:p w14:paraId="2154AB07" w14:textId="77777777" w:rsidR="00E1609D" w:rsidRPr="00A564AF" w:rsidRDefault="00E1609D" w:rsidP="0032488D">
            <w:pPr>
              <w:tabs>
                <w:tab w:val="left" w:pos="1155"/>
              </w:tabs>
              <w:spacing w:line="276" w:lineRule="auto"/>
              <w:rPr>
                <w:rFonts w:cs="Arial"/>
                <w:b/>
                <w:i/>
              </w:rPr>
            </w:pPr>
          </w:p>
        </w:tc>
        <w:tc>
          <w:tcPr>
            <w:tcW w:w="311" w:type="dxa"/>
            <w:gridSpan w:val="2"/>
            <w:tcBorders>
              <w:top w:val="nil"/>
              <w:left w:val="single" w:sz="4" w:space="0" w:color="auto"/>
              <w:right w:val="single" w:sz="4" w:space="0" w:color="auto"/>
            </w:tcBorders>
            <w:shd w:val="clear" w:color="auto" w:fill="FFFFFF"/>
          </w:tcPr>
          <w:p w14:paraId="4831E95C" w14:textId="77777777" w:rsidR="00E1609D" w:rsidRPr="00A564AF" w:rsidRDefault="00E1609D" w:rsidP="0032488D">
            <w:pPr>
              <w:tabs>
                <w:tab w:val="left" w:pos="1155"/>
              </w:tabs>
              <w:spacing w:line="276" w:lineRule="auto"/>
              <w:rPr>
                <w:rFonts w:cs="Arial"/>
                <w:b/>
                <w:i/>
              </w:rPr>
            </w:pPr>
          </w:p>
        </w:tc>
        <w:tc>
          <w:tcPr>
            <w:tcW w:w="376" w:type="dxa"/>
            <w:tcBorders>
              <w:top w:val="nil"/>
              <w:left w:val="single" w:sz="4" w:space="0" w:color="auto"/>
              <w:right w:val="single" w:sz="4" w:space="0" w:color="auto"/>
            </w:tcBorders>
            <w:shd w:val="clear" w:color="auto" w:fill="FFFFFF"/>
          </w:tcPr>
          <w:p w14:paraId="3DD242A4" w14:textId="77777777" w:rsidR="00E1609D" w:rsidRPr="00A564AF" w:rsidRDefault="00E1609D" w:rsidP="0032488D">
            <w:pPr>
              <w:tabs>
                <w:tab w:val="left" w:pos="1155"/>
              </w:tabs>
              <w:spacing w:line="276" w:lineRule="auto"/>
              <w:rPr>
                <w:rFonts w:cs="Arial"/>
                <w:b/>
                <w:i/>
              </w:rPr>
            </w:pPr>
          </w:p>
        </w:tc>
        <w:tc>
          <w:tcPr>
            <w:tcW w:w="313" w:type="dxa"/>
            <w:gridSpan w:val="2"/>
            <w:tcBorders>
              <w:top w:val="nil"/>
              <w:left w:val="single" w:sz="4" w:space="0" w:color="auto"/>
              <w:right w:val="single" w:sz="4" w:space="0" w:color="auto"/>
            </w:tcBorders>
            <w:shd w:val="clear" w:color="auto" w:fill="FFFFFF"/>
          </w:tcPr>
          <w:p w14:paraId="46536DB6" w14:textId="77777777" w:rsidR="00E1609D" w:rsidRPr="00A564AF" w:rsidRDefault="00E1609D" w:rsidP="0032488D">
            <w:pPr>
              <w:tabs>
                <w:tab w:val="left" w:pos="1155"/>
              </w:tabs>
              <w:spacing w:line="276" w:lineRule="auto"/>
              <w:rPr>
                <w:rFonts w:cs="Arial"/>
                <w:b/>
                <w:i/>
              </w:rPr>
            </w:pPr>
          </w:p>
        </w:tc>
        <w:tc>
          <w:tcPr>
            <w:tcW w:w="313" w:type="dxa"/>
            <w:gridSpan w:val="2"/>
            <w:tcBorders>
              <w:top w:val="nil"/>
              <w:left w:val="single" w:sz="4" w:space="0" w:color="auto"/>
              <w:right w:val="single" w:sz="4" w:space="0" w:color="auto"/>
            </w:tcBorders>
            <w:shd w:val="clear" w:color="auto" w:fill="FFFFFF"/>
          </w:tcPr>
          <w:p w14:paraId="09A4BAAF" w14:textId="77777777" w:rsidR="00E1609D" w:rsidRPr="00A564AF" w:rsidRDefault="00E1609D" w:rsidP="0032488D">
            <w:pPr>
              <w:tabs>
                <w:tab w:val="left" w:pos="1155"/>
              </w:tabs>
              <w:spacing w:line="276" w:lineRule="auto"/>
              <w:rPr>
                <w:rFonts w:cs="Arial"/>
                <w:b/>
                <w:i/>
              </w:rPr>
            </w:pPr>
          </w:p>
        </w:tc>
        <w:tc>
          <w:tcPr>
            <w:tcW w:w="313" w:type="dxa"/>
            <w:gridSpan w:val="2"/>
            <w:tcBorders>
              <w:top w:val="nil"/>
              <w:left w:val="single" w:sz="4" w:space="0" w:color="auto"/>
              <w:right w:val="single" w:sz="4" w:space="0" w:color="auto"/>
            </w:tcBorders>
            <w:shd w:val="clear" w:color="auto" w:fill="FFFFFF"/>
          </w:tcPr>
          <w:p w14:paraId="0F9A7DB4" w14:textId="77777777" w:rsidR="00E1609D" w:rsidRPr="00A564AF" w:rsidRDefault="00E1609D" w:rsidP="0032488D">
            <w:pPr>
              <w:tabs>
                <w:tab w:val="left" w:pos="1155"/>
              </w:tabs>
              <w:spacing w:line="276" w:lineRule="auto"/>
              <w:rPr>
                <w:rFonts w:cs="Arial"/>
                <w:b/>
                <w:i/>
              </w:rPr>
            </w:pPr>
          </w:p>
        </w:tc>
        <w:tc>
          <w:tcPr>
            <w:tcW w:w="313" w:type="dxa"/>
            <w:tcBorders>
              <w:top w:val="nil"/>
              <w:left w:val="single" w:sz="4" w:space="0" w:color="auto"/>
              <w:right w:val="single" w:sz="4" w:space="0" w:color="auto"/>
            </w:tcBorders>
            <w:shd w:val="clear" w:color="auto" w:fill="FFFFFF"/>
          </w:tcPr>
          <w:p w14:paraId="34D529B9" w14:textId="77777777" w:rsidR="00E1609D" w:rsidRPr="00A564AF" w:rsidRDefault="00E1609D" w:rsidP="0032488D">
            <w:pPr>
              <w:tabs>
                <w:tab w:val="left" w:pos="1155"/>
              </w:tabs>
              <w:spacing w:line="276" w:lineRule="auto"/>
              <w:rPr>
                <w:rFonts w:cs="Arial"/>
                <w:b/>
                <w:i/>
              </w:rPr>
            </w:pPr>
          </w:p>
        </w:tc>
        <w:tc>
          <w:tcPr>
            <w:tcW w:w="313" w:type="dxa"/>
            <w:tcBorders>
              <w:top w:val="nil"/>
              <w:left w:val="single" w:sz="4" w:space="0" w:color="auto"/>
            </w:tcBorders>
            <w:shd w:val="clear" w:color="auto" w:fill="FFFFFF"/>
          </w:tcPr>
          <w:p w14:paraId="70AE750C" w14:textId="77777777" w:rsidR="00E1609D" w:rsidRPr="00A564AF" w:rsidRDefault="00E1609D" w:rsidP="0032488D">
            <w:pPr>
              <w:tabs>
                <w:tab w:val="left" w:pos="1155"/>
              </w:tabs>
              <w:spacing w:line="276" w:lineRule="auto"/>
              <w:rPr>
                <w:rFonts w:cs="Arial"/>
                <w:b/>
                <w:i/>
              </w:rPr>
            </w:pPr>
          </w:p>
        </w:tc>
        <w:tc>
          <w:tcPr>
            <w:tcW w:w="459" w:type="dxa"/>
            <w:tcBorders>
              <w:top w:val="nil"/>
            </w:tcBorders>
            <w:shd w:val="clear" w:color="auto" w:fill="FFFFFF"/>
          </w:tcPr>
          <w:p w14:paraId="6FCD3B34" w14:textId="77777777" w:rsidR="00E1609D" w:rsidRPr="00A564AF" w:rsidRDefault="00E1609D" w:rsidP="0032488D">
            <w:pPr>
              <w:tabs>
                <w:tab w:val="left" w:pos="1155"/>
              </w:tabs>
              <w:spacing w:line="276" w:lineRule="auto"/>
              <w:rPr>
                <w:rFonts w:cs="Arial"/>
                <w:b/>
                <w:i/>
              </w:rPr>
            </w:pPr>
          </w:p>
        </w:tc>
      </w:tr>
    </w:tbl>
    <w:p w14:paraId="4F85DC75" w14:textId="77777777" w:rsidR="007821EE" w:rsidRPr="00A564AF" w:rsidRDefault="007821EE" w:rsidP="0032488D">
      <w:pPr>
        <w:spacing w:line="276" w:lineRule="auto"/>
        <w:jc w:val="left"/>
        <w:rPr>
          <w:b/>
          <w:sz w:val="24"/>
          <w:szCs w:val="24"/>
        </w:rPr>
      </w:pPr>
      <w:r w:rsidRPr="00A564AF">
        <w:rPr>
          <w:b/>
          <w:sz w:val="24"/>
          <w:szCs w:val="24"/>
        </w:rPr>
        <w:br w:type="page"/>
      </w:r>
    </w:p>
    <w:p w14:paraId="4F85DC76" w14:textId="77777777" w:rsidR="00475416" w:rsidRPr="00A564AF" w:rsidRDefault="00475416" w:rsidP="0032488D">
      <w:pPr>
        <w:spacing w:line="276" w:lineRule="auto"/>
        <w:rPr>
          <w:b/>
          <w:sz w:val="24"/>
          <w:szCs w:val="24"/>
        </w:rPr>
      </w:pPr>
      <w:r w:rsidRPr="00A564AF">
        <w:rPr>
          <w:b/>
          <w:sz w:val="24"/>
          <w:szCs w:val="24"/>
        </w:rPr>
        <w:lastRenderedPageBreak/>
        <w:t>KAZALO</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F85DC77" w14:textId="77777777" w:rsidR="00432080" w:rsidRPr="00A564AF" w:rsidRDefault="00432080" w:rsidP="0032488D">
      <w:pPr>
        <w:spacing w:line="276" w:lineRule="auto"/>
        <w:rPr>
          <w:rFonts w:cs="Arial"/>
          <w:sz w:val="24"/>
          <w:szCs w:val="24"/>
        </w:rPr>
      </w:pPr>
    </w:p>
    <w:p w14:paraId="37653419" w14:textId="28B753A5" w:rsidR="00F72770" w:rsidRDefault="00A759D1" w:rsidP="63890581">
      <w:pPr>
        <w:pStyle w:val="Kazalovsebine1"/>
        <w:tabs>
          <w:tab w:val="clear" w:pos="9214"/>
          <w:tab w:val="left" w:pos="360"/>
          <w:tab w:val="right" w:leader="dot" w:pos="9210"/>
        </w:tabs>
        <w:rPr>
          <w:rFonts w:asciiTheme="minorHAnsi" w:eastAsiaTheme="minorEastAsia" w:hAnsiTheme="minorHAnsi" w:cstheme="minorBidi"/>
          <w:b w:val="0"/>
          <w:sz w:val="24"/>
          <w:szCs w:val="24"/>
        </w:rPr>
      </w:pPr>
      <w:r w:rsidRPr="00A564AF">
        <w:fldChar w:fldCharType="begin"/>
      </w:r>
      <w:r>
        <w:instrText>TOC \o "1-5" \z \u \h</w:instrText>
      </w:r>
      <w:r w:rsidRPr="00A564AF">
        <w:fldChar w:fldCharType="separate"/>
      </w:r>
      <w:hyperlink w:anchor="_Toc1963956216">
        <w:r w:rsidR="63890581" w:rsidRPr="63890581">
          <w:rPr>
            <w:rStyle w:val="Hiperpovezava"/>
          </w:rPr>
          <w:t>1.</w:t>
        </w:r>
        <w:r>
          <w:tab/>
        </w:r>
        <w:r w:rsidR="63890581" w:rsidRPr="63890581">
          <w:rPr>
            <w:rStyle w:val="Hiperpovezava"/>
          </w:rPr>
          <w:t>OSNOVNI PODATKI O PROJEKTU</w:t>
        </w:r>
        <w:r>
          <w:tab/>
        </w:r>
        <w:r>
          <w:fldChar w:fldCharType="begin"/>
        </w:r>
        <w:r>
          <w:instrText>PAGEREF _Toc1963956216 \h</w:instrText>
        </w:r>
        <w:r>
          <w:fldChar w:fldCharType="separate"/>
        </w:r>
        <w:r w:rsidR="63890581" w:rsidRPr="63890581">
          <w:rPr>
            <w:rStyle w:val="Hiperpovezava"/>
          </w:rPr>
          <w:t>2</w:t>
        </w:r>
        <w:r>
          <w:fldChar w:fldCharType="end"/>
        </w:r>
      </w:hyperlink>
    </w:p>
    <w:p w14:paraId="408C682B" w14:textId="5A705C88" w:rsidR="00F72770" w:rsidRDefault="63890581" w:rsidP="63890581">
      <w:pPr>
        <w:pStyle w:val="Kazalovsebine1"/>
        <w:tabs>
          <w:tab w:val="clear" w:pos="9214"/>
          <w:tab w:val="left" w:pos="360"/>
          <w:tab w:val="right" w:leader="dot" w:pos="9210"/>
        </w:tabs>
        <w:rPr>
          <w:rFonts w:asciiTheme="minorHAnsi" w:eastAsiaTheme="minorEastAsia" w:hAnsiTheme="minorHAnsi" w:cstheme="minorBidi"/>
          <w:b w:val="0"/>
          <w:sz w:val="24"/>
          <w:szCs w:val="24"/>
        </w:rPr>
      </w:pPr>
      <w:hyperlink w:anchor="_Toc1538806127">
        <w:r w:rsidRPr="63890581">
          <w:rPr>
            <w:rStyle w:val="Hiperpovezava"/>
          </w:rPr>
          <w:t>2.</w:t>
        </w:r>
        <w:r w:rsidR="1B458E49">
          <w:tab/>
        </w:r>
        <w:r w:rsidRPr="63890581">
          <w:rPr>
            <w:rStyle w:val="Hiperpovezava"/>
          </w:rPr>
          <w:t>OBSEG IN MEJE DOBAVE</w:t>
        </w:r>
        <w:r w:rsidR="1B458E49">
          <w:tab/>
        </w:r>
        <w:r w:rsidR="1B458E49">
          <w:fldChar w:fldCharType="begin"/>
        </w:r>
        <w:r w:rsidR="1B458E49">
          <w:instrText>PAGEREF _Toc1538806127 \h</w:instrText>
        </w:r>
        <w:r w:rsidR="1B458E49">
          <w:fldChar w:fldCharType="separate"/>
        </w:r>
        <w:r w:rsidRPr="63890581">
          <w:rPr>
            <w:rStyle w:val="Hiperpovezava"/>
          </w:rPr>
          <w:t>3</w:t>
        </w:r>
        <w:r w:rsidR="1B458E49">
          <w:fldChar w:fldCharType="end"/>
        </w:r>
      </w:hyperlink>
    </w:p>
    <w:p w14:paraId="6584FF3A" w14:textId="5701A8D3"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1766421578">
        <w:r w:rsidRPr="63890581">
          <w:rPr>
            <w:rStyle w:val="Hiperpovezava"/>
          </w:rPr>
          <w:t>2.1</w:t>
        </w:r>
        <w:r w:rsidR="1B458E49">
          <w:tab/>
        </w:r>
        <w:r w:rsidRPr="63890581">
          <w:rPr>
            <w:rStyle w:val="Hiperpovezava"/>
          </w:rPr>
          <w:t>OBSEG DOBAVE IN STORITEV</w:t>
        </w:r>
        <w:r w:rsidR="1B458E49">
          <w:tab/>
        </w:r>
        <w:r w:rsidR="1B458E49">
          <w:fldChar w:fldCharType="begin"/>
        </w:r>
        <w:r w:rsidR="1B458E49">
          <w:instrText>PAGEREF _Toc1766421578 \h</w:instrText>
        </w:r>
        <w:r w:rsidR="1B458E49">
          <w:fldChar w:fldCharType="separate"/>
        </w:r>
        <w:r w:rsidRPr="63890581">
          <w:rPr>
            <w:rStyle w:val="Hiperpovezava"/>
          </w:rPr>
          <w:t>3</w:t>
        </w:r>
        <w:r w:rsidR="1B458E49">
          <w:fldChar w:fldCharType="end"/>
        </w:r>
      </w:hyperlink>
    </w:p>
    <w:p w14:paraId="3A404A75" w14:textId="7A2CDC70" w:rsidR="00F72770" w:rsidRDefault="63890581" w:rsidP="63890581">
      <w:pPr>
        <w:pStyle w:val="Kazalovsebine1"/>
        <w:tabs>
          <w:tab w:val="clear" w:pos="9214"/>
          <w:tab w:val="left" w:pos="360"/>
          <w:tab w:val="right" w:leader="dot" w:pos="9210"/>
        </w:tabs>
        <w:rPr>
          <w:rFonts w:asciiTheme="minorHAnsi" w:eastAsiaTheme="minorEastAsia" w:hAnsiTheme="minorHAnsi" w:cstheme="minorBidi"/>
          <w:b w:val="0"/>
          <w:sz w:val="24"/>
          <w:szCs w:val="24"/>
        </w:rPr>
      </w:pPr>
      <w:hyperlink w:anchor="_Toc1681933639">
        <w:r w:rsidRPr="63890581">
          <w:rPr>
            <w:rStyle w:val="Hiperpovezava"/>
          </w:rPr>
          <w:t>3.</w:t>
        </w:r>
        <w:r w:rsidR="1B458E49">
          <w:tab/>
        </w:r>
        <w:r w:rsidRPr="63890581">
          <w:rPr>
            <w:rStyle w:val="Hiperpovezava"/>
          </w:rPr>
          <w:t>PRIKLJUČITEV SE NA OMREŽJE IN SN OPREMA STIKALIŠČ ZLATOLIČJE IN FORMIN</w:t>
        </w:r>
        <w:r w:rsidR="1B458E49">
          <w:tab/>
        </w:r>
        <w:r w:rsidR="1B458E49">
          <w:fldChar w:fldCharType="begin"/>
        </w:r>
        <w:r w:rsidR="1B458E49">
          <w:instrText>PAGEREF _Toc1681933639 \h</w:instrText>
        </w:r>
        <w:r w:rsidR="1B458E49">
          <w:fldChar w:fldCharType="separate"/>
        </w:r>
        <w:r w:rsidRPr="63890581">
          <w:rPr>
            <w:rStyle w:val="Hiperpovezava"/>
          </w:rPr>
          <w:t>4</w:t>
        </w:r>
        <w:r w:rsidR="1B458E49">
          <w:fldChar w:fldCharType="end"/>
        </w:r>
      </w:hyperlink>
    </w:p>
    <w:p w14:paraId="4F75440B" w14:textId="4B667746"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950399470">
        <w:r w:rsidRPr="63890581">
          <w:rPr>
            <w:rStyle w:val="Hiperpovezava"/>
          </w:rPr>
          <w:t>3.1.1</w:t>
        </w:r>
        <w:r w:rsidR="1B458E49">
          <w:tab/>
        </w:r>
        <w:r w:rsidRPr="63890581">
          <w:rPr>
            <w:rStyle w:val="Hiperpovezava"/>
          </w:rPr>
          <w:t>PRIKLJUČITEV SE ZLATOLIČJE NA ELEKTRIČNO OMREŽJE</w:t>
        </w:r>
        <w:r w:rsidR="1B458E49">
          <w:tab/>
        </w:r>
        <w:r w:rsidR="1B458E49">
          <w:fldChar w:fldCharType="begin"/>
        </w:r>
        <w:r w:rsidR="1B458E49">
          <w:instrText>PAGEREF _Toc1950399470 \h</w:instrText>
        </w:r>
        <w:r w:rsidR="1B458E49">
          <w:fldChar w:fldCharType="separate"/>
        </w:r>
        <w:r w:rsidRPr="63890581">
          <w:rPr>
            <w:rStyle w:val="Hiperpovezava"/>
          </w:rPr>
          <w:t>5</w:t>
        </w:r>
        <w:r w:rsidR="1B458E49">
          <w:fldChar w:fldCharType="end"/>
        </w:r>
      </w:hyperlink>
    </w:p>
    <w:p w14:paraId="60C03628" w14:textId="5202DBD4"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828205249">
        <w:r w:rsidRPr="63890581">
          <w:rPr>
            <w:rStyle w:val="Hiperpovezava"/>
          </w:rPr>
          <w:t>3.1.2</w:t>
        </w:r>
        <w:r w:rsidR="1B458E49">
          <w:tab/>
        </w:r>
        <w:r w:rsidRPr="63890581">
          <w:rPr>
            <w:rStyle w:val="Hiperpovezava"/>
          </w:rPr>
          <w:t>OPIS ELEKTROSTROJNEGA DELA SN STIKALIŠČA ZLATOLIČJE</w:t>
        </w:r>
        <w:r w:rsidR="1B458E49">
          <w:tab/>
        </w:r>
        <w:r w:rsidR="1B458E49">
          <w:fldChar w:fldCharType="begin"/>
        </w:r>
        <w:r w:rsidR="1B458E49">
          <w:instrText>PAGEREF _Toc1828205249 \h</w:instrText>
        </w:r>
        <w:r w:rsidR="1B458E49">
          <w:fldChar w:fldCharType="separate"/>
        </w:r>
        <w:r w:rsidRPr="63890581">
          <w:rPr>
            <w:rStyle w:val="Hiperpovezava"/>
          </w:rPr>
          <w:t>5</w:t>
        </w:r>
        <w:r w:rsidR="1B458E49">
          <w:fldChar w:fldCharType="end"/>
        </w:r>
      </w:hyperlink>
    </w:p>
    <w:p w14:paraId="48EA8668" w14:textId="5D149CDA"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297530283">
        <w:r w:rsidRPr="63890581">
          <w:rPr>
            <w:rStyle w:val="Hiperpovezava"/>
          </w:rPr>
          <w:t>3.1.2.1</w:t>
        </w:r>
        <w:r w:rsidR="1B458E49">
          <w:tab/>
        </w:r>
        <w:r w:rsidRPr="63890581">
          <w:rPr>
            <w:rStyle w:val="Hiperpovezava"/>
          </w:rPr>
          <w:t>Srednjenapetostna oprema</w:t>
        </w:r>
        <w:r w:rsidR="1B458E49">
          <w:tab/>
        </w:r>
        <w:r w:rsidR="1B458E49">
          <w:fldChar w:fldCharType="begin"/>
        </w:r>
        <w:r w:rsidR="1B458E49">
          <w:instrText>PAGEREF _Toc297530283 \h</w:instrText>
        </w:r>
        <w:r w:rsidR="1B458E49">
          <w:fldChar w:fldCharType="separate"/>
        </w:r>
        <w:r w:rsidRPr="63890581">
          <w:rPr>
            <w:rStyle w:val="Hiperpovezava"/>
          </w:rPr>
          <w:t>5</w:t>
        </w:r>
        <w:r w:rsidR="1B458E49">
          <w:fldChar w:fldCharType="end"/>
        </w:r>
      </w:hyperlink>
    </w:p>
    <w:p w14:paraId="68331081" w14:textId="4EACFEF5"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1599997930">
        <w:r w:rsidRPr="63890581">
          <w:rPr>
            <w:rStyle w:val="Hiperpovezava"/>
          </w:rPr>
          <w:t>3.1.2.2</w:t>
        </w:r>
        <w:r w:rsidR="1B458E49">
          <w:tab/>
        </w:r>
        <w:r w:rsidRPr="63890581">
          <w:rPr>
            <w:rStyle w:val="Hiperpovezava"/>
          </w:rPr>
          <w:t>ELEKTRIČNE INŠTALACIJE SN STIKALIŠČA SE ZLATOLIČJE</w:t>
        </w:r>
        <w:r w:rsidR="1B458E49">
          <w:tab/>
        </w:r>
        <w:r w:rsidR="1B458E49">
          <w:fldChar w:fldCharType="begin"/>
        </w:r>
        <w:r w:rsidR="1B458E49">
          <w:instrText>PAGEREF _Toc1599997930 \h</w:instrText>
        </w:r>
        <w:r w:rsidR="1B458E49">
          <w:fldChar w:fldCharType="separate"/>
        </w:r>
        <w:r w:rsidRPr="63890581">
          <w:rPr>
            <w:rStyle w:val="Hiperpovezava"/>
          </w:rPr>
          <w:t>6</w:t>
        </w:r>
        <w:r w:rsidR="1B458E49">
          <w:fldChar w:fldCharType="end"/>
        </w:r>
      </w:hyperlink>
    </w:p>
    <w:p w14:paraId="0A0D2512" w14:textId="712FD922"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65120087">
        <w:r w:rsidRPr="63890581">
          <w:rPr>
            <w:rStyle w:val="Hiperpovezava"/>
          </w:rPr>
          <w:t>3.1.3</w:t>
        </w:r>
        <w:r w:rsidR="1B458E49">
          <w:tab/>
        </w:r>
        <w:r w:rsidRPr="63890581">
          <w:rPr>
            <w:rStyle w:val="Hiperpovezava"/>
          </w:rPr>
          <w:t>PRIKLJUČITEV SE FORMIN NA ELEKTRIČNO OMREŽJE</w:t>
        </w:r>
        <w:r w:rsidR="1B458E49">
          <w:tab/>
        </w:r>
        <w:r w:rsidR="1B458E49">
          <w:fldChar w:fldCharType="begin"/>
        </w:r>
        <w:r w:rsidR="1B458E49">
          <w:instrText>PAGEREF _Toc165120087 \h</w:instrText>
        </w:r>
        <w:r w:rsidR="1B458E49">
          <w:fldChar w:fldCharType="separate"/>
        </w:r>
        <w:r w:rsidRPr="63890581">
          <w:rPr>
            <w:rStyle w:val="Hiperpovezava"/>
          </w:rPr>
          <w:t>6</w:t>
        </w:r>
        <w:r w:rsidR="1B458E49">
          <w:fldChar w:fldCharType="end"/>
        </w:r>
      </w:hyperlink>
    </w:p>
    <w:p w14:paraId="3553CED9" w14:textId="1EE74F9C"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635547110">
        <w:r w:rsidRPr="63890581">
          <w:rPr>
            <w:rStyle w:val="Hiperpovezava"/>
          </w:rPr>
          <w:t>3.1.4</w:t>
        </w:r>
        <w:r w:rsidR="1B458E49">
          <w:tab/>
        </w:r>
        <w:r w:rsidRPr="63890581">
          <w:rPr>
            <w:rStyle w:val="Hiperpovezava"/>
          </w:rPr>
          <w:t>OPIS ELEKTROSTROJNEGA DELA SN STIKALIŠČA FORMIN</w:t>
        </w:r>
        <w:r w:rsidR="1B458E49">
          <w:tab/>
        </w:r>
        <w:r w:rsidR="1B458E49">
          <w:fldChar w:fldCharType="begin"/>
        </w:r>
        <w:r w:rsidR="1B458E49">
          <w:instrText>PAGEREF _Toc635547110 \h</w:instrText>
        </w:r>
        <w:r w:rsidR="1B458E49">
          <w:fldChar w:fldCharType="separate"/>
        </w:r>
        <w:r w:rsidRPr="63890581">
          <w:rPr>
            <w:rStyle w:val="Hiperpovezava"/>
          </w:rPr>
          <w:t>7</w:t>
        </w:r>
        <w:r w:rsidR="1B458E49">
          <w:fldChar w:fldCharType="end"/>
        </w:r>
      </w:hyperlink>
    </w:p>
    <w:p w14:paraId="6B333438" w14:textId="61F10E5C"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1454976961">
        <w:r w:rsidRPr="63890581">
          <w:rPr>
            <w:rStyle w:val="Hiperpovezava"/>
          </w:rPr>
          <w:t>3.1.4.1</w:t>
        </w:r>
        <w:r w:rsidR="1B458E49">
          <w:tab/>
        </w:r>
        <w:r w:rsidRPr="63890581">
          <w:rPr>
            <w:rStyle w:val="Hiperpovezava"/>
          </w:rPr>
          <w:t>Srednjenapetostna oprema</w:t>
        </w:r>
        <w:r w:rsidR="1B458E49">
          <w:tab/>
        </w:r>
        <w:r w:rsidR="1B458E49">
          <w:fldChar w:fldCharType="begin"/>
        </w:r>
        <w:r w:rsidR="1B458E49">
          <w:instrText>PAGEREF _Toc1454976961 \h</w:instrText>
        </w:r>
        <w:r w:rsidR="1B458E49">
          <w:fldChar w:fldCharType="separate"/>
        </w:r>
        <w:r w:rsidRPr="63890581">
          <w:rPr>
            <w:rStyle w:val="Hiperpovezava"/>
          </w:rPr>
          <w:t>7</w:t>
        </w:r>
        <w:r w:rsidR="1B458E49">
          <w:fldChar w:fldCharType="end"/>
        </w:r>
      </w:hyperlink>
    </w:p>
    <w:p w14:paraId="26673CEF" w14:textId="64DF1198"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2021458999">
        <w:r w:rsidRPr="63890581">
          <w:rPr>
            <w:rStyle w:val="Hiperpovezava"/>
          </w:rPr>
          <w:t>3.1.5</w:t>
        </w:r>
        <w:r w:rsidR="1B458E49">
          <w:tab/>
        </w:r>
        <w:r w:rsidRPr="63890581">
          <w:rPr>
            <w:rStyle w:val="Hiperpovezava"/>
          </w:rPr>
          <w:t>VODENJE SN CELIC (STIKALIŠČE ZLATOLIČJE IN FORMIN TER POSAMEZNE TP NA SEGMENTIH)</w:t>
        </w:r>
        <w:r w:rsidR="1B458E49">
          <w:tab/>
        </w:r>
        <w:r w:rsidR="1B458E49">
          <w:fldChar w:fldCharType="begin"/>
        </w:r>
        <w:r w:rsidR="1B458E49">
          <w:instrText>PAGEREF _Toc2021458999 \h</w:instrText>
        </w:r>
        <w:r w:rsidR="1B458E49">
          <w:fldChar w:fldCharType="separate"/>
        </w:r>
        <w:r w:rsidRPr="63890581">
          <w:rPr>
            <w:rStyle w:val="Hiperpovezava"/>
          </w:rPr>
          <w:t>7</w:t>
        </w:r>
        <w:r w:rsidR="1B458E49">
          <w:fldChar w:fldCharType="end"/>
        </w:r>
      </w:hyperlink>
    </w:p>
    <w:p w14:paraId="61996893" w14:textId="14D6903F" w:rsidR="00F72770" w:rsidRDefault="63890581" w:rsidP="63890581">
      <w:pPr>
        <w:pStyle w:val="Kazalovsebine1"/>
        <w:tabs>
          <w:tab w:val="clear" w:pos="9214"/>
          <w:tab w:val="left" w:pos="360"/>
          <w:tab w:val="right" w:leader="dot" w:pos="9210"/>
        </w:tabs>
        <w:rPr>
          <w:rFonts w:asciiTheme="minorHAnsi" w:eastAsiaTheme="minorEastAsia" w:hAnsiTheme="minorHAnsi" w:cstheme="minorBidi"/>
          <w:b w:val="0"/>
          <w:sz w:val="24"/>
          <w:szCs w:val="24"/>
        </w:rPr>
      </w:pPr>
      <w:hyperlink w:anchor="_Toc1517740736">
        <w:r w:rsidRPr="63890581">
          <w:rPr>
            <w:rStyle w:val="Hiperpovezava"/>
          </w:rPr>
          <w:t>4.</w:t>
        </w:r>
        <w:r w:rsidR="1B458E49">
          <w:tab/>
        </w:r>
        <w:r w:rsidRPr="63890581">
          <w:rPr>
            <w:rStyle w:val="Hiperpovezava"/>
          </w:rPr>
          <w:t>SPLOŠNE TEHNIČNE ZAHTEVE ZA OPREMO</w:t>
        </w:r>
        <w:r w:rsidR="1B458E49">
          <w:tab/>
        </w:r>
        <w:r w:rsidR="1B458E49">
          <w:fldChar w:fldCharType="begin"/>
        </w:r>
        <w:r w:rsidR="1B458E49">
          <w:instrText>PAGEREF _Toc1517740736 \h</w:instrText>
        </w:r>
        <w:r w:rsidR="1B458E49">
          <w:fldChar w:fldCharType="separate"/>
        </w:r>
        <w:r w:rsidRPr="63890581">
          <w:rPr>
            <w:rStyle w:val="Hiperpovezava"/>
          </w:rPr>
          <w:t>8</w:t>
        </w:r>
        <w:r w:rsidR="1B458E49">
          <w:fldChar w:fldCharType="end"/>
        </w:r>
      </w:hyperlink>
    </w:p>
    <w:p w14:paraId="554DC1BE" w14:textId="64560B80"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165819147">
        <w:r w:rsidRPr="63890581">
          <w:rPr>
            <w:rStyle w:val="Hiperpovezava"/>
          </w:rPr>
          <w:t>4.1</w:t>
        </w:r>
        <w:r w:rsidR="1B458E49">
          <w:tab/>
        </w:r>
        <w:r w:rsidRPr="63890581">
          <w:rPr>
            <w:rStyle w:val="Hiperpovezava"/>
          </w:rPr>
          <w:t>ZAHTEVE ZA SN STIKALNO OPREMO</w:t>
        </w:r>
        <w:r w:rsidR="1B458E49">
          <w:tab/>
        </w:r>
        <w:r w:rsidR="1B458E49">
          <w:fldChar w:fldCharType="begin"/>
        </w:r>
        <w:r w:rsidR="1B458E49">
          <w:instrText>PAGEREF _Toc165819147 \h</w:instrText>
        </w:r>
        <w:r w:rsidR="1B458E49">
          <w:fldChar w:fldCharType="separate"/>
        </w:r>
        <w:r w:rsidRPr="63890581">
          <w:rPr>
            <w:rStyle w:val="Hiperpovezava"/>
          </w:rPr>
          <w:t>8</w:t>
        </w:r>
        <w:r w:rsidR="1B458E49">
          <w:fldChar w:fldCharType="end"/>
        </w:r>
      </w:hyperlink>
    </w:p>
    <w:p w14:paraId="230E76E8" w14:textId="505D44C2"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56238839">
        <w:r w:rsidRPr="63890581">
          <w:rPr>
            <w:rStyle w:val="Hiperpovezava"/>
          </w:rPr>
          <w:t>4.1.1</w:t>
        </w:r>
        <w:r w:rsidR="1B458E49">
          <w:tab/>
        </w:r>
        <w:r w:rsidRPr="63890581">
          <w:rPr>
            <w:rStyle w:val="Hiperpovezava"/>
          </w:rPr>
          <w:t>ZAHTEVE ZA SN CELICE</w:t>
        </w:r>
        <w:r w:rsidR="1B458E49">
          <w:tab/>
        </w:r>
        <w:r w:rsidR="1B458E49">
          <w:fldChar w:fldCharType="begin"/>
        </w:r>
        <w:r w:rsidR="1B458E49">
          <w:instrText>PAGEREF _Toc156238839 \h</w:instrText>
        </w:r>
        <w:r w:rsidR="1B458E49">
          <w:fldChar w:fldCharType="separate"/>
        </w:r>
        <w:r w:rsidRPr="63890581">
          <w:rPr>
            <w:rStyle w:val="Hiperpovezava"/>
          </w:rPr>
          <w:t>8</w:t>
        </w:r>
        <w:r w:rsidR="1B458E49">
          <w:fldChar w:fldCharType="end"/>
        </w:r>
      </w:hyperlink>
    </w:p>
    <w:p w14:paraId="7CF476CC" w14:textId="4EE5608D"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796235700">
        <w:r w:rsidRPr="63890581">
          <w:rPr>
            <w:rStyle w:val="Hiperpovezava"/>
          </w:rPr>
          <w:t>4.1.2</w:t>
        </w:r>
        <w:r w:rsidR="1B458E49">
          <w:tab/>
        </w:r>
        <w:r w:rsidRPr="63890581">
          <w:rPr>
            <w:rStyle w:val="Hiperpovezava"/>
          </w:rPr>
          <w:t>SIGNALIZACIJA, MERITVE IN ZAŠČITA</w:t>
        </w:r>
        <w:r w:rsidR="1B458E49">
          <w:tab/>
        </w:r>
        <w:r w:rsidR="1B458E49">
          <w:fldChar w:fldCharType="begin"/>
        </w:r>
        <w:r w:rsidR="1B458E49">
          <w:instrText>PAGEREF _Toc796235700 \h</w:instrText>
        </w:r>
        <w:r w:rsidR="1B458E49">
          <w:fldChar w:fldCharType="separate"/>
        </w:r>
        <w:r w:rsidRPr="63890581">
          <w:rPr>
            <w:rStyle w:val="Hiperpovezava"/>
          </w:rPr>
          <w:t>10</w:t>
        </w:r>
        <w:r w:rsidR="1B458E49">
          <w:fldChar w:fldCharType="end"/>
        </w:r>
      </w:hyperlink>
    </w:p>
    <w:p w14:paraId="497E6C1E" w14:textId="56F1C11A"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280714585">
        <w:r w:rsidRPr="63890581">
          <w:rPr>
            <w:rStyle w:val="Hiperpovezava"/>
          </w:rPr>
          <w:t>4.1.3</w:t>
        </w:r>
        <w:r w:rsidR="1B458E49">
          <w:tab/>
        </w:r>
        <w:r w:rsidRPr="63890581">
          <w:rPr>
            <w:rStyle w:val="Hiperpovezava"/>
          </w:rPr>
          <w:t>ZAHTEVE ZA POSAMEZNE KOMPONENTE</w:t>
        </w:r>
        <w:r w:rsidR="1B458E49">
          <w:tab/>
        </w:r>
        <w:r w:rsidR="1B458E49">
          <w:fldChar w:fldCharType="begin"/>
        </w:r>
        <w:r w:rsidR="1B458E49">
          <w:instrText>PAGEREF _Toc1280714585 \h</w:instrText>
        </w:r>
        <w:r w:rsidR="1B458E49">
          <w:fldChar w:fldCharType="separate"/>
        </w:r>
        <w:r w:rsidRPr="63890581">
          <w:rPr>
            <w:rStyle w:val="Hiperpovezava"/>
          </w:rPr>
          <w:t>10</w:t>
        </w:r>
        <w:r w:rsidR="1B458E49">
          <w:fldChar w:fldCharType="end"/>
        </w:r>
      </w:hyperlink>
    </w:p>
    <w:p w14:paraId="1206860E" w14:textId="4AECD5E2"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1038816569">
        <w:r w:rsidRPr="63890581">
          <w:rPr>
            <w:rStyle w:val="Hiperpovezava"/>
          </w:rPr>
          <w:t>4.1.3.1</w:t>
        </w:r>
        <w:r w:rsidR="1B458E49">
          <w:tab/>
        </w:r>
        <w:r w:rsidRPr="63890581">
          <w:rPr>
            <w:rStyle w:val="Hiperpovezava"/>
          </w:rPr>
          <w:t>Odklopniki</w:t>
        </w:r>
        <w:r w:rsidR="1B458E49">
          <w:tab/>
        </w:r>
        <w:r w:rsidR="1B458E49">
          <w:fldChar w:fldCharType="begin"/>
        </w:r>
        <w:r w:rsidR="1B458E49">
          <w:instrText>PAGEREF _Toc1038816569 \h</w:instrText>
        </w:r>
        <w:r w:rsidR="1B458E49">
          <w:fldChar w:fldCharType="separate"/>
        </w:r>
        <w:r w:rsidRPr="63890581">
          <w:rPr>
            <w:rStyle w:val="Hiperpovezava"/>
          </w:rPr>
          <w:t>10</w:t>
        </w:r>
        <w:r w:rsidR="1B458E49">
          <w:fldChar w:fldCharType="end"/>
        </w:r>
      </w:hyperlink>
    </w:p>
    <w:p w14:paraId="1F5181AF" w14:textId="6A7D3C92"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505277741">
        <w:r w:rsidRPr="63890581">
          <w:rPr>
            <w:rStyle w:val="Hiperpovezava"/>
          </w:rPr>
          <w:t>4.1.3.2</w:t>
        </w:r>
        <w:r w:rsidR="1B458E49">
          <w:tab/>
        </w:r>
        <w:r w:rsidRPr="63890581">
          <w:rPr>
            <w:rStyle w:val="Hiperpovezava"/>
          </w:rPr>
          <w:t>Tokovni transformatorji</w:t>
        </w:r>
        <w:r w:rsidR="1B458E49">
          <w:tab/>
        </w:r>
        <w:r w:rsidR="1B458E49">
          <w:fldChar w:fldCharType="begin"/>
        </w:r>
        <w:r w:rsidR="1B458E49">
          <w:instrText>PAGEREF _Toc505277741 \h</w:instrText>
        </w:r>
        <w:r w:rsidR="1B458E49">
          <w:fldChar w:fldCharType="separate"/>
        </w:r>
        <w:r w:rsidRPr="63890581">
          <w:rPr>
            <w:rStyle w:val="Hiperpovezava"/>
          </w:rPr>
          <w:t>10</w:t>
        </w:r>
        <w:r w:rsidR="1B458E49">
          <w:fldChar w:fldCharType="end"/>
        </w:r>
      </w:hyperlink>
    </w:p>
    <w:p w14:paraId="14E8CBB4" w14:textId="6F6E66B0"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321463566">
        <w:r w:rsidRPr="63890581">
          <w:rPr>
            <w:rStyle w:val="Hiperpovezava"/>
          </w:rPr>
          <w:t>4.1.3.3</w:t>
        </w:r>
        <w:r w:rsidR="1B458E49">
          <w:tab/>
        </w:r>
        <w:r w:rsidRPr="63890581">
          <w:rPr>
            <w:rStyle w:val="Hiperpovezava"/>
          </w:rPr>
          <w:t>Napetostni transformatorji</w:t>
        </w:r>
        <w:r w:rsidR="1B458E49">
          <w:tab/>
        </w:r>
        <w:r w:rsidR="1B458E49">
          <w:fldChar w:fldCharType="begin"/>
        </w:r>
        <w:r w:rsidR="1B458E49">
          <w:instrText>PAGEREF _Toc321463566 \h</w:instrText>
        </w:r>
        <w:r w:rsidR="1B458E49">
          <w:fldChar w:fldCharType="separate"/>
        </w:r>
        <w:r w:rsidRPr="63890581">
          <w:rPr>
            <w:rStyle w:val="Hiperpovezava"/>
          </w:rPr>
          <w:t>10</w:t>
        </w:r>
        <w:r w:rsidR="1B458E49">
          <w:fldChar w:fldCharType="end"/>
        </w:r>
      </w:hyperlink>
    </w:p>
    <w:p w14:paraId="41DB638D" w14:textId="359F7D19"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1304788981">
        <w:r w:rsidRPr="63890581">
          <w:rPr>
            <w:rStyle w:val="Hiperpovezava"/>
          </w:rPr>
          <w:t>4.1.3.4</w:t>
        </w:r>
        <w:r w:rsidR="1B458E49">
          <w:tab/>
        </w:r>
        <w:r w:rsidRPr="63890581">
          <w:rPr>
            <w:rStyle w:val="Hiperpovezava"/>
          </w:rPr>
          <w:t>Merilno ranžirna omarica</w:t>
        </w:r>
        <w:r w:rsidR="1B458E49">
          <w:tab/>
        </w:r>
        <w:r w:rsidR="1B458E49">
          <w:fldChar w:fldCharType="begin"/>
        </w:r>
        <w:r w:rsidR="1B458E49">
          <w:instrText>PAGEREF _Toc1304788981 \h</w:instrText>
        </w:r>
        <w:r w:rsidR="1B458E49">
          <w:fldChar w:fldCharType="separate"/>
        </w:r>
        <w:r w:rsidRPr="63890581">
          <w:rPr>
            <w:rStyle w:val="Hiperpovezava"/>
          </w:rPr>
          <w:t>11</w:t>
        </w:r>
        <w:r w:rsidR="1B458E49">
          <w:fldChar w:fldCharType="end"/>
        </w:r>
      </w:hyperlink>
    </w:p>
    <w:p w14:paraId="1886E3AE" w14:textId="1B9AC260"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763962599">
        <w:r w:rsidRPr="63890581">
          <w:rPr>
            <w:rStyle w:val="Hiperpovezava"/>
          </w:rPr>
          <w:t>4.1.4</w:t>
        </w:r>
        <w:r w:rsidR="1B458E49">
          <w:tab/>
        </w:r>
        <w:r w:rsidRPr="63890581">
          <w:rPr>
            <w:rStyle w:val="Hiperpovezava"/>
          </w:rPr>
          <w:t>ZAŠČITA 20 KV SN CELIC</w:t>
        </w:r>
        <w:r w:rsidR="1B458E49">
          <w:tab/>
        </w:r>
        <w:r w:rsidR="1B458E49">
          <w:fldChar w:fldCharType="begin"/>
        </w:r>
        <w:r w:rsidR="1B458E49">
          <w:instrText>PAGEREF _Toc1763962599 \h</w:instrText>
        </w:r>
        <w:r w:rsidR="1B458E49">
          <w:fldChar w:fldCharType="separate"/>
        </w:r>
        <w:r w:rsidRPr="63890581">
          <w:rPr>
            <w:rStyle w:val="Hiperpovezava"/>
          </w:rPr>
          <w:t>11</w:t>
        </w:r>
        <w:r w:rsidR="1B458E49">
          <w:fldChar w:fldCharType="end"/>
        </w:r>
      </w:hyperlink>
    </w:p>
    <w:p w14:paraId="09D93A52" w14:textId="2639DE1C"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949030444">
        <w:r w:rsidRPr="63890581">
          <w:rPr>
            <w:rStyle w:val="Hiperpovezava"/>
          </w:rPr>
          <w:t>4.1.5</w:t>
        </w:r>
        <w:r w:rsidR="1B458E49">
          <w:tab/>
        </w:r>
        <w:r w:rsidRPr="63890581">
          <w:rPr>
            <w:rStyle w:val="Hiperpovezava"/>
          </w:rPr>
          <w:t>ŠTEVCI ELEKTRIČNE ENERGIJE V SN CELICAH</w:t>
        </w:r>
        <w:r w:rsidR="1B458E49">
          <w:tab/>
        </w:r>
        <w:r w:rsidR="1B458E49">
          <w:fldChar w:fldCharType="begin"/>
        </w:r>
        <w:r w:rsidR="1B458E49">
          <w:instrText>PAGEREF _Toc1949030444 \h</w:instrText>
        </w:r>
        <w:r w:rsidR="1B458E49">
          <w:fldChar w:fldCharType="separate"/>
        </w:r>
        <w:r w:rsidRPr="63890581">
          <w:rPr>
            <w:rStyle w:val="Hiperpovezava"/>
          </w:rPr>
          <w:t>11</w:t>
        </w:r>
        <w:r w:rsidR="1B458E49">
          <w:fldChar w:fldCharType="end"/>
        </w:r>
      </w:hyperlink>
    </w:p>
    <w:p w14:paraId="6D9F006D" w14:textId="168BE3E8"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888413919">
        <w:r w:rsidRPr="63890581">
          <w:rPr>
            <w:rStyle w:val="Hiperpovezava"/>
          </w:rPr>
          <w:t>4.1.6</w:t>
        </w:r>
        <w:r w:rsidR="1B458E49">
          <w:tab/>
        </w:r>
        <w:r w:rsidRPr="63890581">
          <w:rPr>
            <w:rStyle w:val="Hiperpovezava"/>
          </w:rPr>
          <w:t>REZERVNI DELI ZA SN OPREMO</w:t>
        </w:r>
        <w:r w:rsidR="1B458E49">
          <w:tab/>
        </w:r>
        <w:r w:rsidR="1B458E49">
          <w:fldChar w:fldCharType="begin"/>
        </w:r>
        <w:r w:rsidR="1B458E49">
          <w:instrText>PAGEREF _Toc1888413919 \h</w:instrText>
        </w:r>
        <w:r w:rsidR="1B458E49">
          <w:fldChar w:fldCharType="separate"/>
        </w:r>
        <w:r w:rsidRPr="63890581">
          <w:rPr>
            <w:rStyle w:val="Hiperpovezava"/>
          </w:rPr>
          <w:t>12</w:t>
        </w:r>
        <w:r w:rsidR="1B458E49">
          <w:fldChar w:fldCharType="end"/>
        </w:r>
      </w:hyperlink>
    </w:p>
    <w:p w14:paraId="07E04EFC" w14:textId="43A093AB"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526848872">
        <w:r w:rsidRPr="63890581">
          <w:rPr>
            <w:rStyle w:val="Hiperpovezava"/>
          </w:rPr>
          <w:t>4.1.7</w:t>
        </w:r>
        <w:r w:rsidR="1B458E49">
          <w:tab/>
        </w:r>
        <w:r w:rsidRPr="63890581">
          <w:rPr>
            <w:rStyle w:val="Hiperpovezava"/>
          </w:rPr>
          <w:t>TOVARNIŠKI PREIZKUSI (FAT) ZA SN OPREMO</w:t>
        </w:r>
        <w:r w:rsidR="1B458E49">
          <w:tab/>
        </w:r>
        <w:r w:rsidR="1B458E49">
          <w:fldChar w:fldCharType="begin"/>
        </w:r>
        <w:r w:rsidR="1B458E49">
          <w:instrText>PAGEREF _Toc526848872 \h</w:instrText>
        </w:r>
        <w:r w:rsidR="1B458E49">
          <w:fldChar w:fldCharType="separate"/>
        </w:r>
        <w:r w:rsidRPr="63890581">
          <w:rPr>
            <w:rStyle w:val="Hiperpovezava"/>
          </w:rPr>
          <w:t>13</w:t>
        </w:r>
        <w:r w:rsidR="1B458E49">
          <w:fldChar w:fldCharType="end"/>
        </w:r>
      </w:hyperlink>
    </w:p>
    <w:p w14:paraId="4342D6EA" w14:textId="26C8C74D"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1540663860">
        <w:r w:rsidRPr="63890581">
          <w:rPr>
            <w:rStyle w:val="Hiperpovezava"/>
          </w:rPr>
          <w:t>4.2</w:t>
        </w:r>
        <w:r w:rsidR="1B458E49">
          <w:tab/>
        </w:r>
        <w:r w:rsidRPr="63890581">
          <w:rPr>
            <w:rStyle w:val="Hiperpovezava"/>
          </w:rPr>
          <w:t>ZAŠČITA</w:t>
        </w:r>
        <w:r w:rsidR="1B458E49">
          <w:tab/>
        </w:r>
        <w:r w:rsidR="1B458E49">
          <w:fldChar w:fldCharType="begin"/>
        </w:r>
        <w:r w:rsidR="1B458E49">
          <w:instrText>PAGEREF _Toc1540663860 \h</w:instrText>
        </w:r>
        <w:r w:rsidR="1B458E49">
          <w:fldChar w:fldCharType="separate"/>
        </w:r>
        <w:r w:rsidRPr="63890581">
          <w:rPr>
            <w:rStyle w:val="Hiperpovezava"/>
          </w:rPr>
          <w:t>13</w:t>
        </w:r>
        <w:r w:rsidR="1B458E49">
          <w:fldChar w:fldCharType="end"/>
        </w:r>
      </w:hyperlink>
    </w:p>
    <w:p w14:paraId="763B9FC7" w14:textId="27AE9F25"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273262767">
        <w:r w:rsidRPr="63890581">
          <w:rPr>
            <w:rStyle w:val="Hiperpovezava"/>
          </w:rPr>
          <w:t>4.2.1</w:t>
        </w:r>
        <w:r w:rsidR="1B458E49">
          <w:tab/>
        </w:r>
        <w:r w:rsidRPr="63890581">
          <w:rPr>
            <w:rStyle w:val="Hiperpovezava"/>
          </w:rPr>
          <w:t>ZAŠČITA PRED DELOVANJEM STRELE</w:t>
        </w:r>
        <w:r w:rsidR="1B458E49">
          <w:tab/>
        </w:r>
        <w:r w:rsidR="1B458E49">
          <w:fldChar w:fldCharType="begin"/>
        </w:r>
        <w:r w:rsidR="1B458E49">
          <w:instrText>PAGEREF _Toc273262767 \h</w:instrText>
        </w:r>
        <w:r w:rsidR="1B458E49">
          <w:fldChar w:fldCharType="separate"/>
        </w:r>
        <w:r w:rsidRPr="63890581">
          <w:rPr>
            <w:rStyle w:val="Hiperpovezava"/>
          </w:rPr>
          <w:t>14</w:t>
        </w:r>
        <w:r w:rsidR="1B458E49">
          <w:fldChar w:fldCharType="end"/>
        </w:r>
      </w:hyperlink>
    </w:p>
    <w:p w14:paraId="686D8E26" w14:textId="5240FBB7"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026888613">
        <w:r w:rsidRPr="63890581">
          <w:rPr>
            <w:rStyle w:val="Hiperpovezava"/>
          </w:rPr>
          <w:t>4.2.2</w:t>
        </w:r>
        <w:r w:rsidR="1B458E49">
          <w:tab/>
        </w:r>
        <w:r w:rsidRPr="63890581">
          <w:rPr>
            <w:rStyle w:val="Hiperpovezava"/>
          </w:rPr>
          <w:t>IZENAČITEV POTENCIALA</w:t>
        </w:r>
        <w:r w:rsidR="1B458E49">
          <w:tab/>
        </w:r>
        <w:r w:rsidR="1B458E49">
          <w:fldChar w:fldCharType="begin"/>
        </w:r>
        <w:r w:rsidR="1B458E49">
          <w:instrText>PAGEREF _Toc1026888613 \h</w:instrText>
        </w:r>
        <w:r w:rsidR="1B458E49">
          <w:fldChar w:fldCharType="separate"/>
        </w:r>
        <w:r w:rsidRPr="63890581">
          <w:rPr>
            <w:rStyle w:val="Hiperpovezava"/>
          </w:rPr>
          <w:t>14</w:t>
        </w:r>
        <w:r w:rsidR="1B458E49">
          <w:fldChar w:fldCharType="end"/>
        </w:r>
      </w:hyperlink>
    </w:p>
    <w:p w14:paraId="4DF3478F" w14:textId="5FCDC132"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914938939">
        <w:r w:rsidRPr="63890581">
          <w:rPr>
            <w:rStyle w:val="Hiperpovezava"/>
          </w:rPr>
          <w:t>4.2.3</w:t>
        </w:r>
        <w:r w:rsidR="1B458E49">
          <w:tab/>
        </w:r>
        <w:r w:rsidRPr="63890581">
          <w:rPr>
            <w:rStyle w:val="Hiperpovezava"/>
          </w:rPr>
          <w:t>ZAŠČITA NIZKONAPETOSTNIH IZVODOV</w:t>
        </w:r>
        <w:r w:rsidR="1B458E49">
          <w:tab/>
        </w:r>
        <w:r w:rsidR="1B458E49">
          <w:fldChar w:fldCharType="begin"/>
        </w:r>
        <w:r w:rsidR="1B458E49">
          <w:instrText>PAGEREF _Toc1914938939 \h</w:instrText>
        </w:r>
        <w:r w:rsidR="1B458E49">
          <w:fldChar w:fldCharType="separate"/>
        </w:r>
        <w:r w:rsidRPr="63890581">
          <w:rPr>
            <w:rStyle w:val="Hiperpovezava"/>
          </w:rPr>
          <w:t>14</w:t>
        </w:r>
        <w:r w:rsidR="1B458E49">
          <w:fldChar w:fldCharType="end"/>
        </w:r>
      </w:hyperlink>
    </w:p>
    <w:p w14:paraId="090D072E" w14:textId="006CFED0"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2077958916">
        <w:r w:rsidRPr="63890581">
          <w:rPr>
            <w:rStyle w:val="Hiperpovezava"/>
          </w:rPr>
          <w:t>4.2.4</w:t>
        </w:r>
        <w:r w:rsidR="1B458E49">
          <w:tab/>
        </w:r>
        <w:r w:rsidRPr="63890581">
          <w:rPr>
            <w:rStyle w:val="Hiperpovezava"/>
          </w:rPr>
          <w:t>ZAŠČITA PRED PRENAPETOSTMI</w:t>
        </w:r>
        <w:r w:rsidR="1B458E49">
          <w:tab/>
        </w:r>
        <w:r w:rsidR="1B458E49">
          <w:fldChar w:fldCharType="begin"/>
        </w:r>
        <w:r w:rsidR="1B458E49">
          <w:instrText>PAGEREF _Toc2077958916 \h</w:instrText>
        </w:r>
        <w:r w:rsidR="1B458E49">
          <w:fldChar w:fldCharType="separate"/>
        </w:r>
        <w:r w:rsidRPr="63890581">
          <w:rPr>
            <w:rStyle w:val="Hiperpovezava"/>
          </w:rPr>
          <w:t>15</w:t>
        </w:r>
        <w:r w:rsidR="1B458E49">
          <w:fldChar w:fldCharType="end"/>
        </w:r>
      </w:hyperlink>
    </w:p>
    <w:p w14:paraId="53D91519" w14:textId="220EB59A"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349909536">
        <w:r w:rsidRPr="63890581">
          <w:rPr>
            <w:rStyle w:val="Hiperpovezava"/>
          </w:rPr>
          <w:t>4.2.5</w:t>
        </w:r>
        <w:r w:rsidR="1B458E49">
          <w:tab/>
        </w:r>
        <w:r w:rsidRPr="63890581">
          <w:rPr>
            <w:rStyle w:val="Hiperpovezava"/>
          </w:rPr>
          <w:t>ZAŠČITA OKOLJA</w:t>
        </w:r>
        <w:r w:rsidR="1B458E49">
          <w:tab/>
        </w:r>
        <w:r w:rsidR="1B458E49">
          <w:fldChar w:fldCharType="begin"/>
        </w:r>
        <w:r w:rsidR="1B458E49">
          <w:instrText>PAGEREF _Toc349909536 \h</w:instrText>
        </w:r>
        <w:r w:rsidR="1B458E49">
          <w:fldChar w:fldCharType="separate"/>
        </w:r>
        <w:r w:rsidRPr="63890581">
          <w:rPr>
            <w:rStyle w:val="Hiperpovezava"/>
          </w:rPr>
          <w:t>15</w:t>
        </w:r>
        <w:r w:rsidR="1B458E49">
          <w:fldChar w:fldCharType="end"/>
        </w:r>
      </w:hyperlink>
    </w:p>
    <w:p w14:paraId="4A0B526C" w14:textId="78F28C2C"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329184563">
        <w:r w:rsidRPr="63890581">
          <w:rPr>
            <w:rStyle w:val="Hiperpovezava"/>
          </w:rPr>
          <w:t>4.3</w:t>
        </w:r>
        <w:r w:rsidR="1B458E49">
          <w:tab/>
        </w:r>
        <w:r w:rsidRPr="63890581">
          <w:rPr>
            <w:rStyle w:val="Hiperpovezava"/>
          </w:rPr>
          <w:t>OZEMLJITVE</w:t>
        </w:r>
        <w:r w:rsidR="1B458E49">
          <w:tab/>
        </w:r>
        <w:r w:rsidR="1B458E49">
          <w:fldChar w:fldCharType="begin"/>
        </w:r>
        <w:r w:rsidR="1B458E49">
          <w:instrText>PAGEREF _Toc329184563 \h</w:instrText>
        </w:r>
        <w:r w:rsidR="1B458E49">
          <w:fldChar w:fldCharType="separate"/>
        </w:r>
        <w:r w:rsidRPr="63890581">
          <w:rPr>
            <w:rStyle w:val="Hiperpovezava"/>
          </w:rPr>
          <w:t>15</w:t>
        </w:r>
        <w:r w:rsidR="1B458E49">
          <w:fldChar w:fldCharType="end"/>
        </w:r>
      </w:hyperlink>
    </w:p>
    <w:p w14:paraId="2F65DA1E" w14:textId="09512FEA"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2092859588">
        <w:r w:rsidRPr="63890581">
          <w:rPr>
            <w:rStyle w:val="Hiperpovezava"/>
          </w:rPr>
          <w:t>4.3.1</w:t>
        </w:r>
        <w:r w:rsidR="1B458E49">
          <w:tab/>
        </w:r>
        <w:r w:rsidRPr="63890581">
          <w:rPr>
            <w:rStyle w:val="Hiperpovezava"/>
          </w:rPr>
          <w:t>IZVEDBA OZEMLJITEV</w:t>
        </w:r>
        <w:r w:rsidR="1B458E49">
          <w:tab/>
        </w:r>
        <w:r w:rsidR="1B458E49">
          <w:fldChar w:fldCharType="begin"/>
        </w:r>
        <w:r w:rsidR="1B458E49">
          <w:instrText>PAGEREF _Toc2092859588 \h</w:instrText>
        </w:r>
        <w:r w:rsidR="1B458E49">
          <w:fldChar w:fldCharType="separate"/>
        </w:r>
        <w:r w:rsidRPr="63890581">
          <w:rPr>
            <w:rStyle w:val="Hiperpovezava"/>
          </w:rPr>
          <w:t>15</w:t>
        </w:r>
        <w:r w:rsidR="1B458E49">
          <w:fldChar w:fldCharType="end"/>
        </w:r>
      </w:hyperlink>
    </w:p>
    <w:p w14:paraId="716D856A" w14:textId="51D4B38A"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885624718">
        <w:r w:rsidRPr="63890581">
          <w:rPr>
            <w:rStyle w:val="Hiperpovezava"/>
          </w:rPr>
          <w:t>4.3.2</w:t>
        </w:r>
        <w:r w:rsidR="1B458E49">
          <w:tab/>
        </w:r>
        <w:r w:rsidRPr="63890581">
          <w:rPr>
            <w:rStyle w:val="Hiperpovezava"/>
          </w:rPr>
          <w:t>ZAŠČITNA OZEMLJITEV</w:t>
        </w:r>
        <w:r w:rsidR="1B458E49">
          <w:tab/>
        </w:r>
        <w:r w:rsidR="1B458E49">
          <w:fldChar w:fldCharType="begin"/>
        </w:r>
        <w:r w:rsidR="1B458E49">
          <w:instrText>PAGEREF _Toc1885624718 \h</w:instrText>
        </w:r>
        <w:r w:rsidR="1B458E49">
          <w:fldChar w:fldCharType="separate"/>
        </w:r>
        <w:r w:rsidRPr="63890581">
          <w:rPr>
            <w:rStyle w:val="Hiperpovezava"/>
          </w:rPr>
          <w:t>16</w:t>
        </w:r>
        <w:r w:rsidR="1B458E49">
          <w:fldChar w:fldCharType="end"/>
        </w:r>
      </w:hyperlink>
    </w:p>
    <w:p w14:paraId="11A42F84" w14:textId="5064C300"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466172467">
        <w:r w:rsidRPr="63890581">
          <w:rPr>
            <w:rStyle w:val="Hiperpovezava"/>
          </w:rPr>
          <w:t>4.3.3</w:t>
        </w:r>
        <w:r w:rsidR="1B458E49">
          <w:tab/>
        </w:r>
        <w:r w:rsidRPr="63890581">
          <w:rPr>
            <w:rStyle w:val="Hiperpovezava"/>
          </w:rPr>
          <w:t>GLAVNA IN DODATNA IZENAČITEV POTENCIALOV</w:t>
        </w:r>
        <w:r w:rsidR="1B458E49">
          <w:tab/>
        </w:r>
        <w:r w:rsidR="1B458E49">
          <w:fldChar w:fldCharType="begin"/>
        </w:r>
        <w:r w:rsidR="1B458E49">
          <w:instrText>PAGEREF _Toc466172467 \h</w:instrText>
        </w:r>
        <w:r w:rsidR="1B458E49">
          <w:fldChar w:fldCharType="separate"/>
        </w:r>
        <w:r w:rsidRPr="63890581">
          <w:rPr>
            <w:rStyle w:val="Hiperpovezava"/>
          </w:rPr>
          <w:t>16</w:t>
        </w:r>
        <w:r w:rsidR="1B458E49">
          <w:fldChar w:fldCharType="end"/>
        </w:r>
      </w:hyperlink>
    </w:p>
    <w:p w14:paraId="62BFA61B" w14:textId="2003F88A"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753635285">
        <w:r w:rsidRPr="63890581">
          <w:rPr>
            <w:rStyle w:val="Hiperpovezava"/>
          </w:rPr>
          <w:t>4.3.4</w:t>
        </w:r>
        <w:r w:rsidR="1B458E49">
          <w:tab/>
        </w:r>
        <w:r w:rsidRPr="63890581">
          <w:rPr>
            <w:rStyle w:val="Hiperpovezava"/>
          </w:rPr>
          <w:t>ZAŠČITA VN KABLOV</w:t>
        </w:r>
        <w:r w:rsidR="1B458E49">
          <w:tab/>
        </w:r>
        <w:r w:rsidR="1B458E49">
          <w:fldChar w:fldCharType="begin"/>
        </w:r>
        <w:r w:rsidR="1B458E49">
          <w:instrText>PAGEREF _Toc1753635285 \h</w:instrText>
        </w:r>
        <w:r w:rsidR="1B458E49">
          <w:fldChar w:fldCharType="separate"/>
        </w:r>
        <w:r w:rsidRPr="63890581">
          <w:rPr>
            <w:rStyle w:val="Hiperpovezava"/>
          </w:rPr>
          <w:t>16</w:t>
        </w:r>
        <w:r w:rsidR="1B458E49">
          <w:fldChar w:fldCharType="end"/>
        </w:r>
      </w:hyperlink>
    </w:p>
    <w:p w14:paraId="6D543AC3" w14:textId="212F2141"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1300667563">
        <w:r w:rsidRPr="63890581">
          <w:rPr>
            <w:rStyle w:val="Hiperpovezava"/>
          </w:rPr>
          <w:t>4.4</w:t>
        </w:r>
        <w:r w:rsidR="1B458E49">
          <w:tab/>
        </w:r>
        <w:r w:rsidRPr="63890581">
          <w:rPr>
            <w:rStyle w:val="Hiperpovezava"/>
          </w:rPr>
          <w:t>ELEKTROMAGNETNA ZDRUŽLJIVOST (EMC) ELEKTRO OPREME</w:t>
        </w:r>
        <w:r w:rsidR="1B458E49">
          <w:tab/>
        </w:r>
        <w:r w:rsidR="1B458E49">
          <w:fldChar w:fldCharType="begin"/>
        </w:r>
        <w:r w:rsidR="1B458E49">
          <w:instrText>PAGEREF _Toc1300667563 \h</w:instrText>
        </w:r>
        <w:r w:rsidR="1B458E49">
          <w:fldChar w:fldCharType="separate"/>
        </w:r>
        <w:r w:rsidRPr="63890581">
          <w:rPr>
            <w:rStyle w:val="Hiperpovezava"/>
          </w:rPr>
          <w:t>17</w:t>
        </w:r>
        <w:r w:rsidR="1B458E49">
          <w:fldChar w:fldCharType="end"/>
        </w:r>
      </w:hyperlink>
    </w:p>
    <w:p w14:paraId="535F4CB1" w14:textId="3F79E315"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244205671">
        <w:r w:rsidRPr="63890581">
          <w:rPr>
            <w:rStyle w:val="Hiperpovezava"/>
          </w:rPr>
          <w:t>4.4.1</w:t>
        </w:r>
        <w:r w:rsidR="1B458E49">
          <w:tab/>
        </w:r>
        <w:r w:rsidRPr="63890581">
          <w:rPr>
            <w:rStyle w:val="Hiperpovezava"/>
          </w:rPr>
          <w:t>UKREPI ZA ZAGOTAVLJANJE ELETROMAGNETNE ZDRUŽLJIVOSTI</w:t>
        </w:r>
        <w:r w:rsidR="1B458E49">
          <w:tab/>
        </w:r>
        <w:r w:rsidR="1B458E49">
          <w:fldChar w:fldCharType="begin"/>
        </w:r>
        <w:r w:rsidR="1B458E49">
          <w:instrText>PAGEREF _Toc1244205671 \h</w:instrText>
        </w:r>
        <w:r w:rsidR="1B458E49">
          <w:fldChar w:fldCharType="separate"/>
        </w:r>
        <w:r w:rsidRPr="63890581">
          <w:rPr>
            <w:rStyle w:val="Hiperpovezava"/>
          </w:rPr>
          <w:t>17</w:t>
        </w:r>
        <w:r w:rsidR="1B458E49">
          <w:fldChar w:fldCharType="end"/>
        </w:r>
      </w:hyperlink>
    </w:p>
    <w:p w14:paraId="0A0DF3E7" w14:textId="12438D9D"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883887566">
        <w:r w:rsidRPr="63890581">
          <w:rPr>
            <w:rStyle w:val="Hiperpovezava"/>
          </w:rPr>
          <w:t>4.4.2</w:t>
        </w:r>
        <w:r w:rsidR="1B458E49">
          <w:tab/>
        </w:r>
        <w:r w:rsidRPr="63890581">
          <w:rPr>
            <w:rStyle w:val="Hiperpovezava"/>
          </w:rPr>
          <w:t>ZAHTEVE ZA SEKUNDARNE TOKOKROGE</w:t>
        </w:r>
        <w:r w:rsidR="1B458E49">
          <w:tab/>
        </w:r>
        <w:r w:rsidR="1B458E49">
          <w:fldChar w:fldCharType="begin"/>
        </w:r>
        <w:r w:rsidR="1B458E49">
          <w:instrText>PAGEREF _Toc1883887566 \h</w:instrText>
        </w:r>
        <w:r w:rsidR="1B458E49">
          <w:fldChar w:fldCharType="separate"/>
        </w:r>
        <w:r w:rsidRPr="63890581">
          <w:rPr>
            <w:rStyle w:val="Hiperpovezava"/>
          </w:rPr>
          <w:t>17</w:t>
        </w:r>
        <w:r w:rsidR="1B458E49">
          <w:fldChar w:fldCharType="end"/>
        </w:r>
      </w:hyperlink>
    </w:p>
    <w:p w14:paraId="545290FA" w14:textId="1A5D83A0"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1122948293">
        <w:r w:rsidRPr="63890581">
          <w:rPr>
            <w:rStyle w:val="Hiperpovezava"/>
          </w:rPr>
          <w:t>4.5</w:t>
        </w:r>
        <w:r w:rsidR="1B458E49">
          <w:tab/>
        </w:r>
        <w:r w:rsidRPr="63890581">
          <w:rPr>
            <w:rStyle w:val="Hiperpovezava"/>
          </w:rPr>
          <w:t>POLAGANJE VN KABLOVODA IN OPTIKE</w:t>
        </w:r>
        <w:r w:rsidR="1B458E49">
          <w:tab/>
        </w:r>
        <w:r w:rsidR="1B458E49">
          <w:fldChar w:fldCharType="begin"/>
        </w:r>
        <w:r w:rsidR="1B458E49">
          <w:instrText>PAGEREF _Toc1122948293 \h</w:instrText>
        </w:r>
        <w:r w:rsidR="1B458E49">
          <w:fldChar w:fldCharType="separate"/>
        </w:r>
        <w:r w:rsidRPr="63890581">
          <w:rPr>
            <w:rStyle w:val="Hiperpovezava"/>
          </w:rPr>
          <w:t>18</w:t>
        </w:r>
        <w:r w:rsidR="1B458E49">
          <w:fldChar w:fldCharType="end"/>
        </w:r>
      </w:hyperlink>
    </w:p>
    <w:p w14:paraId="7E90992A" w14:textId="2D69FD5E"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1000520570">
        <w:r w:rsidRPr="63890581">
          <w:rPr>
            <w:rStyle w:val="Hiperpovezava"/>
          </w:rPr>
          <w:t>4.6</w:t>
        </w:r>
        <w:r w:rsidR="1B458E49">
          <w:tab/>
        </w:r>
        <w:r w:rsidRPr="63890581">
          <w:rPr>
            <w:rStyle w:val="Hiperpovezava"/>
          </w:rPr>
          <w:t>OBJEKT SN STIKALIŠČA NA HE FORMIN</w:t>
        </w:r>
        <w:r w:rsidR="1B458E49">
          <w:tab/>
        </w:r>
        <w:r w:rsidR="1B458E49">
          <w:fldChar w:fldCharType="begin"/>
        </w:r>
        <w:r w:rsidR="1B458E49">
          <w:instrText>PAGEREF _Toc1000520570 \h</w:instrText>
        </w:r>
        <w:r w:rsidR="1B458E49">
          <w:fldChar w:fldCharType="separate"/>
        </w:r>
        <w:r w:rsidRPr="63890581">
          <w:rPr>
            <w:rStyle w:val="Hiperpovezava"/>
          </w:rPr>
          <w:t>18</w:t>
        </w:r>
        <w:r w:rsidR="1B458E49">
          <w:fldChar w:fldCharType="end"/>
        </w:r>
      </w:hyperlink>
    </w:p>
    <w:p w14:paraId="0C50D201" w14:textId="0AEF0004"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301513219">
        <w:r w:rsidRPr="63890581">
          <w:rPr>
            <w:rStyle w:val="Hiperpovezava"/>
          </w:rPr>
          <w:t>4.6.2.1</w:t>
        </w:r>
        <w:r w:rsidR="1B458E49">
          <w:tab/>
        </w:r>
        <w:r w:rsidRPr="63890581">
          <w:rPr>
            <w:rStyle w:val="Hiperpovezava"/>
          </w:rPr>
          <w:t>ELEKTRIČNE INŠTALACIJE SN STIKALIŠČA SE FORMIN</w:t>
        </w:r>
        <w:r w:rsidR="1B458E49">
          <w:tab/>
        </w:r>
        <w:r w:rsidR="1B458E49">
          <w:fldChar w:fldCharType="begin"/>
        </w:r>
        <w:r w:rsidR="1B458E49">
          <w:instrText>PAGEREF _Toc301513219 \h</w:instrText>
        </w:r>
        <w:r w:rsidR="1B458E49">
          <w:fldChar w:fldCharType="separate"/>
        </w:r>
        <w:r w:rsidRPr="63890581">
          <w:rPr>
            <w:rStyle w:val="Hiperpovezava"/>
          </w:rPr>
          <w:t>18</w:t>
        </w:r>
        <w:r w:rsidR="1B458E49">
          <w:fldChar w:fldCharType="end"/>
        </w:r>
      </w:hyperlink>
    </w:p>
    <w:p w14:paraId="139519A7" w14:textId="5267B2C8"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354857731">
        <w:r w:rsidRPr="63890581">
          <w:rPr>
            <w:rStyle w:val="Hiperpovezava"/>
          </w:rPr>
          <w:t>4.6.2.2</w:t>
        </w:r>
        <w:r w:rsidR="1B458E49">
          <w:tab/>
        </w:r>
        <w:r w:rsidRPr="63890581">
          <w:rPr>
            <w:rStyle w:val="Hiperpovezava"/>
          </w:rPr>
          <w:t>LASTNA RABA SN STIKALIŠČA SE FORMIN</w:t>
        </w:r>
        <w:r w:rsidR="1B458E49">
          <w:tab/>
        </w:r>
        <w:r w:rsidR="1B458E49">
          <w:fldChar w:fldCharType="begin"/>
        </w:r>
        <w:r w:rsidR="1B458E49">
          <w:instrText>PAGEREF _Toc354857731 \h</w:instrText>
        </w:r>
        <w:r w:rsidR="1B458E49">
          <w:fldChar w:fldCharType="separate"/>
        </w:r>
        <w:r w:rsidRPr="63890581">
          <w:rPr>
            <w:rStyle w:val="Hiperpovezava"/>
          </w:rPr>
          <w:t>19</w:t>
        </w:r>
        <w:r w:rsidR="1B458E49">
          <w:fldChar w:fldCharType="end"/>
        </w:r>
      </w:hyperlink>
    </w:p>
    <w:p w14:paraId="5A05D25D" w14:textId="7308C9F0"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448434375">
        <w:r w:rsidRPr="63890581">
          <w:rPr>
            <w:rStyle w:val="Hiperpovezava"/>
          </w:rPr>
          <w:t>4.6.2.3</w:t>
        </w:r>
        <w:r w:rsidR="1B458E49">
          <w:tab/>
        </w:r>
        <w:r w:rsidRPr="63890581">
          <w:rPr>
            <w:rStyle w:val="Hiperpovezava"/>
          </w:rPr>
          <w:t>AVTOMATSKO JAVLJANJE POŽARA SN STIKALIŠČA</w:t>
        </w:r>
        <w:r w:rsidR="1B458E49">
          <w:tab/>
        </w:r>
        <w:r w:rsidR="1B458E49">
          <w:fldChar w:fldCharType="begin"/>
        </w:r>
        <w:r w:rsidR="1B458E49">
          <w:instrText>PAGEREF _Toc448434375 \h</w:instrText>
        </w:r>
        <w:r w:rsidR="1B458E49">
          <w:fldChar w:fldCharType="separate"/>
        </w:r>
        <w:r w:rsidRPr="63890581">
          <w:rPr>
            <w:rStyle w:val="Hiperpovezava"/>
          </w:rPr>
          <w:t>19</w:t>
        </w:r>
        <w:r w:rsidR="1B458E49">
          <w:fldChar w:fldCharType="end"/>
        </w:r>
      </w:hyperlink>
    </w:p>
    <w:p w14:paraId="2C642A8E" w14:textId="14F260AC"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113563292">
        <w:r w:rsidRPr="63890581">
          <w:rPr>
            <w:rStyle w:val="Hiperpovezava"/>
          </w:rPr>
          <w:t>4.6.2.4</w:t>
        </w:r>
        <w:r w:rsidR="1B458E49">
          <w:tab/>
        </w:r>
        <w:r w:rsidRPr="63890581">
          <w:rPr>
            <w:rStyle w:val="Hiperpovezava"/>
          </w:rPr>
          <w:t>SISTEM JAVLJANJA VLOMA SN STIKALIŠČA</w:t>
        </w:r>
        <w:r w:rsidR="1B458E49">
          <w:tab/>
        </w:r>
        <w:r w:rsidR="1B458E49">
          <w:fldChar w:fldCharType="begin"/>
        </w:r>
        <w:r w:rsidR="1B458E49">
          <w:instrText>PAGEREF _Toc113563292 \h</w:instrText>
        </w:r>
        <w:r w:rsidR="1B458E49">
          <w:fldChar w:fldCharType="separate"/>
        </w:r>
        <w:r w:rsidRPr="63890581">
          <w:rPr>
            <w:rStyle w:val="Hiperpovezava"/>
          </w:rPr>
          <w:t>19</w:t>
        </w:r>
        <w:r w:rsidR="1B458E49">
          <w:fldChar w:fldCharType="end"/>
        </w:r>
      </w:hyperlink>
    </w:p>
    <w:p w14:paraId="19C14B3A" w14:textId="4415F179"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1062988811">
        <w:r w:rsidRPr="63890581">
          <w:rPr>
            <w:rStyle w:val="Hiperpovezava"/>
          </w:rPr>
          <w:t>4.6.2.5</w:t>
        </w:r>
        <w:r w:rsidR="1B458E49">
          <w:tab/>
        </w:r>
        <w:r w:rsidRPr="63890581">
          <w:rPr>
            <w:rStyle w:val="Hiperpovezava"/>
          </w:rPr>
          <w:t>SISTEM VIDEO NADZORA SN STIKALIŠČA</w:t>
        </w:r>
        <w:r w:rsidR="1B458E49">
          <w:tab/>
        </w:r>
        <w:r w:rsidR="1B458E49">
          <w:fldChar w:fldCharType="begin"/>
        </w:r>
        <w:r w:rsidR="1B458E49">
          <w:instrText>PAGEREF _Toc1062988811 \h</w:instrText>
        </w:r>
        <w:r w:rsidR="1B458E49">
          <w:fldChar w:fldCharType="separate"/>
        </w:r>
        <w:r w:rsidRPr="63890581">
          <w:rPr>
            <w:rStyle w:val="Hiperpovezava"/>
          </w:rPr>
          <w:t>20</w:t>
        </w:r>
        <w:r w:rsidR="1B458E49">
          <w:fldChar w:fldCharType="end"/>
        </w:r>
      </w:hyperlink>
    </w:p>
    <w:p w14:paraId="276FA80B" w14:textId="5A0F2177"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794891630">
        <w:r w:rsidRPr="63890581">
          <w:rPr>
            <w:rStyle w:val="Hiperpovezava"/>
          </w:rPr>
          <w:t>4.6.2</w:t>
        </w:r>
        <w:r w:rsidR="1B458E49">
          <w:tab/>
        </w:r>
        <w:r w:rsidRPr="63890581">
          <w:rPr>
            <w:rStyle w:val="Hiperpovezava"/>
          </w:rPr>
          <w:t>NAPAJANJE/LASTNA RABA OBJEKTA STIKALIŠČA</w:t>
        </w:r>
        <w:r w:rsidR="1B458E49">
          <w:tab/>
        </w:r>
        <w:r w:rsidR="1B458E49">
          <w:fldChar w:fldCharType="begin"/>
        </w:r>
        <w:r w:rsidR="1B458E49">
          <w:instrText>PAGEREF _Toc794891630 \h</w:instrText>
        </w:r>
        <w:r w:rsidR="1B458E49">
          <w:fldChar w:fldCharType="separate"/>
        </w:r>
        <w:r w:rsidRPr="63890581">
          <w:rPr>
            <w:rStyle w:val="Hiperpovezava"/>
          </w:rPr>
          <w:t>20</w:t>
        </w:r>
        <w:r w:rsidR="1B458E49">
          <w:fldChar w:fldCharType="end"/>
        </w:r>
      </w:hyperlink>
    </w:p>
    <w:p w14:paraId="018E7BC7" w14:textId="619DB5AB"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104507280">
        <w:r w:rsidRPr="63890581">
          <w:rPr>
            <w:rStyle w:val="Hiperpovezava"/>
          </w:rPr>
          <w:t>4.6.3</w:t>
        </w:r>
        <w:r w:rsidR="1B458E49">
          <w:tab/>
        </w:r>
        <w:r w:rsidRPr="63890581">
          <w:rPr>
            <w:rStyle w:val="Hiperpovezava"/>
          </w:rPr>
          <w:t>KOMUNIKACIJE</w:t>
        </w:r>
        <w:r w:rsidR="1B458E49">
          <w:tab/>
        </w:r>
        <w:r w:rsidR="1B458E49">
          <w:fldChar w:fldCharType="begin"/>
        </w:r>
        <w:r w:rsidR="1B458E49">
          <w:instrText>PAGEREF _Toc1104507280 \h</w:instrText>
        </w:r>
        <w:r w:rsidR="1B458E49">
          <w:fldChar w:fldCharType="separate"/>
        </w:r>
        <w:r w:rsidRPr="63890581">
          <w:rPr>
            <w:rStyle w:val="Hiperpovezava"/>
          </w:rPr>
          <w:t>20</w:t>
        </w:r>
        <w:r w:rsidR="1B458E49">
          <w:fldChar w:fldCharType="end"/>
        </w:r>
      </w:hyperlink>
    </w:p>
    <w:p w14:paraId="522F233C" w14:textId="41B5931E" w:rsidR="00F72770" w:rsidRDefault="63890581" w:rsidP="63890581">
      <w:pPr>
        <w:pStyle w:val="Kazalovsebine1"/>
        <w:tabs>
          <w:tab w:val="clear" w:pos="9214"/>
          <w:tab w:val="left" w:pos="360"/>
          <w:tab w:val="right" w:leader="dot" w:pos="9210"/>
        </w:tabs>
        <w:rPr>
          <w:rFonts w:asciiTheme="minorHAnsi" w:eastAsiaTheme="minorEastAsia" w:hAnsiTheme="minorHAnsi" w:cstheme="minorBidi"/>
          <w:b w:val="0"/>
          <w:sz w:val="24"/>
          <w:szCs w:val="24"/>
        </w:rPr>
      </w:pPr>
      <w:hyperlink w:anchor="_Toc561493613">
        <w:r w:rsidRPr="63890581">
          <w:rPr>
            <w:rStyle w:val="Hiperpovezava"/>
          </w:rPr>
          <w:t>5.</w:t>
        </w:r>
        <w:r w:rsidR="1B458E49">
          <w:tab/>
        </w:r>
        <w:r w:rsidRPr="63890581">
          <w:rPr>
            <w:rStyle w:val="Hiperpovezava"/>
          </w:rPr>
          <w:t>TEHNIČNI POGOJI ZA GRADBENE KONSTRUKCIJE SN STIKALIŠČA FORMIN</w:t>
        </w:r>
        <w:r w:rsidR="1B458E49">
          <w:tab/>
        </w:r>
        <w:r w:rsidR="1B458E49">
          <w:fldChar w:fldCharType="begin"/>
        </w:r>
        <w:r w:rsidR="1B458E49">
          <w:instrText>PAGEREF _Toc561493613 \h</w:instrText>
        </w:r>
        <w:r w:rsidR="1B458E49">
          <w:fldChar w:fldCharType="separate"/>
        </w:r>
        <w:r w:rsidRPr="63890581">
          <w:rPr>
            <w:rStyle w:val="Hiperpovezava"/>
          </w:rPr>
          <w:t>21</w:t>
        </w:r>
        <w:r w:rsidR="1B458E49">
          <w:fldChar w:fldCharType="end"/>
        </w:r>
      </w:hyperlink>
    </w:p>
    <w:p w14:paraId="75679980" w14:textId="34326418"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507399745">
        <w:r w:rsidRPr="63890581">
          <w:rPr>
            <w:rStyle w:val="Hiperpovezava"/>
          </w:rPr>
          <w:t>5.1</w:t>
        </w:r>
        <w:r w:rsidR="1B458E49">
          <w:tab/>
        </w:r>
        <w:r w:rsidRPr="63890581">
          <w:rPr>
            <w:rStyle w:val="Hiperpovezava"/>
          </w:rPr>
          <w:t>PREDPISI IN STANDARDI</w:t>
        </w:r>
        <w:r w:rsidR="1B458E49">
          <w:tab/>
        </w:r>
        <w:r w:rsidR="1B458E49">
          <w:fldChar w:fldCharType="begin"/>
        </w:r>
        <w:r w:rsidR="1B458E49">
          <w:instrText>PAGEREF _Toc507399745 \h</w:instrText>
        </w:r>
        <w:r w:rsidR="1B458E49">
          <w:fldChar w:fldCharType="separate"/>
        </w:r>
        <w:r w:rsidRPr="63890581">
          <w:rPr>
            <w:rStyle w:val="Hiperpovezava"/>
          </w:rPr>
          <w:t>21</w:t>
        </w:r>
        <w:r w:rsidR="1B458E49">
          <w:fldChar w:fldCharType="end"/>
        </w:r>
      </w:hyperlink>
    </w:p>
    <w:p w14:paraId="2278AD9A" w14:textId="1A1A7607"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605220420">
        <w:r w:rsidRPr="63890581">
          <w:rPr>
            <w:rStyle w:val="Hiperpovezava"/>
          </w:rPr>
          <w:t>5.2</w:t>
        </w:r>
        <w:r w:rsidR="1B458E49">
          <w:tab/>
        </w:r>
        <w:r w:rsidRPr="63890581">
          <w:rPr>
            <w:rStyle w:val="Hiperpovezava"/>
          </w:rPr>
          <w:t>SPLOŠNI TEHNIČNI POGOJI ZA GRADNJO STIKALIŠČA</w:t>
        </w:r>
        <w:r w:rsidR="1B458E49">
          <w:tab/>
        </w:r>
        <w:r w:rsidR="1B458E49">
          <w:fldChar w:fldCharType="begin"/>
        </w:r>
        <w:r w:rsidR="1B458E49">
          <w:instrText>PAGEREF _Toc605220420 \h</w:instrText>
        </w:r>
        <w:r w:rsidR="1B458E49">
          <w:fldChar w:fldCharType="separate"/>
        </w:r>
        <w:r w:rsidRPr="63890581">
          <w:rPr>
            <w:rStyle w:val="Hiperpovezava"/>
          </w:rPr>
          <w:t>21</w:t>
        </w:r>
        <w:r w:rsidR="1B458E49">
          <w:fldChar w:fldCharType="end"/>
        </w:r>
      </w:hyperlink>
    </w:p>
    <w:p w14:paraId="0AA8A838" w14:textId="2C0F3B98"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535663000">
        <w:r w:rsidRPr="63890581">
          <w:rPr>
            <w:rStyle w:val="Hiperpovezava"/>
          </w:rPr>
          <w:t>5.2.1</w:t>
        </w:r>
        <w:r w:rsidR="1B458E49">
          <w:tab/>
        </w:r>
        <w:r w:rsidRPr="63890581">
          <w:rPr>
            <w:rStyle w:val="Hiperpovezava"/>
          </w:rPr>
          <w:t>NAČRTI IN DOKUMENTACIJA, KI JO MORA DOSTAVITI IZVAJALEC</w:t>
        </w:r>
        <w:r w:rsidR="1B458E49">
          <w:tab/>
        </w:r>
        <w:r w:rsidR="1B458E49">
          <w:fldChar w:fldCharType="begin"/>
        </w:r>
        <w:r w:rsidR="1B458E49">
          <w:instrText>PAGEREF _Toc535663000 \h</w:instrText>
        </w:r>
        <w:r w:rsidR="1B458E49">
          <w:fldChar w:fldCharType="separate"/>
        </w:r>
        <w:r w:rsidRPr="63890581">
          <w:rPr>
            <w:rStyle w:val="Hiperpovezava"/>
          </w:rPr>
          <w:t>21</w:t>
        </w:r>
        <w:r w:rsidR="1B458E49">
          <w:fldChar w:fldCharType="end"/>
        </w:r>
      </w:hyperlink>
    </w:p>
    <w:p w14:paraId="034A1376" w14:textId="03C6FD44"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2002976420">
        <w:r w:rsidRPr="63890581">
          <w:rPr>
            <w:rStyle w:val="Hiperpovezava"/>
          </w:rPr>
          <w:t>5.2.2</w:t>
        </w:r>
        <w:r w:rsidR="1B458E49">
          <w:tab/>
        </w:r>
        <w:r w:rsidRPr="63890581">
          <w:rPr>
            <w:rStyle w:val="Hiperpovezava"/>
          </w:rPr>
          <w:t>MATERIALI</w:t>
        </w:r>
        <w:r w:rsidR="1B458E49">
          <w:tab/>
        </w:r>
        <w:r w:rsidR="1B458E49">
          <w:fldChar w:fldCharType="begin"/>
        </w:r>
        <w:r w:rsidR="1B458E49">
          <w:instrText>PAGEREF _Toc2002976420 \h</w:instrText>
        </w:r>
        <w:r w:rsidR="1B458E49">
          <w:fldChar w:fldCharType="separate"/>
        </w:r>
        <w:r w:rsidRPr="63890581">
          <w:rPr>
            <w:rStyle w:val="Hiperpovezava"/>
          </w:rPr>
          <w:t>22</w:t>
        </w:r>
        <w:r w:rsidR="1B458E49">
          <w:fldChar w:fldCharType="end"/>
        </w:r>
      </w:hyperlink>
    </w:p>
    <w:p w14:paraId="4BD9424D" w14:textId="0C702607"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2013169136">
        <w:r w:rsidRPr="63890581">
          <w:rPr>
            <w:rStyle w:val="Hiperpovezava"/>
          </w:rPr>
          <w:t>5.2.3</w:t>
        </w:r>
        <w:r w:rsidR="1B458E49">
          <w:tab/>
        </w:r>
        <w:r w:rsidRPr="63890581">
          <w:rPr>
            <w:rStyle w:val="Hiperpovezava"/>
          </w:rPr>
          <w:t>PREVERJANJE IN VREDNOTENJE KAKOVOSTI</w:t>
        </w:r>
        <w:r w:rsidR="1B458E49">
          <w:tab/>
        </w:r>
        <w:r w:rsidR="1B458E49">
          <w:fldChar w:fldCharType="begin"/>
        </w:r>
        <w:r w:rsidR="1B458E49">
          <w:instrText>PAGEREF _Toc2013169136 \h</w:instrText>
        </w:r>
        <w:r w:rsidR="1B458E49">
          <w:fldChar w:fldCharType="separate"/>
        </w:r>
        <w:r w:rsidRPr="63890581">
          <w:rPr>
            <w:rStyle w:val="Hiperpovezava"/>
          </w:rPr>
          <w:t>22</w:t>
        </w:r>
        <w:r w:rsidR="1B458E49">
          <w:fldChar w:fldCharType="end"/>
        </w:r>
      </w:hyperlink>
    </w:p>
    <w:p w14:paraId="68D152CC" w14:textId="02310523"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992031318">
        <w:r w:rsidRPr="63890581">
          <w:rPr>
            <w:rStyle w:val="Hiperpovezava"/>
          </w:rPr>
          <w:t>5.2.4</w:t>
        </w:r>
        <w:r w:rsidR="1B458E49">
          <w:tab/>
        </w:r>
        <w:r w:rsidRPr="63890581">
          <w:rPr>
            <w:rStyle w:val="Hiperpovezava"/>
          </w:rPr>
          <w:t>DOSTOP DO GRADBIŠČA</w:t>
        </w:r>
        <w:r w:rsidR="1B458E49">
          <w:tab/>
        </w:r>
        <w:r w:rsidR="1B458E49">
          <w:fldChar w:fldCharType="begin"/>
        </w:r>
        <w:r w:rsidR="1B458E49">
          <w:instrText>PAGEREF _Toc992031318 \h</w:instrText>
        </w:r>
        <w:r w:rsidR="1B458E49">
          <w:fldChar w:fldCharType="separate"/>
        </w:r>
        <w:r w:rsidRPr="63890581">
          <w:rPr>
            <w:rStyle w:val="Hiperpovezava"/>
          </w:rPr>
          <w:t>22</w:t>
        </w:r>
        <w:r w:rsidR="1B458E49">
          <w:fldChar w:fldCharType="end"/>
        </w:r>
      </w:hyperlink>
    </w:p>
    <w:p w14:paraId="41625040" w14:textId="4E428A72"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704909813">
        <w:r w:rsidRPr="63890581">
          <w:rPr>
            <w:rStyle w:val="Hiperpovezava"/>
          </w:rPr>
          <w:t>5.2.5</w:t>
        </w:r>
        <w:r w:rsidR="1B458E49">
          <w:tab/>
        </w:r>
        <w:r w:rsidRPr="63890581">
          <w:rPr>
            <w:rStyle w:val="Hiperpovezava"/>
          </w:rPr>
          <w:t>RAVNANJE Z GRADBENIMI ODPADKI</w:t>
        </w:r>
        <w:r w:rsidR="1B458E49">
          <w:tab/>
        </w:r>
        <w:r w:rsidR="1B458E49">
          <w:fldChar w:fldCharType="begin"/>
        </w:r>
        <w:r w:rsidR="1B458E49">
          <w:instrText>PAGEREF _Toc704909813 \h</w:instrText>
        </w:r>
        <w:r w:rsidR="1B458E49">
          <w:fldChar w:fldCharType="separate"/>
        </w:r>
        <w:r w:rsidRPr="63890581">
          <w:rPr>
            <w:rStyle w:val="Hiperpovezava"/>
          </w:rPr>
          <w:t>23</w:t>
        </w:r>
        <w:r w:rsidR="1B458E49">
          <w:fldChar w:fldCharType="end"/>
        </w:r>
      </w:hyperlink>
    </w:p>
    <w:p w14:paraId="73AD6F8E" w14:textId="2EAA46C4"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303691900">
        <w:r w:rsidRPr="63890581">
          <w:rPr>
            <w:rStyle w:val="Hiperpovezava"/>
          </w:rPr>
          <w:t>5.2.6</w:t>
        </w:r>
        <w:r w:rsidR="1B458E49">
          <w:tab/>
        </w:r>
        <w:r w:rsidRPr="63890581">
          <w:rPr>
            <w:rStyle w:val="Hiperpovezava"/>
          </w:rPr>
          <w:t>ODVODNJAVANJE VODE V ČASU GRADNJE</w:t>
        </w:r>
        <w:r w:rsidR="1B458E49">
          <w:tab/>
        </w:r>
        <w:r w:rsidR="1B458E49">
          <w:fldChar w:fldCharType="begin"/>
        </w:r>
        <w:r w:rsidR="1B458E49">
          <w:instrText>PAGEREF _Toc303691900 \h</w:instrText>
        </w:r>
        <w:r w:rsidR="1B458E49">
          <w:fldChar w:fldCharType="separate"/>
        </w:r>
        <w:r w:rsidRPr="63890581">
          <w:rPr>
            <w:rStyle w:val="Hiperpovezava"/>
          </w:rPr>
          <w:t>23</w:t>
        </w:r>
        <w:r w:rsidR="1B458E49">
          <w:fldChar w:fldCharType="end"/>
        </w:r>
      </w:hyperlink>
    </w:p>
    <w:p w14:paraId="5F9D7F4A" w14:textId="4BEFC460"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2068904996">
        <w:r w:rsidRPr="63890581">
          <w:rPr>
            <w:rStyle w:val="Hiperpovezava"/>
          </w:rPr>
          <w:t>5.2.7</w:t>
        </w:r>
        <w:r w:rsidR="1B458E49">
          <w:tab/>
        </w:r>
        <w:r w:rsidRPr="63890581">
          <w:rPr>
            <w:rStyle w:val="Hiperpovezava"/>
          </w:rPr>
          <w:t>GEODETSKA DELA</w:t>
        </w:r>
        <w:r w:rsidR="1B458E49">
          <w:tab/>
        </w:r>
        <w:r w:rsidR="1B458E49">
          <w:fldChar w:fldCharType="begin"/>
        </w:r>
        <w:r w:rsidR="1B458E49">
          <w:instrText>PAGEREF _Toc2068904996 \h</w:instrText>
        </w:r>
        <w:r w:rsidR="1B458E49">
          <w:fldChar w:fldCharType="separate"/>
        </w:r>
        <w:r w:rsidRPr="63890581">
          <w:rPr>
            <w:rStyle w:val="Hiperpovezava"/>
          </w:rPr>
          <w:t>23</w:t>
        </w:r>
        <w:r w:rsidR="1B458E49">
          <w:fldChar w:fldCharType="end"/>
        </w:r>
      </w:hyperlink>
    </w:p>
    <w:p w14:paraId="38291885" w14:textId="3F3BF49E"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887069968">
        <w:r w:rsidRPr="63890581">
          <w:rPr>
            <w:rStyle w:val="Hiperpovezava"/>
          </w:rPr>
          <w:t>5.2.7.1</w:t>
        </w:r>
        <w:r w:rsidR="1B458E49">
          <w:tab/>
        </w:r>
        <w:r w:rsidRPr="63890581">
          <w:rPr>
            <w:rStyle w:val="Hiperpovezava"/>
          </w:rPr>
          <w:t>NAČIN IZVEDBE</w:t>
        </w:r>
        <w:r w:rsidR="1B458E49">
          <w:tab/>
        </w:r>
        <w:r w:rsidR="1B458E49">
          <w:fldChar w:fldCharType="begin"/>
        </w:r>
        <w:r w:rsidR="1B458E49">
          <w:instrText>PAGEREF _Toc887069968 \h</w:instrText>
        </w:r>
        <w:r w:rsidR="1B458E49">
          <w:fldChar w:fldCharType="separate"/>
        </w:r>
        <w:r w:rsidRPr="63890581">
          <w:rPr>
            <w:rStyle w:val="Hiperpovezava"/>
          </w:rPr>
          <w:t>24</w:t>
        </w:r>
        <w:r w:rsidR="1B458E49">
          <w:fldChar w:fldCharType="end"/>
        </w:r>
      </w:hyperlink>
    </w:p>
    <w:p w14:paraId="1B9E699B" w14:textId="4C1ACEE5"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419241792">
        <w:r w:rsidRPr="63890581">
          <w:rPr>
            <w:rStyle w:val="Hiperpovezava"/>
          </w:rPr>
          <w:t>5.2.7.2</w:t>
        </w:r>
        <w:r w:rsidR="1B458E49">
          <w:tab/>
        </w:r>
        <w:r w:rsidRPr="63890581">
          <w:rPr>
            <w:rStyle w:val="Hiperpovezava"/>
          </w:rPr>
          <w:t>KAKOVOST IZVEDBE</w:t>
        </w:r>
        <w:r w:rsidR="1B458E49">
          <w:tab/>
        </w:r>
        <w:r w:rsidR="1B458E49">
          <w:fldChar w:fldCharType="begin"/>
        </w:r>
        <w:r w:rsidR="1B458E49">
          <w:instrText>PAGEREF _Toc419241792 \h</w:instrText>
        </w:r>
        <w:r w:rsidR="1B458E49">
          <w:fldChar w:fldCharType="separate"/>
        </w:r>
        <w:r w:rsidRPr="63890581">
          <w:rPr>
            <w:rStyle w:val="Hiperpovezava"/>
          </w:rPr>
          <w:t>24</w:t>
        </w:r>
        <w:r w:rsidR="1B458E49">
          <w:fldChar w:fldCharType="end"/>
        </w:r>
      </w:hyperlink>
    </w:p>
    <w:p w14:paraId="27461722" w14:textId="6CB0A84D"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531430662">
        <w:r w:rsidRPr="63890581">
          <w:rPr>
            <w:rStyle w:val="Hiperpovezava"/>
          </w:rPr>
          <w:t>5.3</w:t>
        </w:r>
        <w:r w:rsidR="1B458E49">
          <w:tab/>
        </w:r>
        <w:r w:rsidRPr="63890581">
          <w:rPr>
            <w:rStyle w:val="Hiperpovezava"/>
          </w:rPr>
          <w:t>POSEBNI TEHNIČNI POGOJI ZA GRADNJO OBJEKTA STIKALIŠČA FORMIN</w:t>
        </w:r>
        <w:r w:rsidR="1B458E49">
          <w:tab/>
        </w:r>
        <w:r w:rsidR="1B458E49">
          <w:fldChar w:fldCharType="begin"/>
        </w:r>
        <w:r w:rsidR="1B458E49">
          <w:instrText>PAGEREF _Toc531430662 \h</w:instrText>
        </w:r>
        <w:r w:rsidR="1B458E49">
          <w:fldChar w:fldCharType="separate"/>
        </w:r>
        <w:r w:rsidRPr="63890581">
          <w:rPr>
            <w:rStyle w:val="Hiperpovezava"/>
          </w:rPr>
          <w:t>25</w:t>
        </w:r>
        <w:r w:rsidR="1B458E49">
          <w:fldChar w:fldCharType="end"/>
        </w:r>
      </w:hyperlink>
    </w:p>
    <w:p w14:paraId="46F23331" w14:textId="5AEAE30F"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966985047">
        <w:r w:rsidRPr="63890581">
          <w:rPr>
            <w:rStyle w:val="Hiperpovezava"/>
          </w:rPr>
          <w:t>5.3.1</w:t>
        </w:r>
        <w:r w:rsidR="1B458E49">
          <w:tab/>
        </w:r>
        <w:r w:rsidRPr="63890581">
          <w:rPr>
            <w:rStyle w:val="Hiperpovezava"/>
          </w:rPr>
          <w:t>PROJEKTIRANJE OBJEKTA V FAZI PZI</w:t>
        </w:r>
        <w:r w:rsidR="1B458E49">
          <w:tab/>
        </w:r>
        <w:r w:rsidR="1B458E49">
          <w:fldChar w:fldCharType="begin"/>
        </w:r>
        <w:r w:rsidR="1B458E49">
          <w:instrText>PAGEREF _Toc966985047 \h</w:instrText>
        </w:r>
        <w:r w:rsidR="1B458E49">
          <w:fldChar w:fldCharType="separate"/>
        </w:r>
        <w:r w:rsidRPr="63890581">
          <w:rPr>
            <w:rStyle w:val="Hiperpovezava"/>
          </w:rPr>
          <w:t>25</w:t>
        </w:r>
        <w:r w:rsidR="1B458E49">
          <w:fldChar w:fldCharType="end"/>
        </w:r>
      </w:hyperlink>
    </w:p>
    <w:p w14:paraId="54A2AF59" w14:textId="559447A2"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285294908">
        <w:r w:rsidRPr="63890581">
          <w:rPr>
            <w:rStyle w:val="Hiperpovezava"/>
          </w:rPr>
          <w:t>5.3.1.1</w:t>
        </w:r>
        <w:r w:rsidR="1B458E49">
          <w:tab/>
        </w:r>
        <w:r w:rsidRPr="63890581">
          <w:rPr>
            <w:rStyle w:val="Hiperpovezava"/>
          </w:rPr>
          <w:t>PODLOGE ZA PROJEKTIRANJE</w:t>
        </w:r>
        <w:r w:rsidR="1B458E49">
          <w:tab/>
        </w:r>
        <w:r w:rsidR="1B458E49">
          <w:fldChar w:fldCharType="begin"/>
        </w:r>
        <w:r w:rsidR="1B458E49">
          <w:instrText>PAGEREF _Toc285294908 \h</w:instrText>
        </w:r>
        <w:r w:rsidR="1B458E49">
          <w:fldChar w:fldCharType="separate"/>
        </w:r>
        <w:r w:rsidRPr="63890581">
          <w:rPr>
            <w:rStyle w:val="Hiperpovezava"/>
          </w:rPr>
          <w:t>25</w:t>
        </w:r>
        <w:r w:rsidR="1B458E49">
          <w:fldChar w:fldCharType="end"/>
        </w:r>
      </w:hyperlink>
    </w:p>
    <w:p w14:paraId="002DCD4A" w14:textId="630B3C75"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356321812">
        <w:r w:rsidRPr="63890581">
          <w:rPr>
            <w:rStyle w:val="Hiperpovezava"/>
          </w:rPr>
          <w:t>5.3.1.2</w:t>
        </w:r>
        <w:r w:rsidR="1B458E49">
          <w:tab/>
        </w:r>
        <w:r w:rsidRPr="63890581">
          <w:rPr>
            <w:rStyle w:val="Hiperpovezava"/>
          </w:rPr>
          <w:t>ZASNOVA GRADBENE KONSTRUKCIJE STIKALIŠČA</w:t>
        </w:r>
        <w:r w:rsidR="1B458E49">
          <w:tab/>
        </w:r>
        <w:r w:rsidR="1B458E49">
          <w:fldChar w:fldCharType="begin"/>
        </w:r>
        <w:r w:rsidR="1B458E49">
          <w:instrText>PAGEREF _Toc356321812 \h</w:instrText>
        </w:r>
        <w:r w:rsidR="1B458E49">
          <w:fldChar w:fldCharType="separate"/>
        </w:r>
        <w:r w:rsidRPr="63890581">
          <w:rPr>
            <w:rStyle w:val="Hiperpovezava"/>
          </w:rPr>
          <w:t>25</w:t>
        </w:r>
        <w:r w:rsidR="1B458E49">
          <w:fldChar w:fldCharType="end"/>
        </w:r>
      </w:hyperlink>
    </w:p>
    <w:p w14:paraId="78294F32" w14:textId="11BEE99C"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993616982">
        <w:r w:rsidRPr="63890581">
          <w:rPr>
            <w:rStyle w:val="Hiperpovezava"/>
          </w:rPr>
          <w:t>5.3.1.3</w:t>
        </w:r>
        <w:r w:rsidR="1B458E49">
          <w:tab/>
        </w:r>
        <w:r w:rsidRPr="63890581">
          <w:rPr>
            <w:rStyle w:val="Hiperpovezava"/>
          </w:rPr>
          <w:t>ODVODNJAVANJE</w:t>
        </w:r>
        <w:r w:rsidR="1B458E49">
          <w:tab/>
        </w:r>
        <w:r w:rsidR="1B458E49">
          <w:fldChar w:fldCharType="begin"/>
        </w:r>
        <w:r w:rsidR="1B458E49">
          <w:instrText>PAGEREF _Toc993616982 \h</w:instrText>
        </w:r>
        <w:r w:rsidR="1B458E49">
          <w:fldChar w:fldCharType="separate"/>
        </w:r>
        <w:r w:rsidRPr="63890581">
          <w:rPr>
            <w:rStyle w:val="Hiperpovezava"/>
          </w:rPr>
          <w:t>26</w:t>
        </w:r>
        <w:r w:rsidR="1B458E49">
          <w:fldChar w:fldCharType="end"/>
        </w:r>
      </w:hyperlink>
    </w:p>
    <w:p w14:paraId="63D01DA9" w14:textId="658DF7B8"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1181125047">
        <w:r w:rsidRPr="63890581">
          <w:rPr>
            <w:rStyle w:val="Hiperpovezava"/>
          </w:rPr>
          <w:t>5.3.1.4</w:t>
        </w:r>
        <w:r w:rsidR="1B458E49">
          <w:tab/>
        </w:r>
        <w:r w:rsidRPr="63890581">
          <w:rPr>
            <w:rStyle w:val="Hiperpovezava"/>
          </w:rPr>
          <w:t>TEHNIČNI OPIS</w:t>
        </w:r>
        <w:r w:rsidR="1B458E49">
          <w:tab/>
        </w:r>
        <w:r w:rsidR="1B458E49">
          <w:fldChar w:fldCharType="begin"/>
        </w:r>
        <w:r w:rsidR="1B458E49">
          <w:instrText>PAGEREF _Toc1181125047 \h</w:instrText>
        </w:r>
        <w:r w:rsidR="1B458E49">
          <w:fldChar w:fldCharType="separate"/>
        </w:r>
        <w:r w:rsidRPr="63890581">
          <w:rPr>
            <w:rStyle w:val="Hiperpovezava"/>
          </w:rPr>
          <w:t>26</w:t>
        </w:r>
        <w:r w:rsidR="1B458E49">
          <w:fldChar w:fldCharType="end"/>
        </w:r>
      </w:hyperlink>
    </w:p>
    <w:p w14:paraId="420EC538" w14:textId="3848A4A4"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27939194">
        <w:r w:rsidRPr="63890581">
          <w:rPr>
            <w:rStyle w:val="Hiperpovezava"/>
          </w:rPr>
          <w:t>5.3.1.5</w:t>
        </w:r>
        <w:r w:rsidR="1B458E49">
          <w:tab/>
        </w:r>
        <w:r w:rsidRPr="63890581">
          <w:rPr>
            <w:rStyle w:val="Hiperpovezava"/>
          </w:rPr>
          <w:t>STATIČNA IN DINAMIČNA ANALIZA</w:t>
        </w:r>
        <w:r w:rsidR="1B458E49">
          <w:tab/>
        </w:r>
        <w:r w:rsidR="1B458E49">
          <w:fldChar w:fldCharType="begin"/>
        </w:r>
        <w:r w:rsidR="1B458E49">
          <w:instrText>PAGEREF _Toc27939194 \h</w:instrText>
        </w:r>
        <w:r w:rsidR="1B458E49">
          <w:fldChar w:fldCharType="separate"/>
        </w:r>
        <w:r w:rsidRPr="63890581">
          <w:rPr>
            <w:rStyle w:val="Hiperpovezava"/>
          </w:rPr>
          <w:t>26</w:t>
        </w:r>
        <w:r w:rsidR="1B458E49">
          <w:fldChar w:fldCharType="end"/>
        </w:r>
      </w:hyperlink>
    </w:p>
    <w:p w14:paraId="4BB0D39A" w14:textId="2A36CD9C"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52505816">
        <w:r w:rsidRPr="63890581">
          <w:rPr>
            <w:rStyle w:val="Hiperpovezava"/>
          </w:rPr>
          <w:t>5.3.1.6</w:t>
        </w:r>
        <w:r w:rsidR="1B458E49">
          <w:tab/>
        </w:r>
        <w:r w:rsidRPr="63890581">
          <w:rPr>
            <w:rStyle w:val="Hiperpovezava"/>
          </w:rPr>
          <w:t>POPIS DEL IN PROJEKTANTSKI PREDRAČUN</w:t>
        </w:r>
        <w:r w:rsidR="1B458E49">
          <w:tab/>
        </w:r>
        <w:r w:rsidR="1B458E49">
          <w:fldChar w:fldCharType="begin"/>
        </w:r>
        <w:r w:rsidR="1B458E49">
          <w:instrText>PAGEREF _Toc52505816 \h</w:instrText>
        </w:r>
        <w:r w:rsidR="1B458E49">
          <w:fldChar w:fldCharType="separate"/>
        </w:r>
        <w:r w:rsidRPr="63890581">
          <w:rPr>
            <w:rStyle w:val="Hiperpovezava"/>
          </w:rPr>
          <w:t>26</w:t>
        </w:r>
        <w:r w:rsidR="1B458E49">
          <w:fldChar w:fldCharType="end"/>
        </w:r>
      </w:hyperlink>
    </w:p>
    <w:p w14:paraId="59B2A81D" w14:textId="7934F550"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861020251">
        <w:r w:rsidRPr="63890581">
          <w:rPr>
            <w:rStyle w:val="Hiperpovezava"/>
          </w:rPr>
          <w:t>5.3.1.7</w:t>
        </w:r>
        <w:r w:rsidR="1B458E49">
          <w:tab/>
        </w:r>
        <w:r w:rsidRPr="63890581">
          <w:rPr>
            <w:rStyle w:val="Hiperpovezava"/>
          </w:rPr>
          <w:t>DRUGI NAČRTI</w:t>
        </w:r>
        <w:r w:rsidR="1B458E49">
          <w:tab/>
        </w:r>
        <w:r w:rsidR="1B458E49">
          <w:fldChar w:fldCharType="begin"/>
        </w:r>
        <w:r w:rsidR="1B458E49">
          <w:instrText>PAGEREF _Toc861020251 \h</w:instrText>
        </w:r>
        <w:r w:rsidR="1B458E49">
          <w:fldChar w:fldCharType="separate"/>
        </w:r>
        <w:r w:rsidRPr="63890581">
          <w:rPr>
            <w:rStyle w:val="Hiperpovezava"/>
          </w:rPr>
          <w:t>27</w:t>
        </w:r>
        <w:r w:rsidR="1B458E49">
          <w:fldChar w:fldCharType="end"/>
        </w:r>
      </w:hyperlink>
    </w:p>
    <w:p w14:paraId="35E85354" w14:textId="305204E9"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738645711">
        <w:r w:rsidRPr="63890581">
          <w:rPr>
            <w:rStyle w:val="Hiperpovezava"/>
          </w:rPr>
          <w:t>5.3.2</w:t>
        </w:r>
        <w:r w:rsidR="1B458E49">
          <w:tab/>
        </w:r>
        <w:r w:rsidRPr="63890581">
          <w:rPr>
            <w:rStyle w:val="Hiperpovezava"/>
          </w:rPr>
          <w:t>IZVEDBA ZEMELJSKIH DEL</w:t>
        </w:r>
        <w:r w:rsidR="1B458E49">
          <w:tab/>
        </w:r>
        <w:r w:rsidR="1B458E49">
          <w:fldChar w:fldCharType="begin"/>
        </w:r>
        <w:r w:rsidR="1B458E49">
          <w:instrText>PAGEREF _Toc1738645711 \h</w:instrText>
        </w:r>
        <w:r w:rsidR="1B458E49">
          <w:fldChar w:fldCharType="separate"/>
        </w:r>
        <w:r w:rsidRPr="63890581">
          <w:rPr>
            <w:rStyle w:val="Hiperpovezava"/>
          </w:rPr>
          <w:t>27</w:t>
        </w:r>
        <w:r w:rsidR="1B458E49">
          <w:fldChar w:fldCharType="end"/>
        </w:r>
      </w:hyperlink>
    </w:p>
    <w:p w14:paraId="2CD17B7C" w14:textId="3499C694"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1094200574">
        <w:r w:rsidRPr="63890581">
          <w:rPr>
            <w:rStyle w:val="Hiperpovezava"/>
          </w:rPr>
          <w:t>5.3.2.1</w:t>
        </w:r>
        <w:r w:rsidR="1B458E49">
          <w:tab/>
        </w:r>
        <w:r w:rsidRPr="63890581">
          <w:rPr>
            <w:rStyle w:val="Hiperpovezava"/>
          </w:rPr>
          <w:t>IZKOPI</w:t>
        </w:r>
        <w:r w:rsidR="1B458E49">
          <w:tab/>
        </w:r>
        <w:r w:rsidR="1B458E49">
          <w:fldChar w:fldCharType="begin"/>
        </w:r>
        <w:r w:rsidR="1B458E49">
          <w:instrText>PAGEREF _Toc1094200574 \h</w:instrText>
        </w:r>
        <w:r w:rsidR="1B458E49">
          <w:fldChar w:fldCharType="separate"/>
        </w:r>
        <w:r w:rsidRPr="63890581">
          <w:rPr>
            <w:rStyle w:val="Hiperpovezava"/>
          </w:rPr>
          <w:t>27</w:t>
        </w:r>
        <w:r w:rsidR="1B458E49">
          <w:fldChar w:fldCharType="end"/>
        </w:r>
      </w:hyperlink>
    </w:p>
    <w:p w14:paraId="7B7AFFD6" w14:textId="73509625"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1614580705">
        <w:r w:rsidRPr="63890581">
          <w:rPr>
            <w:rStyle w:val="Hiperpovezava"/>
          </w:rPr>
          <w:t>5.3.2.2</w:t>
        </w:r>
        <w:r w:rsidR="1B458E49">
          <w:tab/>
        </w:r>
        <w:r w:rsidRPr="63890581">
          <w:rPr>
            <w:rStyle w:val="Hiperpovezava"/>
          </w:rPr>
          <w:t>ZASIPI</w:t>
        </w:r>
        <w:r w:rsidR="1B458E49">
          <w:tab/>
        </w:r>
        <w:r w:rsidR="1B458E49">
          <w:fldChar w:fldCharType="begin"/>
        </w:r>
        <w:r w:rsidR="1B458E49">
          <w:instrText>PAGEREF _Toc1614580705 \h</w:instrText>
        </w:r>
        <w:r w:rsidR="1B458E49">
          <w:fldChar w:fldCharType="separate"/>
        </w:r>
        <w:r w:rsidRPr="63890581">
          <w:rPr>
            <w:rStyle w:val="Hiperpovezava"/>
          </w:rPr>
          <w:t>29</w:t>
        </w:r>
        <w:r w:rsidR="1B458E49">
          <w:fldChar w:fldCharType="end"/>
        </w:r>
      </w:hyperlink>
    </w:p>
    <w:p w14:paraId="38B5B2FF" w14:textId="4B740820"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469080319">
        <w:r w:rsidRPr="63890581">
          <w:rPr>
            <w:rStyle w:val="Hiperpovezava"/>
          </w:rPr>
          <w:t>5.3.2.3</w:t>
        </w:r>
        <w:r w:rsidR="1B458E49">
          <w:tab/>
        </w:r>
        <w:r w:rsidRPr="63890581">
          <w:rPr>
            <w:rStyle w:val="Hiperpovezava"/>
          </w:rPr>
          <w:t>TEMELJNA TLA</w:t>
        </w:r>
        <w:r w:rsidR="1B458E49">
          <w:tab/>
        </w:r>
        <w:r w:rsidR="1B458E49">
          <w:fldChar w:fldCharType="begin"/>
        </w:r>
        <w:r w:rsidR="1B458E49">
          <w:instrText>PAGEREF _Toc469080319 \h</w:instrText>
        </w:r>
        <w:r w:rsidR="1B458E49">
          <w:fldChar w:fldCharType="separate"/>
        </w:r>
        <w:r w:rsidRPr="63890581">
          <w:rPr>
            <w:rStyle w:val="Hiperpovezava"/>
          </w:rPr>
          <w:t>29</w:t>
        </w:r>
        <w:r w:rsidR="1B458E49">
          <w:fldChar w:fldCharType="end"/>
        </w:r>
      </w:hyperlink>
    </w:p>
    <w:p w14:paraId="2DA0BD06" w14:textId="041A3A59"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78919966">
        <w:r w:rsidRPr="63890581">
          <w:rPr>
            <w:rStyle w:val="Hiperpovezava"/>
          </w:rPr>
          <w:t>5.3.2.4</w:t>
        </w:r>
        <w:r w:rsidR="1B458E49">
          <w:tab/>
        </w:r>
        <w:r w:rsidRPr="63890581">
          <w:rPr>
            <w:rStyle w:val="Hiperpovezava"/>
          </w:rPr>
          <w:t>RAVNANJE S HUMUSOM</w:t>
        </w:r>
        <w:r w:rsidR="1B458E49">
          <w:tab/>
        </w:r>
        <w:r w:rsidR="1B458E49">
          <w:fldChar w:fldCharType="begin"/>
        </w:r>
        <w:r w:rsidR="1B458E49">
          <w:instrText>PAGEREF _Toc78919966 \h</w:instrText>
        </w:r>
        <w:r w:rsidR="1B458E49">
          <w:fldChar w:fldCharType="separate"/>
        </w:r>
        <w:r w:rsidRPr="63890581">
          <w:rPr>
            <w:rStyle w:val="Hiperpovezava"/>
          </w:rPr>
          <w:t>30</w:t>
        </w:r>
        <w:r w:rsidR="1B458E49">
          <w:fldChar w:fldCharType="end"/>
        </w:r>
      </w:hyperlink>
    </w:p>
    <w:p w14:paraId="0A806799" w14:textId="21FE1F02"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2115534250">
        <w:r w:rsidRPr="63890581">
          <w:rPr>
            <w:rStyle w:val="Hiperpovezava"/>
          </w:rPr>
          <w:t>5.3.2.5</w:t>
        </w:r>
        <w:r w:rsidR="1B458E49">
          <w:tab/>
        </w:r>
        <w:r w:rsidRPr="63890581">
          <w:rPr>
            <w:rStyle w:val="Hiperpovezava"/>
          </w:rPr>
          <w:t>IZMERE</w:t>
        </w:r>
        <w:r w:rsidR="1B458E49">
          <w:tab/>
        </w:r>
        <w:r w:rsidR="1B458E49">
          <w:fldChar w:fldCharType="begin"/>
        </w:r>
        <w:r w:rsidR="1B458E49">
          <w:instrText>PAGEREF _Toc2115534250 \h</w:instrText>
        </w:r>
        <w:r w:rsidR="1B458E49">
          <w:fldChar w:fldCharType="separate"/>
        </w:r>
        <w:r w:rsidRPr="63890581">
          <w:rPr>
            <w:rStyle w:val="Hiperpovezava"/>
          </w:rPr>
          <w:t>30</w:t>
        </w:r>
        <w:r w:rsidR="1B458E49">
          <w:fldChar w:fldCharType="end"/>
        </w:r>
      </w:hyperlink>
    </w:p>
    <w:p w14:paraId="7B1318F1" w14:textId="51AB06FD"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263815359">
        <w:r w:rsidRPr="63890581">
          <w:rPr>
            <w:rStyle w:val="Hiperpovezava"/>
          </w:rPr>
          <w:t>5.3.3</w:t>
        </w:r>
        <w:r w:rsidR="1B458E49">
          <w:tab/>
        </w:r>
        <w:r w:rsidRPr="63890581">
          <w:rPr>
            <w:rStyle w:val="Hiperpovezava"/>
          </w:rPr>
          <w:t>BETONSKA DELA</w:t>
        </w:r>
        <w:r w:rsidR="1B458E49">
          <w:tab/>
        </w:r>
        <w:r w:rsidR="1B458E49">
          <w:fldChar w:fldCharType="begin"/>
        </w:r>
        <w:r w:rsidR="1B458E49">
          <w:instrText>PAGEREF _Toc263815359 \h</w:instrText>
        </w:r>
        <w:r w:rsidR="1B458E49">
          <w:fldChar w:fldCharType="separate"/>
        </w:r>
        <w:r w:rsidRPr="63890581">
          <w:rPr>
            <w:rStyle w:val="Hiperpovezava"/>
          </w:rPr>
          <w:t>30</w:t>
        </w:r>
        <w:r w:rsidR="1B458E49">
          <w:fldChar w:fldCharType="end"/>
        </w:r>
      </w:hyperlink>
    </w:p>
    <w:p w14:paraId="26B0D6E1" w14:textId="2EBE5B46"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216379575">
        <w:r w:rsidRPr="63890581">
          <w:rPr>
            <w:rStyle w:val="Hiperpovezava"/>
          </w:rPr>
          <w:t>5.3.3.1</w:t>
        </w:r>
        <w:r w:rsidR="1B458E49">
          <w:tab/>
        </w:r>
        <w:r w:rsidRPr="63890581">
          <w:rPr>
            <w:rStyle w:val="Hiperpovezava"/>
          </w:rPr>
          <w:t>KONSTRUKCIJSKI BETONI</w:t>
        </w:r>
        <w:r w:rsidR="1B458E49">
          <w:tab/>
        </w:r>
        <w:r w:rsidR="1B458E49">
          <w:fldChar w:fldCharType="begin"/>
        </w:r>
        <w:r w:rsidR="1B458E49">
          <w:instrText>PAGEREF _Toc216379575 \h</w:instrText>
        </w:r>
        <w:r w:rsidR="1B458E49">
          <w:fldChar w:fldCharType="separate"/>
        </w:r>
        <w:r w:rsidRPr="63890581">
          <w:rPr>
            <w:rStyle w:val="Hiperpovezava"/>
          </w:rPr>
          <w:t>31</w:t>
        </w:r>
        <w:r w:rsidR="1B458E49">
          <w:fldChar w:fldCharType="end"/>
        </w:r>
      </w:hyperlink>
    </w:p>
    <w:p w14:paraId="69303CFE" w14:textId="1CB05E5C"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1939759122">
        <w:r w:rsidRPr="63890581">
          <w:rPr>
            <w:rStyle w:val="Hiperpovezava"/>
          </w:rPr>
          <w:t>5.3.3.2</w:t>
        </w:r>
        <w:r w:rsidR="1B458E49">
          <w:tab/>
        </w:r>
        <w:r w:rsidRPr="63890581">
          <w:rPr>
            <w:rStyle w:val="Hiperpovezava"/>
          </w:rPr>
          <w:t>VIDNI BETONI – OBDELAVA POVRŠIN</w:t>
        </w:r>
        <w:r w:rsidR="1B458E49">
          <w:tab/>
        </w:r>
        <w:r w:rsidR="1B458E49">
          <w:fldChar w:fldCharType="begin"/>
        </w:r>
        <w:r w:rsidR="1B458E49">
          <w:instrText>PAGEREF _Toc1939759122 \h</w:instrText>
        </w:r>
        <w:r w:rsidR="1B458E49">
          <w:fldChar w:fldCharType="separate"/>
        </w:r>
        <w:r w:rsidRPr="63890581">
          <w:rPr>
            <w:rStyle w:val="Hiperpovezava"/>
          </w:rPr>
          <w:t>31</w:t>
        </w:r>
        <w:r w:rsidR="1B458E49">
          <w:fldChar w:fldCharType="end"/>
        </w:r>
      </w:hyperlink>
    </w:p>
    <w:p w14:paraId="7AA0D282" w14:textId="0B32FB5E"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718773692">
        <w:r w:rsidRPr="63890581">
          <w:rPr>
            <w:rStyle w:val="Hiperpovezava"/>
          </w:rPr>
          <w:t>5.3.3.3</w:t>
        </w:r>
        <w:r w:rsidR="1B458E49">
          <w:tab/>
        </w:r>
        <w:r w:rsidRPr="63890581">
          <w:rPr>
            <w:rStyle w:val="Hiperpovezava"/>
          </w:rPr>
          <w:t>LASTNOSTI OPAŽEV, ODROV IN DISTANČNIKOV</w:t>
        </w:r>
        <w:r w:rsidR="1B458E49">
          <w:tab/>
        </w:r>
        <w:r w:rsidR="1B458E49">
          <w:fldChar w:fldCharType="begin"/>
        </w:r>
        <w:r w:rsidR="1B458E49">
          <w:instrText>PAGEREF _Toc718773692 \h</w:instrText>
        </w:r>
        <w:r w:rsidR="1B458E49">
          <w:fldChar w:fldCharType="separate"/>
        </w:r>
        <w:r w:rsidRPr="63890581">
          <w:rPr>
            <w:rStyle w:val="Hiperpovezava"/>
          </w:rPr>
          <w:t>32</w:t>
        </w:r>
        <w:r w:rsidR="1B458E49">
          <w:fldChar w:fldCharType="end"/>
        </w:r>
      </w:hyperlink>
    </w:p>
    <w:p w14:paraId="06B8B732" w14:textId="27C31899"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630648922">
        <w:r w:rsidRPr="63890581">
          <w:rPr>
            <w:rStyle w:val="Hiperpovezava"/>
          </w:rPr>
          <w:t>5.3.3.4</w:t>
        </w:r>
        <w:r w:rsidR="1B458E49">
          <w:tab/>
        </w:r>
        <w:r w:rsidRPr="63890581">
          <w:rPr>
            <w:rStyle w:val="Hiperpovezava"/>
          </w:rPr>
          <w:t>IZVEDBA BETONSKIH DEL</w:t>
        </w:r>
        <w:r w:rsidR="1B458E49">
          <w:tab/>
        </w:r>
        <w:r w:rsidR="1B458E49">
          <w:fldChar w:fldCharType="begin"/>
        </w:r>
        <w:r w:rsidR="1B458E49">
          <w:instrText>PAGEREF _Toc630648922 \h</w:instrText>
        </w:r>
        <w:r w:rsidR="1B458E49">
          <w:fldChar w:fldCharType="separate"/>
        </w:r>
        <w:r w:rsidRPr="63890581">
          <w:rPr>
            <w:rStyle w:val="Hiperpovezava"/>
          </w:rPr>
          <w:t>33</w:t>
        </w:r>
        <w:r w:rsidR="1B458E49">
          <w:fldChar w:fldCharType="end"/>
        </w:r>
      </w:hyperlink>
    </w:p>
    <w:p w14:paraId="7758B747" w14:textId="4B9DA6BC" w:rsidR="00F72770" w:rsidRDefault="63890581" w:rsidP="63890581">
      <w:pPr>
        <w:pStyle w:val="Kazalovsebine4"/>
        <w:tabs>
          <w:tab w:val="clear" w:pos="9214"/>
          <w:tab w:val="right" w:leader="dot" w:pos="9210"/>
        </w:tabs>
        <w:rPr>
          <w:rFonts w:asciiTheme="minorHAnsi" w:eastAsiaTheme="minorEastAsia" w:hAnsiTheme="minorHAnsi" w:cstheme="minorBidi"/>
          <w:i w:val="0"/>
          <w:caps w:val="0"/>
          <w:sz w:val="24"/>
          <w:szCs w:val="24"/>
        </w:rPr>
      </w:pPr>
      <w:hyperlink w:anchor="_Toc230106412">
        <w:r w:rsidRPr="63890581">
          <w:rPr>
            <w:rStyle w:val="Hiperpovezava"/>
          </w:rPr>
          <w:t>5.3.3.5</w:t>
        </w:r>
        <w:r w:rsidR="1B458E49">
          <w:tab/>
        </w:r>
        <w:r w:rsidRPr="63890581">
          <w:rPr>
            <w:rStyle w:val="Hiperpovezava"/>
          </w:rPr>
          <w:t>JEKLO ZA ARMIRANJE</w:t>
        </w:r>
        <w:r w:rsidR="1B458E49">
          <w:tab/>
        </w:r>
        <w:r w:rsidR="1B458E49">
          <w:fldChar w:fldCharType="begin"/>
        </w:r>
        <w:r w:rsidR="1B458E49">
          <w:instrText>PAGEREF _Toc230106412 \h</w:instrText>
        </w:r>
        <w:r w:rsidR="1B458E49">
          <w:fldChar w:fldCharType="separate"/>
        </w:r>
        <w:r w:rsidRPr="63890581">
          <w:rPr>
            <w:rStyle w:val="Hiperpovezava"/>
          </w:rPr>
          <w:t>35</w:t>
        </w:r>
        <w:r w:rsidR="1B458E49">
          <w:fldChar w:fldCharType="end"/>
        </w:r>
      </w:hyperlink>
    </w:p>
    <w:p w14:paraId="217C0EE3" w14:textId="07F73385"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77510394">
        <w:r w:rsidRPr="63890581">
          <w:rPr>
            <w:rStyle w:val="Hiperpovezava"/>
          </w:rPr>
          <w:t>5.3.4</w:t>
        </w:r>
        <w:r w:rsidR="1B458E49">
          <w:tab/>
        </w:r>
        <w:r w:rsidRPr="63890581">
          <w:rPr>
            <w:rStyle w:val="Hiperpovezava"/>
          </w:rPr>
          <w:t>ZIDARSKA DELA</w:t>
        </w:r>
        <w:r w:rsidR="1B458E49">
          <w:tab/>
        </w:r>
        <w:r w:rsidR="1B458E49">
          <w:fldChar w:fldCharType="begin"/>
        </w:r>
        <w:r w:rsidR="1B458E49">
          <w:instrText>PAGEREF _Toc177510394 \h</w:instrText>
        </w:r>
        <w:r w:rsidR="1B458E49">
          <w:fldChar w:fldCharType="separate"/>
        </w:r>
        <w:r w:rsidRPr="63890581">
          <w:rPr>
            <w:rStyle w:val="Hiperpovezava"/>
          </w:rPr>
          <w:t>35</w:t>
        </w:r>
        <w:r w:rsidR="1B458E49">
          <w:fldChar w:fldCharType="end"/>
        </w:r>
      </w:hyperlink>
    </w:p>
    <w:p w14:paraId="2F53EA1D" w14:textId="5D44CB51" w:rsidR="00F72770" w:rsidRDefault="63890581" w:rsidP="63890581">
      <w:pPr>
        <w:pStyle w:val="Kazalovsebine1"/>
        <w:tabs>
          <w:tab w:val="clear" w:pos="9214"/>
          <w:tab w:val="left" w:pos="360"/>
          <w:tab w:val="right" w:leader="dot" w:pos="9210"/>
        </w:tabs>
        <w:rPr>
          <w:rFonts w:asciiTheme="minorHAnsi" w:eastAsiaTheme="minorEastAsia" w:hAnsiTheme="minorHAnsi" w:cstheme="minorBidi"/>
          <w:b w:val="0"/>
          <w:sz w:val="24"/>
          <w:szCs w:val="24"/>
        </w:rPr>
      </w:pPr>
      <w:hyperlink w:anchor="_Toc2125026840">
        <w:r w:rsidRPr="63890581">
          <w:rPr>
            <w:rStyle w:val="Hiperpovezava"/>
          </w:rPr>
          <w:t>6.</w:t>
        </w:r>
        <w:r w:rsidR="1B458E49">
          <w:tab/>
        </w:r>
        <w:r w:rsidRPr="63890581">
          <w:rPr>
            <w:rStyle w:val="Hiperpovezava"/>
          </w:rPr>
          <w:t>TEHNIČNI POGOJI IN ZAHTEVE ZA 110/20 kV TRANSFORMATORJA ZA SE ZLATOLIČJE (85 MVA) IN SE FORMIN (20 MVA)</w:t>
        </w:r>
        <w:r w:rsidR="1B458E49">
          <w:tab/>
        </w:r>
        <w:r w:rsidR="1B458E49">
          <w:fldChar w:fldCharType="begin"/>
        </w:r>
        <w:r w:rsidR="1B458E49">
          <w:instrText>PAGEREF _Toc2125026840 \h</w:instrText>
        </w:r>
        <w:r w:rsidR="1B458E49">
          <w:fldChar w:fldCharType="separate"/>
        </w:r>
        <w:r w:rsidRPr="63890581">
          <w:rPr>
            <w:rStyle w:val="Hiperpovezava"/>
          </w:rPr>
          <w:t>36</w:t>
        </w:r>
        <w:r w:rsidR="1B458E49">
          <w:fldChar w:fldCharType="end"/>
        </w:r>
      </w:hyperlink>
    </w:p>
    <w:p w14:paraId="41493799" w14:textId="65B5811D"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225335720">
        <w:r w:rsidRPr="63890581">
          <w:rPr>
            <w:rStyle w:val="Hiperpovezava"/>
          </w:rPr>
          <w:t>6.1</w:t>
        </w:r>
        <w:r w:rsidR="1B458E49">
          <w:tab/>
        </w:r>
        <w:r w:rsidRPr="63890581">
          <w:rPr>
            <w:rStyle w:val="Hiperpovezava"/>
          </w:rPr>
          <w:t>OBSEG DOBAVE IN STORITEV</w:t>
        </w:r>
        <w:r w:rsidR="1B458E49">
          <w:tab/>
        </w:r>
        <w:r w:rsidR="1B458E49">
          <w:fldChar w:fldCharType="begin"/>
        </w:r>
        <w:r w:rsidR="1B458E49">
          <w:instrText>PAGEREF _Toc225335720 \h</w:instrText>
        </w:r>
        <w:r w:rsidR="1B458E49">
          <w:fldChar w:fldCharType="separate"/>
        </w:r>
        <w:r w:rsidRPr="63890581">
          <w:rPr>
            <w:rStyle w:val="Hiperpovezava"/>
          </w:rPr>
          <w:t>37</w:t>
        </w:r>
        <w:r w:rsidR="1B458E49">
          <w:fldChar w:fldCharType="end"/>
        </w:r>
      </w:hyperlink>
    </w:p>
    <w:p w14:paraId="30E6B2FD" w14:textId="7EEE059F"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1517827728">
        <w:r w:rsidRPr="63890581">
          <w:rPr>
            <w:rStyle w:val="Hiperpovezava"/>
          </w:rPr>
          <w:t>6.2</w:t>
        </w:r>
        <w:r w:rsidR="1B458E49">
          <w:tab/>
        </w:r>
        <w:r w:rsidRPr="63890581">
          <w:rPr>
            <w:rStyle w:val="Hiperpovezava"/>
          </w:rPr>
          <w:t>OSNOVNI TEHNIČNI PODATKI TRANSFORMATORJA</w:t>
        </w:r>
        <w:r w:rsidR="1B458E49">
          <w:tab/>
        </w:r>
        <w:r w:rsidR="1B458E49">
          <w:fldChar w:fldCharType="begin"/>
        </w:r>
        <w:r w:rsidR="1B458E49">
          <w:instrText>PAGEREF _Toc1517827728 \h</w:instrText>
        </w:r>
        <w:r w:rsidR="1B458E49">
          <w:fldChar w:fldCharType="separate"/>
        </w:r>
        <w:r w:rsidRPr="63890581">
          <w:rPr>
            <w:rStyle w:val="Hiperpovezava"/>
          </w:rPr>
          <w:t>37</w:t>
        </w:r>
        <w:r w:rsidR="1B458E49">
          <w:fldChar w:fldCharType="end"/>
        </w:r>
      </w:hyperlink>
    </w:p>
    <w:p w14:paraId="1D6D558D" w14:textId="038E148B"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1456658483">
        <w:r w:rsidRPr="63890581">
          <w:rPr>
            <w:rStyle w:val="Hiperpovezava"/>
          </w:rPr>
          <w:t>6.3</w:t>
        </w:r>
        <w:r w:rsidR="1B458E49">
          <w:tab/>
        </w:r>
        <w:r w:rsidRPr="63890581">
          <w:rPr>
            <w:rStyle w:val="Hiperpovezava"/>
          </w:rPr>
          <w:t>ENERGETSKI TRANSFORMATOR ZA SE ZLATOLIČJE Z ELEKTRONSKIM REGULATORJEM TER REZERVNIMI DELI</w:t>
        </w:r>
        <w:r w:rsidR="1B458E49">
          <w:tab/>
        </w:r>
        <w:r w:rsidR="1B458E49">
          <w:fldChar w:fldCharType="begin"/>
        </w:r>
        <w:r w:rsidR="1B458E49">
          <w:instrText>PAGEREF _Toc1456658483 \h</w:instrText>
        </w:r>
        <w:r w:rsidR="1B458E49">
          <w:fldChar w:fldCharType="separate"/>
        </w:r>
        <w:r w:rsidRPr="63890581">
          <w:rPr>
            <w:rStyle w:val="Hiperpovezava"/>
          </w:rPr>
          <w:t>37</w:t>
        </w:r>
        <w:r w:rsidR="1B458E49">
          <w:fldChar w:fldCharType="end"/>
        </w:r>
      </w:hyperlink>
    </w:p>
    <w:p w14:paraId="0677BA33" w14:textId="5A3D3603"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599239551">
        <w:r w:rsidRPr="63890581">
          <w:rPr>
            <w:rStyle w:val="Hiperpovezava"/>
          </w:rPr>
          <w:t>6.3.1</w:t>
        </w:r>
        <w:r w:rsidR="1B458E49">
          <w:tab/>
        </w:r>
        <w:r w:rsidRPr="63890581">
          <w:rPr>
            <w:rStyle w:val="Hiperpovezava"/>
          </w:rPr>
          <w:t>STORITVE PRI DOBAVI TRANSFORMATORJA ZA SE ZL</w:t>
        </w:r>
        <w:r w:rsidR="1B458E49">
          <w:tab/>
        </w:r>
        <w:r w:rsidR="1B458E49">
          <w:fldChar w:fldCharType="begin"/>
        </w:r>
        <w:r w:rsidR="1B458E49">
          <w:instrText>PAGEREF _Toc1599239551 \h</w:instrText>
        </w:r>
        <w:r w:rsidR="1B458E49">
          <w:fldChar w:fldCharType="separate"/>
        </w:r>
        <w:r w:rsidRPr="63890581">
          <w:rPr>
            <w:rStyle w:val="Hiperpovezava"/>
          </w:rPr>
          <w:t>37</w:t>
        </w:r>
        <w:r w:rsidR="1B458E49">
          <w:fldChar w:fldCharType="end"/>
        </w:r>
      </w:hyperlink>
    </w:p>
    <w:p w14:paraId="3A2EDDF1" w14:textId="0F62065C"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1216509267">
        <w:r w:rsidRPr="63890581">
          <w:rPr>
            <w:rStyle w:val="Hiperpovezava"/>
          </w:rPr>
          <w:t>6.4</w:t>
        </w:r>
        <w:r w:rsidR="1B458E49">
          <w:tab/>
        </w:r>
        <w:r w:rsidRPr="63890581">
          <w:rPr>
            <w:rStyle w:val="Hiperpovezava"/>
          </w:rPr>
          <w:t>ENERGETSKI TRANSFORMATOR ZA SE FORMIN Z REZERVNIMI DELI</w:t>
        </w:r>
        <w:r w:rsidR="1B458E49">
          <w:tab/>
        </w:r>
        <w:r w:rsidR="1B458E49">
          <w:fldChar w:fldCharType="begin"/>
        </w:r>
        <w:r w:rsidR="1B458E49">
          <w:instrText>PAGEREF _Toc1216509267 \h</w:instrText>
        </w:r>
        <w:r w:rsidR="1B458E49">
          <w:fldChar w:fldCharType="separate"/>
        </w:r>
        <w:r w:rsidRPr="63890581">
          <w:rPr>
            <w:rStyle w:val="Hiperpovezava"/>
          </w:rPr>
          <w:t>38</w:t>
        </w:r>
        <w:r w:rsidR="1B458E49">
          <w:fldChar w:fldCharType="end"/>
        </w:r>
      </w:hyperlink>
    </w:p>
    <w:p w14:paraId="33052EDC" w14:textId="07FB5510"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198966615">
        <w:r w:rsidRPr="63890581">
          <w:rPr>
            <w:rStyle w:val="Hiperpovezava"/>
          </w:rPr>
          <w:t>6.4.1</w:t>
        </w:r>
        <w:r w:rsidR="1B458E49">
          <w:tab/>
        </w:r>
        <w:r w:rsidRPr="63890581">
          <w:rPr>
            <w:rStyle w:val="Hiperpovezava"/>
          </w:rPr>
          <w:t>STORITVE PRI DOBAVI TRANSFORMATORJA ZA SE FO</w:t>
        </w:r>
        <w:r w:rsidR="1B458E49">
          <w:tab/>
        </w:r>
        <w:r w:rsidR="1B458E49">
          <w:fldChar w:fldCharType="begin"/>
        </w:r>
        <w:r w:rsidR="1B458E49">
          <w:instrText>PAGEREF _Toc1198966615 \h</w:instrText>
        </w:r>
        <w:r w:rsidR="1B458E49">
          <w:fldChar w:fldCharType="separate"/>
        </w:r>
        <w:r w:rsidRPr="63890581">
          <w:rPr>
            <w:rStyle w:val="Hiperpovezava"/>
          </w:rPr>
          <w:t>38</w:t>
        </w:r>
        <w:r w:rsidR="1B458E49">
          <w:fldChar w:fldCharType="end"/>
        </w:r>
      </w:hyperlink>
    </w:p>
    <w:p w14:paraId="68E36C43" w14:textId="7BC6DDA5"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1318572662">
        <w:r w:rsidRPr="63890581">
          <w:rPr>
            <w:rStyle w:val="Hiperpovezava"/>
          </w:rPr>
          <w:t>6.5</w:t>
        </w:r>
        <w:r w:rsidR="1B458E49">
          <w:tab/>
        </w:r>
        <w:r w:rsidRPr="63890581">
          <w:rPr>
            <w:rStyle w:val="Hiperpovezava"/>
          </w:rPr>
          <w:t>GARANTIRANI PODATKI</w:t>
        </w:r>
        <w:r w:rsidR="1B458E49">
          <w:tab/>
        </w:r>
        <w:r w:rsidR="1B458E49">
          <w:fldChar w:fldCharType="begin"/>
        </w:r>
        <w:r w:rsidR="1B458E49">
          <w:instrText>PAGEREF _Toc1318572662 \h</w:instrText>
        </w:r>
        <w:r w:rsidR="1B458E49">
          <w:fldChar w:fldCharType="separate"/>
        </w:r>
        <w:r w:rsidRPr="63890581">
          <w:rPr>
            <w:rStyle w:val="Hiperpovezava"/>
          </w:rPr>
          <w:t>38</w:t>
        </w:r>
        <w:r w:rsidR="1B458E49">
          <w:fldChar w:fldCharType="end"/>
        </w:r>
      </w:hyperlink>
    </w:p>
    <w:p w14:paraId="77BD24F9" w14:textId="55201663" w:rsidR="00F72770" w:rsidRDefault="63890581" w:rsidP="63890581">
      <w:pPr>
        <w:pStyle w:val="Kazalovsebine3"/>
        <w:tabs>
          <w:tab w:val="clear" w:pos="9214"/>
          <w:tab w:val="right" w:leader="dot" w:pos="9210"/>
        </w:tabs>
        <w:rPr>
          <w:rFonts w:asciiTheme="minorHAnsi" w:eastAsiaTheme="minorEastAsia" w:hAnsiTheme="minorHAnsi" w:cstheme="minorBidi"/>
          <w:sz w:val="24"/>
          <w:szCs w:val="24"/>
        </w:rPr>
      </w:pPr>
      <w:hyperlink w:anchor="_Toc693990663">
        <w:r w:rsidRPr="63890581">
          <w:rPr>
            <w:rStyle w:val="Hiperpovezava"/>
          </w:rPr>
          <w:t>6.5.1</w:t>
        </w:r>
        <w:r w:rsidR="1B458E49">
          <w:tab/>
        </w:r>
        <w:r w:rsidRPr="63890581">
          <w:rPr>
            <w:rStyle w:val="Hiperpovezava"/>
          </w:rPr>
          <w:t>NAZIVNA MOČ IN NADTEMPERATURE</w:t>
        </w:r>
        <w:r w:rsidR="1B458E49">
          <w:tab/>
        </w:r>
        <w:r w:rsidR="1B458E49">
          <w:fldChar w:fldCharType="begin"/>
        </w:r>
        <w:r w:rsidR="1B458E49">
          <w:instrText>PAGEREF _Toc693990663 \h</w:instrText>
        </w:r>
        <w:r w:rsidR="1B458E49">
          <w:fldChar w:fldCharType="separate"/>
        </w:r>
        <w:r w:rsidRPr="63890581">
          <w:rPr>
            <w:rStyle w:val="Hiperpovezava"/>
          </w:rPr>
          <w:t>39</w:t>
        </w:r>
        <w:r w:rsidR="1B458E49">
          <w:fldChar w:fldCharType="end"/>
        </w:r>
      </w:hyperlink>
    </w:p>
    <w:p w14:paraId="2E404E1B" w14:textId="2361A320"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252894388">
        <w:r w:rsidRPr="63890581">
          <w:rPr>
            <w:rStyle w:val="Hiperpovezava"/>
          </w:rPr>
          <w:t>6.5.2</w:t>
        </w:r>
        <w:r w:rsidR="1B458E49">
          <w:tab/>
        </w:r>
        <w:r w:rsidRPr="63890581">
          <w:rPr>
            <w:rStyle w:val="Hiperpovezava"/>
          </w:rPr>
          <w:t>GARANTIRANE IZGUBE IN LASTNA RABA VSEH POMOŽNIH POGONOV IN SISTEMOV TRANSFORMATORJA</w:t>
        </w:r>
        <w:r w:rsidR="1B458E49">
          <w:tab/>
        </w:r>
        <w:r w:rsidR="1B458E49">
          <w:fldChar w:fldCharType="begin"/>
        </w:r>
        <w:r w:rsidR="1B458E49">
          <w:instrText>PAGEREF _Toc1252894388 \h</w:instrText>
        </w:r>
        <w:r w:rsidR="1B458E49">
          <w:fldChar w:fldCharType="separate"/>
        </w:r>
        <w:r w:rsidRPr="63890581">
          <w:rPr>
            <w:rStyle w:val="Hiperpovezava"/>
          </w:rPr>
          <w:t>39</w:t>
        </w:r>
        <w:r w:rsidR="1B458E49">
          <w:fldChar w:fldCharType="end"/>
        </w:r>
      </w:hyperlink>
    </w:p>
    <w:p w14:paraId="74014024" w14:textId="7CCC0A63"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582001112">
        <w:r w:rsidRPr="63890581">
          <w:rPr>
            <w:rStyle w:val="Hiperpovezava"/>
          </w:rPr>
          <w:t>6.5.3</w:t>
        </w:r>
        <w:r w:rsidR="1B458E49">
          <w:tab/>
        </w:r>
        <w:r w:rsidRPr="63890581">
          <w:rPr>
            <w:rStyle w:val="Hiperpovezava"/>
          </w:rPr>
          <w:t>ZAVRNITEV TRANSFORMATORJA</w:t>
        </w:r>
        <w:r w:rsidR="1B458E49">
          <w:tab/>
        </w:r>
        <w:r w:rsidR="1B458E49">
          <w:fldChar w:fldCharType="begin"/>
        </w:r>
        <w:r w:rsidR="1B458E49">
          <w:instrText>PAGEREF _Toc1582001112 \h</w:instrText>
        </w:r>
        <w:r w:rsidR="1B458E49">
          <w:fldChar w:fldCharType="separate"/>
        </w:r>
        <w:r w:rsidRPr="63890581">
          <w:rPr>
            <w:rStyle w:val="Hiperpovezava"/>
          </w:rPr>
          <w:t>39</w:t>
        </w:r>
        <w:r w:rsidR="1B458E49">
          <w:fldChar w:fldCharType="end"/>
        </w:r>
      </w:hyperlink>
    </w:p>
    <w:p w14:paraId="6F069937" w14:textId="570DF3D9"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436414343">
        <w:r w:rsidRPr="63890581">
          <w:rPr>
            <w:rStyle w:val="Hiperpovezava"/>
          </w:rPr>
          <w:t>6.6</w:t>
        </w:r>
        <w:r w:rsidR="1B458E49">
          <w:tab/>
        </w:r>
        <w:r w:rsidRPr="63890581">
          <w:rPr>
            <w:rStyle w:val="Hiperpovezava"/>
          </w:rPr>
          <w:t>TEHNIČNI POGOJI IN ZAHTEVE</w:t>
        </w:r>
        <w:r w:rsidR="1B458E49">
          <w:tab/>
        </w:r>
        <w:r w:rsidR="1B458E49">
          <w:fldChar w:fldCharType="begin"/>
        </w:r>
        <w:r w:rsidR="1B458E49">
          <w:instrText>PAGEREF _Toc436414343 \h</w:instrText>
        </w:r>
        <w:r w:rsidR="1B458E49">
          <w:fldChar w:fldCharType="separate"/>
        </w:r>
        <w:r w:rsidRPr="63890581">
          <w:rPr>
            <w:rStyle w:val="Hiperpovezava"/>
          </w:rPr>
          <w:t>39</w:t>
        </w:r>
        <w:r w:rsidR="1B458E49">
          <w:fldChar w:fldCharType="end"/>
        </w:r>
      </w:hyperlink>
    </w:p>
    <w:p w14:paraId="6B30C1CC" w14:textId="1592E1C4" w:rsidR="00F72770" w:rsidRDefault="63890581" w:rsidP="63890581">
      <w:pPr>
        <w:pStyle w:val="Kazalovsebine3"/>
        <w:tabs>
          <w:tab w:val="clear" w:pos="9214"/>
          <w:tab w:val="right" w:leader="dot" w:pos="9210"/>
        </w:tabs>
        <w:rPr>
          <w:rFonts w:asciiTheme="minorHAnsi" w:eastAsiaTheme="minorEastAsia" w:hAnsiTheme="minorHAnsi" w:cstheme="minorBidi"/>
          <w:sz w:val="24"/>
          <w:szCs w:val="24"/>
        </w:rPr>
      </w:pPr>
      <w:hyperlink w:anchor="_Toc571688180">
        <w:r w:rsidRPr="63890581">
          <w:rPr>
            <w:rStyle w:val="Hiperpovezava"/>
          </w:rPr>
          <w:t>6.6.1</w:t>
        </w:r>
        <w:r w:rsidR="1B458E49">
          <w:tab/>
        </w:r>
        <w:r w:rsidRPr="63890581">
          <w:rPr>
            <w:rStyle w:val="Hiperpovezava"/>
          </w:rPr>
          <w:t>MERSKE ENOTE, ZAKONODAJA, STANDARDI IN PREDPISI</w:t>
        </w:r>
        <w:r w:rsidR="1B458E49">
          <w:tab/>
        </w:r>
        <w:r w:rsidR="1B458E49">
          <w:fldChar w:fldCharType="begin"/>
        </w:r>
        <w:r w:rsidR="1B458E49">
          <w:instrText>PAGEREF _Toc571688180 \h</w:instrText>
        </w:r>
        <w:r w:rsidR="1B458E49">
          <w:fldChar w:fldCharType="separate"/>
        </w:r>
        <w:r w:rsidRPr="63890581">
          <w:rPr>
            <w:rStyle w:val="Hiperpovezava"/>
          </w:rPr>
          <w:t>40</w:t>
        </w:r>
        <w:r w:rsidR="1B458E49">
          <w:fldChar w:fldCharType="end"/>
        </w:r>
      </w:hyperlink>
    </w:p>
    <w:p w14:paraId="4887A1D3" w14:textId="44993AB4" w:rsidR="00F72770" w:rsidRDefault="63890581" w:rsidP="63890581">
      <w:pPr>
        <w:pStyle w:val="Kazalovsebine3"/>
        <w:tabs>
          <w:tab w:val="clear" w:pos="9214"/>
          <w:tab w:val="right" w:leader="dot" w:pos="9210"/>
        </w:tabs>
        <w:rPr>
          <w:rFonts w:asciiTheme="minorHAnsi" w:eastAsiaTheme="minorEastAsia" w:hAnsiTheme="minorHAnsi" w:cstheme="minorBidi"/>
          <w:sz w:val="24"/>
          <w:szCs w:val="24"/>
        </w:rPr>
      </w:pPr>
      <w:hyperlink w:anchor="_Toc985533521">
        <w:r w:rsidRPr="63890581">
          <w:rPr>
            <w:rStyle w:val="Hiperpovezava"/>
          </w:rPr>
          <w:t>6.6.2</w:t>
        </w:r>
        <w:r w:rsidR="1B458E49">
          <w:tab/>
        </w:r>
        <w:r w:rsidRPr="63890581">
          <w:rPr>
            <w:rStyle w:val="Hiperpovezava"/>
          </w:rPr>
          <w:t>OBRATOVALNI POGOJI IN TEHNOLOŠKE ZAHTEVE</w:t>
        </w:r>
        <w:r w:rsidR="1B458E49">
          <w:tab/>
        </w:r>
        <w:r w:rsidR="1B458E49">
          <w:fldChar w:fldCharType="begin"/>
        </w:r>
        <w:r w:rsidR="1B458E49">
          <w:instrText>PAGEREF _Toc985533521 \h</w:instrText>
        </w:r>
        <w:r w:rsidR="1B458E49">
          <w:fldChar w:fldCharType="separate"/>
        </w:r>
        <w:r w:rsidRPr="63890581">
          <w:rPr>
            <w:rStyle w:val="Hiperpovezava"/>
          </w:rPr>
          <w:t>42</w:t>
        </w:r>
        <w:r w:rsidR="1B458E49">
          <w:fldChar w:fldCharType="end"/>
        </w:r>
      </w:hyperlink>
    </w:p>
    <w:p w14:paraId="1657F917" w14:textId="68B635F2"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096536591">
        <w:r w:rsidRPr="63890581">
          <w:rPr>
            <w:rStyle w:val="Hiperpovezava"/>
          </w:rPr>
          <w:t>6.6.3</w:t>
        </w:r>
        <w:r w:rsidR="1B458E49">
          <w:tab/>
        </w:r>
        <w:r w:rsidRPr="63890581">
          <w:rPr>
            <w:rStyle w:val="Hiperpovezava"/>
          </w:rPr>
          <w:t>OBRATOVALNI POGOJI TRANSFORMATORJA</w:t>
        </w:r>
        <w:r w:rsidR="1B458E49">
          <w:tab/>
        </w:r>
        <w:r w:rsidR="1B458E49">
          <w:fldChar w:fldCharType="begin"/>
        </w:r>
        <w:r w:rsidR="1B458E49">
          <w:instrText>PAGEREF _Toc1096536591 \h</w:instrText>
        </w:r>
        <w:r w:rsidR="1B458E49">
          <w:fldChar w:fldCharType="separate"/>
        </w:r>
        <w:r w:rsidRPr="63890581">
          <w:rPr>
            <w:rStyle w:val="Hiperpovezava"/>
          </w:rPr>
          <w:t>43</w:t>
        </w:r>
        <w:r w:rsidR="1B458E49">
          <w:fldChar w:fldCharType="end"/>
        </w:r>
      </w:hyperlink>
    </w:p>
    <w:p w14:paraId="47FBAE3D" w14:textId="1835DC14"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323456922">
        <w:r w:rsidRPr="63890581">
          <w:rPr>
            <w:rStyle w:val="Hiperpovezava"/>
          </w:rPr>
          <w:t>6.6.4</w:t>
        </w:r>
        <w:r w:rsidR="1B458E49">
          <w:tab/>
        </w:r>
        <w:r w:rsidRPr="63890581">
          <w:rPr>
            <w:rStyle w:val="Hiperpovezava"/>
          </w:rPr>
          <w:t>PODNEBNI POGOJI LOKACIJE</w:t>
        </w:r>
        <w:r w:rsidR="1B458E49">
          <w:tab/>
        </w:r>
        <w:r w:rsidR="1B458E49">
          <w:fldChar w:fldCharType="begin"/>
        </w:r>
        <w:r w:rsidR="1B458E49">
          <w:instrText>PAGEREF _Toc323456922 \h</w:instrText>
        </w:r>
        <w:r w:rsidR="1B458E49">
          <w:fldChar w:fldCharType="separate"/>
        </w:r>
        <w:r w:rsidRPr="63890581">
          <w:rPr>
            <w:rStyle w:val="Hiperpovezava"/>
          </w:rPr>
          <w:t>43</w:t>
        </w:r>
        <w:r w:rsidR="1B458E49">
          <w:fldChar w:fldCharType="end"/>
        </w:r>
      </w:hyperlink>
    </w:p>
    <w:p w14:paraId="1D582D8F" w14:textId="45DA2A72"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984741339">
        <w:r w:rsidRPr="63890581">
          <w:rPr>
            <w:rStyle w:val="Hiperpovezava"/>
          </w:rPr>
          <w:t>6.6.5</w:t>
        </w:r>
        <w:r w:rsidR="1B458E49">
          <w:tab/>
        </w:r>
        <w:r w:rsidRPr="63890581">
          <w:rPr>
            <w:rStyle w:val="Hiperpovezava"/>
          </w:rPr>
          <w:t>POTRESNA OGROŽENOST</w:t>
        </w:r>
        <w:r w:rsidR="1B458E49">
          <w:tab/>
        </w:r>
        <w:r w:rsidR="1B458E49">
          <w:fldChar w:fldCharType="begin"/>
        </w:r>
        <w:r w:rsidR="1B458E49">
          <w:instrText>PAGEREF _Toc984741339 \h</w:instrText>
        </w:r>
        <w:r w:rsidR="1B458E49">
          <w:fldChar w:fldCharType="separate"/>
        </w:r>
        <w:r w:rsidRPr="63890581">
          <w:rPr>
            <w:rStyle w:val="Hiperpovezava"/>
          </w:rPr>
          <w:t>43</w:t>
        </w:r>
        <w:r w:rsidR="1B458E49">
          <w:fldChar w:fldCharType="end"/>
        </w:r>
      </w:hyperlink>
    </w:p>
    <w:p w14:paraId="5AD880CB" w14:textId="50573E64"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075479056">
        <w:r w:rsidRPr="63890581">
          <w:rPr>
            <w:rStyle w:val="Hiperpovezava"/>
          </w:rPr>
          <w:t>6.6.6</w:t>
        </w:r>
        <w:r w:rsidR="1B458E49">
          <w:tab/>
        </w:r>
        <w:r w:rsidRPr="63890581">
          <w:rPr>
            <w:rStyle w:val="Hiperpovezava"/>
          </w:rPr>
          <w:t>VPLIVI NA OKOLJE</w:t>
        </w:r>
        <w:r w:rsidR="1B458E49">
          <w:tab/>
        </w:r>
        <w:r w:rsidR="1B458E49">
          <w:fldChar w:fldCharType="begin"/>
        </w:r>
        <w:r w:rsidR="1B458E49">
          <w:instrText>PAGEREF _Toc1075479056 \h</w:instrText>
        </w:r>
        <w:r w:rsidR="1B458E49">
          <w:fldChar w:fldCharType="separate"/>
        </w:r>
        <w:r w:rsidRPr="63890581">
          <w:rPr>
            <w:rStyle w:val="Hiperpovezava"/>
          </w:rPr>
          <w:t>43</w:t>
        </w:r>
        <w:r w:rsidR="1B458E49">
          <w:fldChar w:fldCharType="end"/>
        </w:r>
      </w:hyperlink>
    </w:p>
    <w:p w14:paraId="3ED1CE47" w14:textId="523A699C"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888514519">
        <w:r w:rsidRPr="63890581">
          <w:rPr>
            <w:rStyle w:val="Hiperpovezava"/>
          </w:rPr>
          <w:t>6.6.7</w:t>
        </w:r>
        <w:r w:rsidR="1B458E49">
          <w:tab/>
        </w:r>
        <w:r w:rsidRPr="63890581">
          <w:rPr>
            <w:rStyle w:val="Hiperpovezava"/>
          </w:rPr>
          <w:t>MEHANSKE KONSTRUKCIJE</w:t>
        </w:r>
        <w:r w:rsidR="1B458E49">
          <w:tab/>
        </w:r>
        <w:r w:rsidR="1B458E49">
          <w:fldChar w:fldCharType="begin"/>
        </w:r>
        <w:r w:rsidR="1B458E49">
          <w:instrText>PAGEREF _Toc888514519 \h</w:instrText>
        </w:r>
        <w:r w:rsidR="1B458E49">
          <w:fldChar w:fldCharType="separate"/>
        </w:r>
        <w:r w:rsidRPr="63890581">
          <w:rPr>
            <w:rStyle w:val="Hiperpovezava"/>
          </w:rPr>
          <w:t>44</w:t>
        </w:r>
        <w:r w:rsidR="1B458E49">
          <w:fldChar w:fldCharType="end"/>
        </w:r>
      </w:hyperlink>
    </w:p>
    <w:p w14:paraId="11E34E2A" w14:textId="54CB7A5F"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967219744">
        <w:r w:rsidRPr="63890581">
          <w:rPr>
            <w:rStyle w:val="Hiperpovezava"/>
          </w:rPr>
          <w:t>6.6.8</w:t>
        </w:r>
        <w:r w:rsidR="1B458E49">
          <w:tab/>
        </w:r>
        <w:r w:rsidRPr="63890581">
          <w:rPr>
            <w:rStyle w:val="Hiperpovezava"/>
          </w:rPr>
          <w:t>KOTEL TRANSFORMATORJA</w:t>
        </w:r>
        <w:r w:rsidR="1B458E49">
          <w:tab/>
        </w:r>
        <w:r w:rsidR="1B458E49">
          <w:fldChar w:fldCharType="begin"/>
        </w:r>
        <w:r w:rsidR="1B458E49">
          <w:instrText>PAGEREF _Toc1967219744 \h</w:instrText>
        </w:r>
        <w:r w:rsidR="1B458E49">
          <w:fldChar w:fldCharType="separate"/>
        </w:r>
        <w:r w:rsidRPr="63890581">
          <w:rPr>
            <w:rStyle w:val="Hiperpovezava"/>
          </w:rPr>
          <w:t>44</w:t>
        </w:r>
        <w:r w:rsidR="1B458E49">
          <w:fldChar w:fldCharType="end"/>
        </w:r>
      </w:hyperlink>
    </w:p>
    <w:p w14:paraId="583A68F7" w14:textId="22A185CC"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669085444">
        <w:r w:rsidRPr="63890581">
          <w:rPr>
            <w:rStyle w:val="Hiperpovezava"/>
          </w:rPr>
          <w:t>6.6.9</w:t>
        </w:r>
        <w:r w:rsidR="1B458E49">
          <w:tab/>
        </w:r>
        <w:r w:rsidRPr="63890581">
          <w:rPr>
            <w:rStyle w:val="Hiperpovezava"/>
          </w:rPr>
          <w:t>OLJNI KONZERVATOR</w:t>
        </w:r>
        <w:r w:rsidR="1B458E49">
          <w:tab/>
        </w:r>
        <w:r w:rsidR="1B458E49">
          <w:fldChar w:fldCharType="begin"/>
        </w:r>
        <w:r w:rsidR="1B458E49">
          <w:instrText>PAGEREF _Toc1669085444 \h</w:instrText>
        </w:r>
        <w:r w:rsidR="1B458E49">
          <w:fldChar w:fldCharType="separate"/>
        </w:r>
        <w:r w:rsidRPr="63890581">
          <w:rPr>
            <w:rStyle w:val="Hiperpovezava"/>
          </w:rPr>
          <w:t>45</w:t>
        </w:r>
        <w:r w:rsidR="1B458E49">
          <w:fldChar w:fldCharType="end"/>
        </w:r>
      </w:hyperlink>
    </w:p>
    <w:p w14:paraId="53D99F0D" w14:textId="585BB6C9"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499079056">
        <w:r w:rsidRPr="63890581">
          <w:rPr>
            <w:rStyle w:val="Hiperpovezava"/>
          </w:rPr>
          <w:t>6.6.10</w:t>
        </w:r>
        <w:r w:rsidR="1B458E49">
          <w:tab/>
        </w:r>
        <w:r w:rsidRPr="63890581">
          <w:rPr>
            <w:rStyle w:val="Hiperpovezava"/>
          </w:rPr>
          <w:t>ODDUŠNI VENTIL</w:t>
        </w:r>
        <w:r w:rsidR="1B458E49">
          <w:tab/>
        </w:r>
        <w:r w:rsidR="1B458E49">
          <w:fldChar w:fldCharType="begin"/>
        </w:r>
        <w:r w:rsidR="1B458E49">
          <w:instrText>PAGEREF _Toc1499079056 \h</w:instrText>
        </w:r>
        <w:r w:rsidR="1B458E49">
          <w:fldChar w:fldCharType="separate"/>
        </w:r>
        <w:r w:rsidRPr="63890581">
          <w:rPr>
            <w:rStyle w:val="Hiperpovezava"/>
          </w:rPr>
          <w:t>45</w:t>
        </w:r>
        <w:r w:rsidR="1B458E49">
          <w:fldChar w:fldCharType="end"/>
        </w:r>
      </w:hyperlink>
    </w:p>
    <w:p w14:paraId="5EB78EF6" w14:textId="2DCB1039"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291187951">
        <w:r w:rsidRPr="63890581">
          <w:rPr>
            <w:rStyle w:val="Hiperpovezava"/>
          </w:rPr>
          <w:t>6.6.11</w:t>
        </w:r>
        <w:r w:rsidR="1B458E49">
          <w:tab/>
        </w:r>
        <w:r w:rsidRPr="63890581">
          <w:rPr>
            <w:rStyle w:val="Hiperpovezava"/>
          </w:rPr>
          <w:t>PROTIKOROZIJSKA ZAŠČITA</w:t>
        </w:r>
        <w:r w:rsidR="1B458E49">
          <w:tab/>
        </w:r>
        <w:r w:rsidR="1B458E49">
          <w:fldChar w:fldCharType="begin"/>
        </w:r>
        <w:r w:rsidR="1B458E49">
          <w:instrText>PAGEREF _Toc291187951 \h</w:instrText>
        </w:r>
        <w:r w:rsidR="1B458E49">
          <w:fldChar w:fldCharType="separate"/>
        </w:r>
        <w:r w:rsidRPr="63890581">
          <w:rPr>
            <w:rStyle w:val="Hiperpovezava"/>
          </w:rPr>
          <w:t>45</w:t>
        </w:r>
        <w:r w:rsidR="1B458E49">
          <w:fldChar w:fldCharType="end"/>
        </w:r>
      </w:hyperlink>
    </w:p>
    <w:p w14:paraId="42F45A05" w14:textId="6657995C"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20752717">
        <w:r w:rsidRPr="63890581">
          <w:rPr>
            <w:rStyle w:val="Hiperpovezava"/>
          </w:rPr>
          <w:t>6.6.12</w:t>
        </w:r>
        <w:r w:rsidR="1B458E49">
          <w:tab/>
        </w:r>
        <w:r w:rsidRPr="63890581">
          <w:rPr>
            <w:rStyle w:val="Hiperpovezava"/>
          </w:rPr>
          <w:t>MAGNETNO JEDRO</w:t>
        </w:r>
        <w:r w:rsidR="1B458E49">
          <w:tab/>
        </w:r>
        <w:r w:rsidR="1B458E49">
          <w:fldChar w:fldCharType="begin"/>
        </w:r>
        <w:r w:rsidR="1B458E49">
          <w:instrText>PAGEREF _Toc20752717 \h</w:instrText>
        </w:r>
        <w:r w:rsidR="1B458E49">
          <w:fldChar w:fldCharType="separate"/>
        </w:r>
        <w:r w:rsidRPr="63890581">
          <w:rPr>
            <w:rStyle w:val="Hiperpovezava"/>
          </w:rPr>
          <w:t>46</w:t>
        </w:r>
        <w:r w:rsidR="1B458E49">
          <w:fldChar w:fldCharType="end"/>
        </w:r>
      </w:hyperlink>
    </w:p>
    <w:p w14:paraId="332E45D0" w14:textId="64726C29"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131264329">
        <w:r w:rsidRPr="63890581">
          <w:rPr>
            <w:rStyle w:val="Hiperpovezava"/>
          </w:rPr>
          <w:t>6.6.13</w:t>
        </w:r>
        <w:r w:rsidR="1B458E49">
          <w:tab/>
        </w:r>
        <w:r w:rsidRPr="63890581">
          <w:rPr>
            <w:rStyle w:val="Hiperpovezava"/>
          </w:rPr>
          <w:t>NAVITJA</w:t>
        </w:r>
        <w:r w:rsidR="1B458E49">
          <w:tab/>
        </w:r>
        <w:r w:rsidR="1B458E49">
          <w:fldChar w:fldCharType="begin"/>
        </w:r>
        <w:r w:rsidR="1B458E49">
          <w:instrText>PAGEREF _Toc1131264329 \h</w:instrText>
        </w:r>
        <w:r w:rsidR="1B458E49">
          <w:fldChar w:fldCharType="separate"/>
        </w:r>
        <w:r w:rsidRPr="63890581">
          <w:rPr>
            <w:rStyle w:val="Hiperpovezava"/>
          </w:rPr>
          <w:t>47</w:t>
        </w:r>
        <w:r w:rsidR="1B458E49">
          <w:fldChar w:fldCharType="end"/>
        </w:r>
      </w:hyperlink>
    </w:p>
    <w:p w14:paraId="113907CB" w14:textId="50D137D5"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397237571">
        <w:r w:rsidRPr="63890581">
          <w:rPr>
            <w:rStyle w:val="Hiperpovezava"/>
          </w:rPr>
          <w:t>6.6.14</w:t>
        </w:r>
        <w:r w:rsidR="1B458E49">
          <w:tab/>
        </w:r>
        <w:r w:rsidRPr="63890581">
          <w:rPr>
            <w:rStyle w:val="Hiperpovezava"/>
          </w:rPr>
          <w:t>IZOLACIJSKO OLJE IN PAPIR</w:t>
        </w:r>
        <w:r w:rsidR="1B458E49">
          <w:tab/>
        </w:r>
        <w:r w:rsidR="1B458E49">
          <w:fldChar w:fldCharType="begin"/>
        </w:r>
        <w:r w:rsidR="1B458E49">
          <w:instrText>PAGEREF _Toc1397237571 \h</w:instrText>
        </w:r>
        <w:r w:rsidR="1B458E49">
          <w:fldChar w:fldCharType="separate"/>
        </w:r>
        <w:r w:rsidRPr="63890581">
          <w:rPr>
            <w:rStyle w:val="Hiperpovezava"/>
          </w:rPr>
          <w:t>47</w:t>
        </w:r>
        <w:r w:rsidR="1B458E49">
          <w:fldChar w:fldCharType="end"/>
        </w:r>
      </w:hyperlink>
    </w:p>
    <w:p w14:paraId="53ECB84F" w14:textId="36C518E8"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727189212">
        <w:r w:rsidRPr="63890581">
          <w:rPr>
            <w:rStyle w:val="Hiperpovezava"/>
          </w:rPr>
          <w:t>6.6.15</w:t>
        </w:r>
        <w:r w:rsidR="1B458E49">
          <w:tab/>
        </w:r>
        <w:r w:rsidRPr="63890581">
          <w:rPr>
            <w:rStyle w:val="Hiperpovezava"/>
          </w:rPr>
          <w:t>HLAJENJE TRANSFORMATORJA</w:t>
        </w:r>
        <w:r w:rsidR="1B458E49">
          <w:tab/>
        </w:r>
        <w:r w:rsidR="1B458E49">
          <w:fldChar w:fldCharType="begin"/>
        </w:r>
        <w:r w:rsidR="1B458E49">
          <w:instrText>PAGEREF _Toc727189212 \h</w:instrText>
        </w:r>
        <w:r w:rsidR="1B458E49">
          <w:fldChar w:fldCharType="separate"/>
        </w:r>
        <w:r w:rsidRPr="63890581">
          <w:rPr>
            <w:rStyle w:val="Hiperpovezava"/>
          </w:rPr>
          <w:t>48</w:t>
        </w:r>
        <w:r w:rsidR="1B458E49">
          <w:fldChar w:fldCharType="end"/>
        </w:r>
      </w:hyperlink>
    </w:p>
    <w:p w14:paraId="3B678611" w14:textId="75E57FE5"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886218754">
        <w:r w:rsidRPr="63890581">
          <w:rPr>
            <w:rStyle w:val="Hiperpovezava"/>
          </w:rPr>
          <w:t>6.6.16</w:t>
        </w:r>
        <w:r w:rsidR="1B458E49">
          <w:tab/>
        </w:r>
        <w:r w:rsidRPr="63890581">
          <w:rPr>
            <w:rStyle w:val="Hiperpovezava"/>
          </w:rPr>
          <w:t>STIKALO ZA REGULACIJO NAPETOSTI – OLTC (SAMO ZA TRANSFORMATOR ZA SE ZLATOLIČJE)</w:t>
        </w:r>
        <w:r w:rsidR="1B458E49">
          <w:tab/>
        </w:r>
        <w:r w:rsidR="1B458E49">
          <w:fldChar w:fldCharType="begin"/>
        </w:r>
        <w:r w:rsidR="1B458E49">
          <w:instrText>PAGEREF _Toc1886218754 \h</w:instrText>
        </w:r>
        <w:r w:rsidR="1B458E49">
          <w:fldChar w:fldCharType="separate"/>
        </w:r>
        <w:r w:rsidRPr="63890581">
          <w:rPr>
            <w:rStyle w:val="Hiperpovezava"/>
          </w:rPr>
          <w:t>48</w:t>
        </w:r>
        <w:r w:rsidR="1B458E49">
          <w:fldChar w:fldCharType="end"/>
        </w:r>
      </w:hyperlink>
    </w:p>
    <w:p w14:paraId="0D8F0C13" w14:textId="6E33B5B1"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1841979654">
        <w:r w:rsidRPr="63890581">
          <w:rPr>
            <w:rStyle w:val="Hiperpovezava"/>
          </w:rPr>
          <w:t>6.7</w:t>
        </w:r>
        <w:r w:rsidR="1B458E49">
          <w:tab/>
        </w:r>
        <w:r w:rsidRPr="63890581">
          <w:rPr>
            <w:rStyle w:val="Hiperpovezava"/>
          </w:rPr>
          <w:t>KRMILNA OMARA Z OPREMO IN OŽIČENJEM</w:t>
        </w:r>
        <w:r w:rsidR="1B458E49">
          <w:tab/>
        </w:r>
        <w:r w:rsidR="1B458E49">
          <w:fldChar w:fldCharType="begin"/>
        </w:r>
        <w:r w:rsidR="1B458E49">
          <w:instrText>PAGEREF _Toc1841979654 \h</w:instrText>
        </w:r>
        <w:r w:rsidR="1B458E49">
          <w:fldChar w:fldCharType="separate"/>
        </w:r>
        <w:r w:rsidRPr="63890581">
          <w:rPr>
            <w:rStyle w:val="Hiperpovezava"/>
          </w:rPr>
          <w:t>49</w:t>
        </w:r>
        <w:r w:rsidR="1B458E49">
          <w:fldChar w:fldCharType="end"/>
        </w:r>
      </w:hyperlink>
    </w:p>
    <w:p w14:paraId="43CEFCD5" w14:textId="2ED1AADE" w:rsidR="00F72770" w:rsidRDefault="63890581" w:rsidP="63890581">
      <w:pPr>
        <w:pStyle w:val="Kazalovsebine3"/>
        <w:tabs>
          <w:tab w:val="clear" w:pos="9214"/>
          <w:tab w:val="right" w:leader="dot" w:pos="9210"/>
        </w:tabs>
        <w:rPr>
          <w:rFonts w:asciiTheme="minorHAnsi" w:eastAsiaTheme="minorEastAsia" w:hAnsiTheme="minorHAnsi" w:cstheme="minorBidi"/>
          <w:sz w:val="24"/>
          <w:szCs w:val="24"/>
        </w:rPr>
      </w:pPr>
      <w:hyperlink w:anchor="_Toc2009780975">
        <w:r w:rsidRPr="63890581">
          <w:rPr>
            <w:rStyle w:val="Hiperpovezava"/>
          </w:rPr>
          <w:t>6.7.1</w:t>
        </w:r>
        <w:r w:rsidR="1B458E49">
          <w:tab/>
        </w:r>
        <w:r w:rsidRPr="63890581">
          <w:rPr>
            <w:rStyle w:val="Hiperpovezava"/>
          </w:rPr>
          <w:t>KRMILNA OMARA</w:t>
        </w:r>
        <w:r w:rsidR="1B458E49">
          <w:tab/>
        </w:r>
        <w:r w:rsidR="1B458E49">
          <w:fldChar w:fldCharType="begin"/>
        </w:r>
        <w:r w:rsidR="1B458E49">
          <w:instrText>PAGEREF _Toc2009780975 \h</w:instrText>
        </w:r>
        <w:r w:rsidR="1B458E49">
          <w:fldChar w:fldCharType="separate"/>
        </w:r>
        <w:r w:rsidRPr="63890581">
          <w:rPr>
            <w:rStyle w:val="Hiperpovezava"/>
          </w:rPr>
          <w:t>49</w:t>
        </w:r>
        <w:r w:rsidR="1B458E49">
          <w:fldChar w:fldCharType="end"/>
        </w:r>
      </w:hyperlink>
    </w:p>
    <w:p w14:paraId="76C65F9A" w14:textId="1E976B4E" w:rsidR="00F72770" w:rsidRDefault="63890581" w:rsidP="63890581">
      <w:pPr>
        <w:pStyle w:val="Kazalovsebine3"/>
        <w:tabs>
          <w:tab w:val="clear" w:pos="9214"/>
          <w:tab w:val="right" w:leader="dot" w:pos="9210"/>
        </w:tabs>
        <w:rPr>
          <w:rFonts w:asciiTheme="minorHAnsi" w:eastAsiaTheme="minorEastAsia" w:hAnsiTheme="minorHAnsi" w:cstheme="minorBidi"/>
          <w:sz w:val="24"/>
          <w:szCs w:val="24"/>
        </w:rPr>
      </w:pPr>
      <w:hyperlink w:anchor="_Toc866641726">
        <w:r w:rsidRPr="63890581">
          <w:rPr>
            <w:rStyle w:val="Hiperpovezava"/>
          </w:rPr>
          <w:t>6.7.2</w:t>
        </w:r>
        <w:r w:rsidR="1B458E49">
          <w:tab/>
        </w:r>
        <w:r w:rsidRPr="63890581">
          <w:rPr>
            <w:rStyle w:val="Hiperpovezava"/>
          </w:rPr>
          <w:t>OPREMA OMARICE</w:t>
        </w:r>
        <w:r w:rsidR="1B458E49">
          <w:tab/>
        </w:r>
        <w:r w:rsidR="1B458E49">
          <w:fldChar w:fldCharType="begin"/>
        </w:r>
        <w:r w:rsidR="1B458E49">
          <w:instrText>PAGEREF _Toc866641726 \h</w:instrText>
        </w:r>
        <w:r w:rsidR="1B458E49">
          <w:fldChar w:fldCharType="separate"/>
        </w:r>
        <w:r w:rsidRPr="63890581">
          <w:rPr>
            <w:rStyle w:val="Hiperpovezava"/>
          </w:rPr>
          <w:t>50</w:t>
        </w:r>
        <w:r w:rsidR="1B458E49">
          <w:fldChar w:fldCharType="end"/>
        </w:r>
      </w:hyperlink>
    </w:p>
    <w:p w14:paraId="334E8A30" w14:textId="07924AFE"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519523129">
        <w:r w:rsidRPr="63890581">
          <w:rPr>
            <w:rStyle w:val="Hiperpovezava"/>
          </w:rPr>
          <w:t>6.7.3</w:t>
        </w:r>
        <w:r w:rsidR="1B458E49">
          <w:tab/>
        </w:r>
        <w:r w:rsidRPr="63890581">
          <w:rPr>
            <w:rStyle w:val="Hiperpovezava"/>
          </w:rPr>
          <w:t>OŽIČENJE OMARE IN NAPRAV TRANSFORMATORJA</w:t>
        </w:r>
        <w:r w:rsidR="1B458E49">
          <w:tab/>
        </w:r>
        <w:r w:rsidR="1B458E49">
          <w:fldChar w:fldCharType="begin"/>
        </w:r>
        <w:r w:rsidR="1B458E49">
          <w:instrText>PAGEREF _Toc1519523129 \h</w:instrText>
        </w:r>
        <w:r w:rsidR="1B458E49">
          <w:fldChar w:fldCharType="separate"/>
        </w:r>
        <w:r w:rsidRPr="63890581">
          <w:rPr>
            <w:rStyle w:val="Hiperpovezava"/>
          </w:rPr>
          <w:t>51</w:t>
        </w:r>
        <w:r w:rsidR="1B458E49">
          <w:fldChar w:fldCharType="end"/>
        </w:r>
      </w:hyperlink>
    </w:p>
    <w:p w14:paraId="671814FF" w14:textId="130D2E29"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226581035">
        <w:r w:rsidRPr="63890581">
          <w:rPr>
            <w:rStyle w:val="Hiperpovezava"/>
          </w:rPr>
          <w:t>6.7.4</w:t>
        </w:r>
        <w:r w:rsidR="1B458E49">
          <w:tab/>
        </w:r>
        <w:r w:rsidRPr="63890581">
          <w:rPr>
            <w:rStyle w:val="Hiperpovezava"/>
          </w:rPr>
          <w:t>ZAŠČITNA, MERILNA IN SIGNALIZACIJSKA OPREMA</w:t>
        </w:r>
        <w:r w:rsidR="1B458E49">
          <w:tab/>
        </w:r>
        <w:r w:rsidR="1B458E49">
          <w:fldChar w:fldCharType="begin"/>
        </w:r>
        <w:r w:rsidR="1B458E49">
          <w:instrText>PAGEREF _Toc1226581035 \h</w:instrText>
        </w:r>
        <w:r w:rsidR="1B458E49">
          <w:fldChar w:fldCharType="separate"/>
        </w:r>
        <w:r w:rsidRPr="63890581">
          <w:rPr>
            <w:rStyle w:val="Hiperpovezava"/>
          </w:rPr>
          <w:t>52</w:t>
        </w:r>
        <w:r w:rsidR="1B458E49">
          <w:fldChar w:fldCharType="end"/>
        </w:r>
      </w:hyperlink>
    </w:p>
    <w:p w14:paraId="21EA785E" w14:textId="5644D82C"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787125241">
        <w:r w:rsidRPr="63890581">
          <w:rPr>
            <w:rStyle w:val="Hiperpovezava"/>
          </w:rPr>
          <w:t>6.7.5</w:t>
        </w:r>
        <w:r w:rsidR="1B458E49">
          <w:tab/>
        </w:r>
        <w:r w:rsidRPr="63890581">
          <w:rPr>
            <w:rStyle w:val="Hiperpovezava"/>
          </w:rPr>
          <w:t>ENERGETSKI PRIKLJUČKI TRANSFORMATORJA</w:t>
        </w:r>
        <w:r w:rsidR="1B458E49">
          <w:tab/>
        </w:r>
        <w:r w:rsidR="1B458E49">
          <w:fldChar w:fldCharType="begin"/>
        </w:r>
        <w:r w:rsidR="1B458E49">
          <w:instrText>PAGEREF _Toc1787125241 \h</w:instrText>
        </w:r>
        <w:r w:rsidR="1B458E49">
          <w:fldChar w:fldCharType="separate"/>
        </w:r>
        <w:r w:rsidRPr="63890581">
          <w:rPr>
            <w:rStyle w:val="Hiperpovezava"/>
          </w:rPr>
          <w:t>53</w:t>
        </w:r>
        <w:r w:rsidR="1B458E49">
          <w:fldChar w:fldCharType="end"/>
        </w:r>
      </w:hyperlink>
    </w:p>
    <w:p w14:paraId="3B18800C" w14:textId="6F4D1432"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443557257">
        <w:r w:rsidRPr="63890581">
          <w:rPr>
            <w:rStyle w:val="Hiperpovezava"/>
          </w:rPr>
          <w:t>6.7.6</w:t>
        </w:r>
        <w:r w:rsidR="1B458E49">
          <w:tab/>
        </w:r>
        <w:r w:rsidRPr="63890581">
          <w:rPr>
            <w:rStyle w:val="Hiperpovezava"/>
          </w:rPr>
          <w:t>UKREPI POŽARNEGA VARSTVA</w:t>
        </w:r>
        <w:r w:rsidR="1B458E49">
          <w:tab/>
        </w:r>
        <w:r w:rsidR="1B458E49">
          <w:fldChar w:fldCharType="begin"/>
        </w:r>
        <w:r w:rsidR="1B458E49">
          <w:instrText>PAGEREF _Toc1443557257 \h</w:instrText>
        </w:r>
        <w:r w:rsidR="1B458E49">
          <w:fldChar w:fldCharType="separate"/>
        </w:r>
        <w:r w:rsidRPr="63890581">
          <w:rPr>
            <w:rStyle w:val="Hiperpovezava"/>
          </w:rPr>
          <w:t>53</w:t>
        </w:r>
        <w:r w:rsidR="1B458E49">
          <w:fldChar w:fldCharType="end"/>
        </w:r>
      </w:hyperlink>
    </w:p>
    <w:p w14:paraId="35F5144B" w14:textId="7E2BC485"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53021914">
        <w:r w:rsidRPr="63890581">
          <w:rPr>
            <w:rStyle w:val="Hiperpovezava"/>
          </w:rPr>
          <w:t>6.7.7</w:t>
        </w:r>
        <w:r w:rsidR="1B458E49">
          <w:tab/>
        </w:r>
        <w:r w:rsidRPr="63890581">
          <w:rPr>
            <w:rStyle w:val="Hiperpovezava"/>
          </w:rPr>
          <w:t>ZAHTEVE ZA ELEKTRIČNE NAPRAVE</w:t>
        </w:r>
        <w:r w:rsidR="1B458E49">
          <w:tab/>
        </w:r>
        <w:r w:rsidR="1B458E49">
          <w:fldChar w:fldCharType="begin"/>
        </w:r>
        <w:r w:rsidR="1B458E49">
          <w:instrText>PAGEREF _Toc53021914 \h</w:instrText>
        </w:r>
        <w:r w:rsidR="1B458E49">
          <w:fldChar w:fldCharType="separate"/>
        </w:r>
        <w:r w:rsidRPr="63890581">
          <w:rPr>
            <w:rStyle w:val="Hiperpovezava"/>
          </w:rPr>
          <w:t>54</w:t>
        </w:r>
        <w:r w:rsidR="1B458E49">
          <w:fldChar w:fldCharType="end"/>
        </w:r>
      </w:hyperlink>
    </w:p>
    <w:p w14:paraId="1618431C" w14:textId="5AAE7D2E"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684677161">
        <w:r w:rsidRPr="63890581">
          <w:rPr>
            <w:rStyle w:val="Hiperpovezava"/>
          </w:rPr>
          <w:t>6.7.8</w:t>
        </w:r>
        <w:r w:rsidR="1B458E49">
          <w:tab/>
        </w:r>
        <w:r w:rsidRPr="63890581">
          <w:rPr>
            <w:rStyle w:val="Hiperpovezava"/>
          </w:rPr>
          <w:t>NAPISNE PLOŠČICE TRANSFORMATORJA</w:t>
        </w:r>
        <w:r w:rsidR="1B458E49">
          <w:tab/>
        </w:r>
        <w:r w:rsidR="1B458E49">
          <w:fldChar w:fldCharType="begin"/>
        </w:r>
        <w:r w:rsidR="1B458E49">
          <w:instrText>PAGEREF _Toc684677161 \h</w:instrText>
        </w:r>
        <w:r w:rsidR="1B458E49">
          <w:fldChar w:fldCharType="separate"/>
        </w:r>
        <w:r w:rsidRPr="63890581">
          <w:rPr>
            <w:rStyle w:val="Hiperpovezava"/>
          </w:rPr>
          <w:t>54</w:t>
        </w:r>
        <w:r w:rsidR="1B458E49">
          <w:fldChar w:fldCharType="end"/>
        </w:r>
      </w:hyperlink>
    </w:p>
    <w:p w14:paraId="3BD3560D" w14:textId="0BDD3C06"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1897140407">
        <w:r w:rsidRPr="63890581">
          <w:rPr>
            <w:rStyle w:val="Hiperpovezava"/>
          </w:rPr>
          <w:t>6.8</w:t>
        </w:r>
        <w:r w:rsidR="1B458E49">
          <w:tab/>
        </w:r>
        <w:r w:rsidRPr="63890581">
          <w:rPr>
            <w:rStyle w:val="Hiperpovezava"/>
          </w:rPr>
          <w:t>MONTAŽA TRANSFORMATORJA</w:t>
        </w:r>
        <w:r w:rsidR="1B458E49">
          <w:tab/>
        </w:r>
        <w:r w:rsidR="1B458E49">
          <w:fldChar w:fldCharType="begin"/>
        </w:r>
        <w:r w:rsidR="1B458E49">
          <w:instrText>PAGEREF _Toc1897140407 \h</w:instrText>
        </w:r>
        <w:r w:rsidR="1B458E49">
          <w:fldChar w:fldCharType="separate"/>
        </w:r>
        <w:r w:rsidRPr="63890581">
          <w:rPr>
            <w:rStyle w:val="Hiperpovezava"/>
          </w:rPr>
          <w:t>55</w:t>
        </w:r>
        <w:r w:rsidR="1B458E49">
          <w:fldChar w:fldCharType="end"/>
        </w:r>
      </w:hyperlink>
    </w:p>
    <w:p w14:paraId="3598F223" w14:textId="4BBA7CC8"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434287942">
        <w:r w:rsidRPr="63890581">
          <w:rPr>
            <w:rStyle w:val="Hiperpovezava"/>
          </w:rPr>
          <w:t>6.9</w:t>
        </w:r>
        <w:r w:rsidR="1B458E49">
          <w:tab/>
        </w:r>
        <w:r w:rsidRPr="63890581">
          <w:rPr>
            <w:rStyle w:val="Hiperpovezava"/>
          </w:rPr>
          <w:t>PREGLEDI IN PREIZKUSI TRANSFORMATORJA</w:t>
        </w:r>
        <w:r w:rsidR="1B458E49">
          <w:tab/>
        </w:r>
        <w:r w:rsidR="1B458E49">
          <w:fldChar w:fldCharType="begin"/>
        </w:r>
        <w:r w:rsidR="1B458E49">
          <w:instrText>PAGEREF _Toc434287942 \h</w:instrText>
        </w:r>
        <w:r w:rsidR="1B458E49">
          <w:fldChar w:fldCharType="separate"/>
        </w:r>
        <w:r w:rsidRPr="63890581">
          <w:rPr>
            <w:rStyle w:val="Hiperpovezava"/>
          </w:rPr>
          <w:t>56</w:t>
        </w:r>
        <w:r w:rsidR="1B458E49">
          <w:fldChar w:fldCharType="end"/>
        </w:r>
      </w:hyperlink>
    </w:p>
    <w:p w14:paraId="478DF225" w14:textId="5B97729D" w:rsidR="00F72770" w:rsidRDefault="63890581" w:rsidP="63890581">
      <w:pPr>
        <w:pStyle w:val="Kazalovsebine3"/>
        <w:tabs>
          <w:tab w:val="clear" w:pos="9214"/>
          <w:tab w:val="right" w:leader="dot" w:pos="9210"/>
        </w:tabs>
        <w:rPr>
          <w:rFonts w:asciiTheme="minorHAnsi" w:eastAsiaTheme="minorEastAsia" w:hAnsiTheme="minorHAnsi" w:cstheme="minorBidi"/>
          <w:sz w:val="24"/>
          <w:szCs w:val="24"/>
        </w:rPr>
      </w:pPr>
      <w:hyperlink w:anchor="_Toc2045705655">
        <w:r w:rsidRPr="63890581">
          <w:rPr>
            <w:rStyle w:val="Hiperpovezava"/>
          </w:rPr>
          <w:t>6.9.1</w:t>
        </w:r>
        <w:r w:rsidR="1B458E49">
          <w:tab/>
        </w:r>
        <w:r w:rsidRPr="63890581">
          <w:rPr>
            <w:rStyle w:val="Hiperpovezava"/>
          </w:rPr>
          <w:t>DOKUMENTI KONTROLE KVALITETE</w:t>
        </w:r>
        <w:r w:rsidR="1B458E49">
          <w:tab/>
        </w:r>
        <w:r w:rsidR="1B458E49">
          <w:fldChar w:fldCharType="begin"/>
        </w:r>
        <w:r w:rsidR="1B458E49">
          <w:instrText>PAGEREF _Toc2045705655 \h</w:instrText>
        </w:r>
        <w:r w:rsidR="1B458E49">
          <w:fldChar w:fldCharType="separate"/>
        </w:r>
        <w:r w:rsidRPr="63890581">
          <w:rPr>
            <w:rStyle w:val="Hiperpovezava"/>
          </w:rPr>
          <w:t>56</w:t>
        </w:r>
        <w:r w:rsidR="1B458E49">
          <w:fldChar w:fldCharType="end"/>
        </w:r>
      </w:hyperlink>
    </w:p>
    <w:p w14:paraId="2B8F4F95" w14:textId="2047E0B7" w:rsidR="00F72770" w:rsidRDefault="63890581" w:rsidP="63890581">
      <w:pPr>
        <w:pStyle w:val="Kazalovsebine3"/>
        <w:tabs>
          <w:tab w:val="clear" w:pos="9214"/>
          <w:tab w:val="right" w:leader="dot" w:pos="9210"/>
        </w:tabs>
        <w:rPr>
          <w:rFonts w:asciiTheme="minorHAnsi" w:eastAsiaTheme="minorEastAsia" w:hAnsiTheme="minorHAnsi" w:cstheme="minorBidi"/>
          <w:sz w:val="24"/>
          <w:szCs w:val="24"/>
        </w:rPr>
      </w:pPr>
      <w:hyperlink w:anchor="_Toc1716482166">
        <w:r w:rsidRPr="63890581">
          <w:rPr>
            <w:rStyle w:val="Hiperpovezava"/>
          </w:rPr>
          <w:t>6.9.2</w:t>
        </w:r>
        <w:r w:rsidR="1B458E49">
          <w:tab/>
        </w:r>
        <w:r w:rsidRPr="63890581">
          <w:rPr>
            <w:rStyle w:val="Hiperpovezava"/>
          </w:rPr>
          <w:t>RUTINSKI PRESKUSI</w:t>
        </w:r>
        <w:r w:rsidR="1B458E49">
          <w:tab/>
        </w:r>
        <w:r w:rsidR="1B458E49">
          <w:fldChar w:fldCharType="begin"/>
        </w:r>
        <w:r w:rsidR="1B458E49">
          <w:instrText>PAGEREF _Toc1716482166 \h</w:instrText>
        </w:r>
        <w:r w:rsidR="1B458E49">
          <w:fldChar w:fldCharType="separate"/>
        </w:r>
        <w:r w:rsidRPr="63890581">
          <w:rPr>
            <w:rStyle w:val="Hiperpovezava"/>
          </w:rPr>
          <w:t>56</w:t>
        </w:r>
        <w:r w:rsidR="1B458E49">
          <w:fldChar w:fldCharType="end"/>
        </w:r>
      </w:hyperlink>
    </w:p>
    <w:p w14:paraId="33ECCE50" w14:textId="54D3F9A3"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502577730">
        <w:r w:rsidRPr="63890581">
          <w:rPr>
            <w:rStyle w:val="Hiperpovezava"/>
          </w:rPr>
          <w:t>6.9.3</w:t>
        </w:r>
        <w:r w:rsidR="1B458E49">
          <w:tab/>
        </w:r>
        <w:r w:rsidRPr="63890581">
          <w:rPr>
            <w:rStyle w:val="Hiperpovezava"/>
          </w:rPr>
          <w:t>TIPSKI IN POSEBNI PREIZKUSI TER MERITVE</w:t>
        </w:r>
        <w:r w:rsidR="1B458E49">
          <w:tab/>
        </w:r>
        <w:r w:rsidR="1B458E49">
          <w:fldChar w:fldCharType="begin"/>
        </w:r>
        <w:r w:rsidR="1B458E49">
          <w:instrText>PAGEREF _Toc1502577730 \h</w:instrText>
        </w:r>
        <w:r w:rsidR="1B458E49">
          <w:fldChar w:fldCharType="separate"/>
        </w:r>
        <w:r w:rsidRPr="63890581">
          <w:rPr>
            <w:rStyle w:val="Hiperpovezava"/>
          </w:rPr>
          <w:t>57</w:t>
        </w:r>
        <w:r w:rsidR="1B458E49">
          <w:fldChar w:fldCharType="end"/>
        </w:r>
      </w:hyperlink>
    </w:p>
    <w:p w14:paraId="1EB39BF8" w14:textId="66A4545B"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381962960">
        <w:r w:rsidRPr="63890581">
          <w:rPr>
            <w:rStyle w:val="Hiperpovezava"/>
          </w:rPr>
          <w:t>6.9.4</w:t>
        </w:r>
        <w:r w:rsidR="1B458E49">
          <w:tab/>
        </w:r>
        <w:r w:rsidRPr="63890581">
          <w:rPr>
            <w:rStyle w:val="Hiperpovezava"/>
          </w:rPr>
          <w:t>PREIZKUS NA OBJEKTU</w:t>
        </w:r>
        <w:r w:rsidR="1B458E49">
          <w:tab/>
        </w:r>
        <w:r w:rsidR="1B458E49">
          <w:fldChar w:fldCharType="begin"/>
        </w:r>
        <w:r w:rsidR="1B458E49">
          <w:instrText>PAGEREF _Toc381962960 \h</w:instrText>
        </w:r>
        <w:r w:rsidR="1B458E49">
          <w:fldChar w:fldCharType="separate"/>
        </w:r>
        <w:r w:rsidRPr="63890581">
          <w:rPr>
            <w:rStyle w:val="Hiperpovezava"/>
          </w:rPr>
          <w:t>57</w:t>
        </w:r>
        <w:r w:rsidR="1B458E49">
          <w:fldChar w:fldCharType="end"/>
        </w:r>
      </w:hyperlink>
    </w:p>
    <w:p w14:paraId="6B7348D1" w14:textId="4C11E4C0"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288323758">
        <w:r w:rsidRPr="63890581">
          <w:rPr>
            <w:rStyle w:val="Hiperpovezava"/>
          </w:rPr>
          <w:t>6.9.5</w:t>
        </w:r>
        <w:r w:rsidR="1B458E49">
          <w:tab/>
        </w:r>
        <w:r w:rsidRPr="63890581">
          <w:rPr>
            <w:rStyle w:val="Hiperpovezava"/>
          </w:rPr>
          <w:t>V 30 DNEH PO PODPISU POGODBE</w:t>
        </w:r>
        <w:r w:rsidR="1B458E49">
          <w:tab/>
        </w:r>
        <w:r w:rsidR="1B458E49">
          <w:fldChar w:fldCharType="begin"/>
        </w:r>
        <w:r w:rsidR="1B458E49">
          <w:instrText>PAGEREF _Toc1288323758 \h</w:instrText>
        </w:r>
        <w:r w:rsidR="1B458E49">
          <w:fldChar w:fldCharType="separate"/>
        </w:r>
        <w:r w:rsidRPr="63890581">
          <w:rPr>
            <w:rStyle w:val="Hiperpovezava"/>
          </w:rPr>
          <w:t>58</w:t>
        </w:r>
        <w:r w:rsidR="1B458E49">
          <w:fldChar w:fldCharType="end"/>
        </w:r>
      </w:hyperlink>
    </w:p>
    <w:p w14:paraId="40BD5DF5" w14:textId="4F7B3BE5"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295890581">
        <w:r w:rsidRPr="63890581">
          <w:rPr>
            <w:rStyle w:val="Hiperpovezava"/>
          </w:rPr>
          <w:t>6.9.6</w:t>
        </w:r>
        <w:r w:rsidR="1B458E49">
          <w:tab/>
        </w:r>
        <w:r w:rsidRPr="63890581">
          <w:rPr>
            <w:rStyle w:val="Hiperpovezava"/>
          </w:rPr>
          <w:t>V 60 DNEH PO PODPISU POGODBE</w:t>
        </w:r>
        <w:r w:rsidR="1B458E49">
          <w:tab/>
        </w:r>
        <w:r w:rsidR="1B458E49">
          <w:fldChar w:fldCharType="begin"/>
        </w:r>
        <w:r w:rsidR="1B458E49">
          <w:instrText>PAGEREF _Toc295890581 \h</w:instrText>
        </w:r>
        <w:r w:rsidR="1B458E49">
          <w:fldChar w:fldCharType="separate"/>
        </w:r>
        <w:r w:rsidRPr="63890581">
          <w:rPr>
            <w:rStyle w:val="Hiperpovezava"/>
          </w:rPr>
          <w:t>58</w:t>
        </w:r>
        <w:r w:rsidR="1B458E49">
          <w:fldChar w:fldCharType="end"/>
        </w:r>
      </w:hyperlink>
    </w:p>
    <w:p w14:paraId="3BCA465D" w14:textId="75F56622"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390871915">
        <w:r w:rsidRPr="63890581">
          <w:rPr>
            <w:rStyle w:val="Hiperpovezava"/>
          </w:rPr>
          <w:t>6.9.7</w:t>
        </w:r>
        <w:r w:rsidR="1B458E49">
          <w:tab/>
        </w:r>
        <w:r w:rsidRPr="63890581">
          <w:rPr>
            <w:rStyle w:val="Hiperpovezava"/>
          </w:rPr>
          <w:t>60 DNI PRED DOBAVO TRANSFORMATORJA</w:t>
        </w:r>
        <w:r w:rsidR="1B458E49">
          <w:tab/>
        </w:r>
        <w:r w:rsidR="1B458E49">
          <w:fldChar w:fldCharType="begin"/>
        </w:r>
        <w:r w:rsidR="1B458E49">
          <w:instrText>PAGEREF _Toc390871915 \h</w:instrText>
        </w:r>
        <w:r w:rsidR="1B458E49">
          <w:fldChar w:fldCharType="separate"/>
        </w:r>
        <w:r w:rsidRPr="63890581">
          <w:rPr>
            <w:rStyle w:val="Hiperpovezava"/>
          </w:rPr>
          <w:t>59</w:t>
        </w:r>
        <w:r w:rsidR="1B458E49">
          <w:fldChar w:fldCharType="end"/>
        </w:r>
      </w:hyperlink>
    </w:p>
    <w:p w14:paraId="59FA26C4" w14:textId="06D06990"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2138165639">
        <w:r w:rsidRPr="63890581">
          <w:rPr>
            <w:rStyle w:val="Hiperpovezava"/>
          </w:rPr>
          <w:t>6.9.8</w:t>
        </w:r>
        <w:r w:rsidR="1B458E49">
          <w:tab/>
        </w:r>
        <w:r w:rsidRPr="63890581">
          <w:rPr>
            <w:rStyle w:val="Hiperpovezava"/>
          </w:rPr>
          <w:t>MED IZDELAVO TRANSFORMATORJA IN TOVARNIŠKIMI PREIZKUSI</w:t>
        </w:r>
        <w:r w:rsidR="1B458E49">
          <w:tab/>
        </w:r>
        <w:r w:rsidR="1B458E49">
          <w:fldChar w:fldCharType="begin"/>
        </w:r>
        <w:r w:rsidR="1B458E49">
          <w:instrText>PAGEREF _Toc2138165639 \h</w:instrText>
        </w:r>
        <w:r w:rsidR="1B458E49">
          <w:fldChar w:fldCharType="separate"/>
        </w:r>
        <w:r w:rsidRPr="63890581">
          <w:rPr>
            <w:rStyle w:val="Hiperpovezava"/>
          </w:rPr>
          <w:t>59</w:t>
        </w:r>
        <w:r w:rsidR="1B458E49">
          <w:fldChar w:fldCharType="end"/>
        </w:r>
      </w:hyperlink>
    </w:p>
    <w:p w14:paraId="6CAE03E5" w14:textId="37250710"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585583410">
        <w:r w:rsidRPr="63890581">
          <w:rPr>
            <w:rStyle w:val="Hiperpovezava"/>
          </w:rPr>
          <w:t>6.9.9</w:t>
        </w:r>
        <w:r w:rsidR="1B458E49">
          <w:tab/>
        </w:r>
        <w:r w:rsidRPr="63890581">
          <w:rPr>
            <w:rStyle w:val="Hiperpovezava"/>
          </w:rPr>
          <w:t>PRED PREVZEMOM TRANSFORMATORJA</w:t>
        </w:r>
        <w:r w:rsidR="1B458E49">
          <w:tab/>
        </w:r>
        <w:r w:rsidR="1B458E49">
          <w:fldChar w:fldCharType="begin"/>
        </w:r>
        <w:r w:rsidR="1B458E49">
          <w:instrText>PAGEREF _Toc1585583410 \h</w:instrText>
        </w:r>
        <w:r w:rsidR="1B458E49">
          <w:fldChar w:fldCharType="separate"/>
        </w:r>
        <w:r w:rsidRPr="63890581">
          <w:rPr>
            <w:rStyle w:val="Hiperpovezava"/>
          </w:rPr>
          <w:t>59</w:t>
        </w:r>
        <w:r w:rsidR="1B458E49">
          <w:fldChar w:fldCharType="end"/>
        </w:r>
      </w:hyperlink>
    </w:p>
    <w:p w14:paraId="6AD84819" w14:textId="466AF124"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477916303">
        <w:r w:rsidRPr="63890581">
          <w:rPr>
            <w:rStyle w:val="Hiperpovezava"/>
          </w:rPr>
          <w:t>6.9.10</w:t>
        </w:r>
        <w:r w:rsidR="1B458E49">
          <w:tab/>
        </w:r>
        <w:r w:rsidRPr="63890581">
          <w:rPr>
            <w:rStyle w:val="Hiperpovezava"/>
          </w:rPr>
          <w:t>TAKOJ PO POTRDITVI DOKUMENTACIJE</w:t>
        </w:r>
        <w:r w:rsidR="1B458E49">
          <w:tab/>
        </w:r>
        <w:r w:rsidR="1B458E49">
          <w:fldChar w:fldCharType="begin"/>
        </w:r>
        <w:r w:rsidR="1B458E49">
          <w:instrText>PAGEREF _Toc1477916303 \h</w:instrText>
        </w:r>
        <w:r w:rsidR="1B458E49">
          <w:fldChar w:fldCharType="separate"/>
        </w:r>
        <w:r w:rsidRPr="63890581">
          <w:rPr>
            <w:rStyle w:val="Hiperpovezava"/>
          </w:rPr>
          <w:t>59</w:t>
        </w:r>
        <w:r w:rsidR="1B458E49">
          <w:fldChar w:fldCharType="end"/>
        </w:r>
      </w:hyperlink>
    </w:p>
    <w:p w14:paraId="0652D41B" w14:textId="4B322E89"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271918910">
        <w:r w:rsidRPr="63890581">
          <w:rPr>
            <w:rStyle w:val="Hiperpovezava"/>
          </w:rPr>
          <w:t>6.9.11</w:t>
        </w:r>
        <w:r w:rsidR="1B458E49">
          <w:tab/>
        </w:r>
        <w:r w:rsidRPr="63890581">
          <w:rPr>
            <w:rStyle w:val="Hiperpovezava"/>
          </w:rPr>
          <w:t>V 5 DNEH PO DOGODKU</w:t>
        </w:r>
        <w:r w:rsidR="1B458E49">
          <w:tab/>
        </w:r>
        <w:r w:rsidR="1B458E49">
          <w:fldChar w:fldCharType="begin"/>
        </w:r>
        <w:r w:rsidR="1B458E49">
          <w:instrText>PAGEREF _Toc271918910 \h</w:instrText>
        </w:r>
        <w:r w:rsidR="1B458E49">
          <w:fldChar w:fldCharType="separate"/>
        </w:r>
        <w:r w:rsidRPr="63890581">
          <w:rPr>
            <w:rStyle w:val="Hiperpovezava"/>
          </w:rPr>
          <w:t>59</w:t>
        </w:r>
        <w:r w:rsidR="1B458E49">
          <w:fldChar w:fldCharType="end"/>
        </w:r>
      </w:hyperlink>
    </w:p>
    <w:p w14:paraId="329FCE60" w14:textId="70E94531" w:rsidR="00F72770" w:rsidRDefault="63890581" w:rsidP="63890581">
      <w:pPr>
        <w:pStyle w:val="Kazalovsebine1"/>
        <w:tabs>
          <w:tab w:val="clear" w:pos="9214"/>
          <w:tab w:val="left" w:pos="360"/>
          <w:tab w:val="right" w:leader="dot" w:pos="9210"/>
        </w:tabs>
        <w:rPr>
          <w:rFonts w:asciiTheme="minorHAnsi" w:eastAsiaTheme="minorEastAsia" w:hAnsiTheme="minorHAnsi" w:cstheme="minorBidi"/>
          <w:sz w:val="24"/>
          <w:szCs w:val="24"/>
        </w:rPr>
      </w:pPr>
      <w:hyperlink w:anchor="_Toc1426247895">
        <w:r w:rsidRPr="63890581">
          <w:rPr>
            <w:rStyle w:val="Hiperpovezava"/>
          </w:rPr>
          <w:t>7.</w:t>
        </w:r>
        <w:r w:rsidR="1B458E49">
          <w:tab/>
        </w:r>
        <w:r w:rsidRPr="63890581">
          <w:rPr>
            <w:rStyle w:val="Hiperpovezava"/>
          </w:rPr>
          <w:t>OSTALE TEHNIČNE ZAHTEVE</w:t>
        </w:r>
        <w:r w:rsidR="1B458E49">
          <w:tab/>
        </w:r>
        <w:r w:rsidR="1B458E49">
          <w:fldChar w:fldCharType="begin"/>
        </w:r>
        <w:r w:rsidR="1B458E49">
          <w:instrText>PAGEREF _Toc1426247895 \h</w:instrText>
        </w:r>
        <w:r w:rsidR="1B458E49">
          <w:fldChar w:fldCharType="separate"/>
        </w:r>
        <w:r w:rsidRPr="63890581">
          <w:rPr>
            <w:rStyle w:val="Hiperpovezava"/>
          </w:rPr>
          <w:t>60</w:t>
        </w:r>
        <w:r w:rsidR="1B458E49">
          <w:fldChar w:fldCharType="end"/>
        </w:r>
      </w:hyperlink>
    </w:p>
    <w:p w14:paraId="37BD060D" w14:textId="008EE50D"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479746066">
        <w:r w:rsidRPr="63890581">
          <w:rPr>
            <w:rStyle w:val="Hiperpovezava"/>
          </w:rPr>
          <w:t>7.1</w:t>
        </w:r>
        <w:r w:rsidR="1B458E49">
          <w:tab/>
        </w:r>
        <w:r w:rsidRPr="63890581">
          <w:rPr>
            <w:rStyle w:val="Hiperpovezava"/>
          </w:rPr>
          <w:t>UREDITEV IN ORGANIZACIJA GRADBIŠČA</w:t>
        </w:r>
        <w:r w:rsidR="1B458E49">
          <w:tab/>
        </w:r>
        <w:r w:rsidR="1B458E49">
          <w:fldChar w:fldCharType="begin"/>
        </w:r>
        <w:r w:rsidR="1B458E49">
          <w:instrText>PAGEREF _Toc479746066 \h</w:instrText>
        </w:r>
        <w:r w:rsidR="1B458E49">
          <w:fldChar w:fldCharType="separate"/>
        </w:r>
        <w:r w:rsidRPr="63890581">
          <w:rPr>
            <w:rStyle w:val="Hiperpovezava"/>
          </w:rPr>
          <w:t>60</w:t>
        </w:r>
        <w:r w:rsidR="1B458E49">
          <w:fldChar w:fldCharType="end"/>
        </w:r>
      </w:hyperlink>
    </w:p>
    <w:p w14:paraId="699DFE02" w14:textId="04D84299"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464434329">
        <w:r w:rsidRPr="63890581">
          <w:rPr>
            <w:rStyle w:val="Hiperpovezava"/>
          </w:rPr>
          <w:t>7.2</w:t>
        </w:r>
        <w:r w:rsidR="1B458E49">
          <w:tab/>
        </w:r>
        <w:r w:rsidRPr="63890581">
          <w:rPr>
            <w:rStyle w:val="Hiperpovezava"/>
          </w:rPr>
          <w:t>VARSTVO PRED POŽAROM</w:t>
        </w:r>
        <w:r w:rsidR="1B458E49">
          <w:tab/>
        </w:r>
        <w:r w:rsidR="1B458E49">
          <w:fldChar w:fldCharType="begin"/>
        </w:r>
        <w:r w:rsidR="1B458E49">
          <w:instrText>PAGEREF _Toc464434329 \h</w:instrText>
        </w:r>
        <w:r w:rsidR="1B458E49">
          <w:fldChar w:fldCharType="separate"/>
        </w:r>
        <w:r w:rsidRPr="63890581">
          <w:rPr>
            <w:rStyle w:val="Hiperpovezava"/>
          </w:rPr>
          <w:t>60</w:t>
        </w:r>
        <w:r w:rsidR="1B458E49">
          <w:fldChar w:fldCharType="end"/>
        </w:r>
      </w:hyperlink>
    </w:p>
    <w:p w14:paraId="6D267208" w14:textId="3FCE0EF5" w:rsidR="00F72770" w:rsidRDefault="63890581" w:rsidP="63890581">
      <w:pPr>
        <w:pStyle w:val="Kazalovsebine3"/>
        <w:tabs>
          <w:tab w:val="clear" w:pos="9214"/>
          <w:tab w:val="right" w:leader="dot" w:pos="9210"/>
        </w:tabs>
        <w:rPr>
          <w:rFonts w:asciiTheme="minorHAnsi" w:eastAsiaTheme="minorEastAsia" w:hAnsiTheme="minorHAnsi" w:cstheme="minorBidi"/>
          <w:sz w:val="24"/>
          <w:szCs w:val="24"/>
        </w:rPr>
      </w:pPr>
      <w:hyperlink w:anchor="_Toc1187499024">
        <w:r w:rsidRPr="63890581">
          <w:rPr>
            <w:rStyle w:val="Hiperpovezava"/>
          </w:rPr>
          <w:t>7.2.1</w:t>
        </w:r>
        <w:r w:rsidR="1B458E49">
          <w:tab/>
        </w:r>
        <w:r w:rsidRPr="63890581">
          <w:rPr>
            <w:rStyle w:val="Hiperpovezava"/>
          </w:rPr>
          <w:t>NAČRT POŽARNE VARNOSTI</w:t>
        </w:r>
        <w:r w:rsidR="1B458E49">
          <w:tab/>
        </w:r>
        <w:r w:rsidR="1B458E49">
          <w:fldChar w:fldCharType="begin"/>
        </w:r>
        <w:r w:rsidR="1B458E49">
          <w:instrText>PAGEREF _Toc1187499024 \h</w:instrText>
        </w:r>
        <w:r w:rsidR="1B458E49">
          <w:fldChar w:fldCharType="separate"/>
        </w:r>
        <w:r w:rsidRPr="63890581">
          <w:rPr>
            <w:rStyle w:val="Hiperpovezava"/>
          </w:rPr>
          <w:t>60</w:t>
        </w:r>
        <w:r w:rsidR="1B458E49">
          <w:fldChar w:fldCharType="end"/>
        </w:r>
      </w:hyperlink>
    </w:p>
    <w:p w14:paraId="76F19EE7" w14:textId="47027796" w:rsidR="00F72770" w:rsidRDefault="63890581" w:rsidP="63890581">
      <w:pPr>
        <w:pStyle w:val="Kazalovsebine3"/>
        <w:tabs>
          <w:tab w:val="clear" w:pos="9214"/>
          <w:tab w:val="right" w:leader="dot" w:pos="9210"/>
        </w:tabs>
        <w:rPr>
          <w:rFonts w:asciiTheme="minorHAnsi" w:eastAsiaTheme="minorEastAsia" w:hAnsiTheme="minorHAnsi" w:cstheme="minorBidi"/>
          <w:sz w:val="24"/>
          <w:szCs w:val="24"/>
        </w:rPr>
      </w:pPr>
      <w:hyperlink w:anchor="_Toc1294483253">
        <w:r w:rsidRPr="63890581">
          <w:rPr>
            <w:rStyle w:val="Hiperpovezava"/>
          </w:rPr>
          <w:t>7.2.2</w:t>
        </w:r>
        <w:r w:rsidR="1B458E49">
          <w:tab/>
        </w:r>
        <w:r w:rsidRPr="63890581">
          <w:rPr>
            <w:rStyle w:val="Hiperpovezava"/>
          </w:rPr>
          <w:t>IZKAZ POŽARNE VARNOSTI</w:t>
        </w:r>
        <w:r w:rsidR="1B458E49">
          <w:tab/>
        </w:r>
        <w:r w:rsidR="1B458E49">
          <w:fldChar w:fldCharType="begin"/>
        </w:r>
        <w:r w:rsidR="1B458E49">
          <w:instrText>PAGEREF _Toc1294483253 \h</w:instrText>
        </w:r>
        <w:r w:rsidR="1B458E49">
          <w:fldChar w:fldCharType="separate"/>
        </w:r>
        <w:r w:rsidRPr="63890581">
          <w:rPr>
            <w:rStyle w:val="Hiperpovezava"/>
          </w:rPr>
          <w:t>61</w:t>
        </w:r>
        <w:r w:rsidR="1B458E49">
          <w:fldChar w:fldCharType="end"/>
        </w:r>
      </w:hyperlink>
    </w:p>
    <w:p w14:paraId="2E6A09D1" w14:textId="5A664F4F"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265067532">
        <w:r w:rsidRPr="63890581">
          <w:rPr>
            <w:rStyle w:val="Hiperpovezava"/>
          </w:rPr>
          <w:t>7.2.3</w:t>
        </w:r>
        <w:r w:rsidR="1B458E49">
          <w:tab/>
        </w:r>
        <w:r w:rsidRPr="63890581">
          <w:rPr>
            <w:rStyle w:val="Hiperpovezava"/>
          </w:rPr>
          <w:t>POŽARNI NAČRT</w:t>
        </w:r>
        <w:r w:rsidR="1B458E49">
          <w:tab/>
        </w:r>
        <w:r w:rsidR="1B458E49">
          <w:fldChar w:fldCharType="begin"/>
        </w:r>
        <w:r w:rsidR="1B458E49">
          <w:instrText>PAGEREF _Toc1265067532 \h</w:instrText>
        </w:r>
        <w:r w:rsidR="1B458E49">
          <w:fldChar w:fldCharType="separate"/>
        </w:r>
        <w:r w:rsidRPr="63890581">
          <w:rPr>
            <w:rStyle w:val="Hiperpovezava"/>
          </w:rPr>
          <w:t>61</w:t>
        </w:r>
        <w:r w:rsidR="1B458E49">
          <w:fldChar w:fldCharType="end"/>
        </w:r>
      </w:hyperlink>
    </w:p>
    <w:p w14:paraId="3507612E" w14:textId="489A8934"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1305505922">
        <w:r w:rsidRPr="63890581">
          <w:rPr>
            <w:rStyle w:val="Hiperpovezava"/>
          </w:rPr>
          <w:t>7.3</w:t>
        </w:r>
        <w:r w:rsidR="1B458E49">
          <w:tab/>
        </w:r>
        <w:r w:rsidRPr="63890581">
          <w:rPr>
            <w:rStyle w:val="Hiperpovezava"/>
          </w:rPr>
          <w:t>KADRI</w:t>
        </w:r>
        <w:r w:rsidR="1B458E49">
          <w:tab/>
        </w:r>
        <w:r w:rsidR="1B458E49">
          <w:fldChar w:fldCharType="begin"/>
        </w:r>
        <w:r w:rsidR="1B458E49">
          <w:instrText>PAGEREF _Toc1305505922 \h</w:instrText>
        </w:r>
        <w:r w:rsidR="1B458E49">
          <w:fldChar w:fldCharType="separate"/>
        </w:r>
        <w:r w:rsidRPr="63890581">
          <w:rPr>
            <w:rStyle w:val="Hiperpovezava"/>
          </w:rPr>
          <w:t>61</w:t>
        </w:r>
        <w:r w:rsidR="1B458E49">
          <w:fldChar w:fldCharType="end"/>
        </w:r>
      </w:hyperlink>
    </w:p>
    <w:p w14:paraId="7727FBC6" w14:textId="2C9E2B1B"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1201344696">
        <w:r w:rsidRPr="63890581">
          <w:rPr>
            <w:rStyle w:val="Hiperpovezava"/>
          </w:rPr>
          <w:t>7.4</w:t>
        </w:r>
        <w:r w:rsidR="1B458E49">
          <w:tab/>
        </w:r>
        <w:r w:rsidRPr="63890581">
          <w:rPr>
            <w:rStyle w:val="Hiperpovezava"/>
          </w:rPr>
          <w:t>GARANTIRANE VREDNOSTI</w:t>
        </w:r>
        <w:r w:rsidR="1B458E49">
          <w:tab/>
        </w:r>
        <w:r w:rsidR="1B458E49">
          <w:fldChar w:fldCharType="begin"/>
        </w:r>
        <w:r w:rsidR="1B458E49">
          <w:instrText>PAGEREF _Toc1201344696 \h</w:instrText>
        </w:r>
        <w:r w:rsidR="1B458E49">
          <w:fldChar w:fldCharType="separate"/>
        </w:r>
        <w:r w:rsidRPr="63890581">
          <w:rPr>
            <w:rStyle w:val="Hiperpovezava"/>
          </w:rPr>
          <w:t>61</w:t>
        </w:r>
        <w:r w:rsidR="1B458E49">
          <w:fldChar w:fldCharType="end"/>
        </w:r>
      </w:hyperlink>
    </w:p>
    <w:p w14:paraId="53F2C181" w14:textId="5D353B25"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1668390234">
        <w:r w:rsidRPr="63890581">
          <w:rPr>
            <w:rStyle w:val="Hiperpovezava"/>
          </w:rPr>
          <w:t>7.5</w:t>
        </w:r>
        <w:r w:rsidR="1B458E49">
          <w:tab/>
        </w:r>
        <w:r w:rsidRPr="63890581">
          <w:rPr>
            <w:rStyle w:val="Hiperpovezava"/>
          </w:rPr>
          <w:t>TRANSPORT OPREME NA LOKACIJO</w:t>
        </w:r>
        <w:r w:rsidR="1B458E49">
          <w:tab/>
        </w:r>
        <w:r w:rsidR="1B458E49">
          <w:fldChar w:fldCharType="begin"/>
        </w:r>
        <w:r w:rsidR="1B458E49">
          <w:instrText>PAGEREF _Toc1668390234 \h</w:instrText>
        </w:r>
        <w:r w:rsidR="1B458E49">
          <w:fldChar w:fldCharType="separate"/>
        </w:r>
        <w:r w:rsidRPr="63890581">
          <w:rPr>
            <w:rStyle w:val="Hiperpovezava"/>
          </w:rPr>
          <w:t>61</w:t>
        </w:r>
        <w:r w:rsidR="1B458E49">
          <w:fldChar w:fldCharType="end"/>
        </w:r>
      </w:hyperlink>
    </w:p>
    <w:p w14:paraId="22F66554" w14:textId="55066D38"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427025535">
        <w:r w:rsidRPr="63890581">
          <w:rPr>
            <w:rStyle w:val="Hiperpovezava"/>
          </w:rPr>
          <w:t>7.6</w:t>
        </w:r>
        <w:r w:rsidR="1B458E49">
          <w:tab/>
        </w:r>
        <w:r w:rsidRPr="63890581">
          <w:rPr>
            <w:rStyle w:val="Hiperpovezava"/>
          </w:rPr>
          <w:t>EMBALAŽA OPREME</w:t>
        </w:r>
        <w:r w:rsidR="1B458E49">
          <w:tab/>
        </w:r>
        <w:r w:rsidR="1B458E49">
          <w:fldChar w:fldCharType="begin"/>
        </w:r>
        <w:r w:rsidR="1B458E49">
          <w:instrText>PAGEREF _Toc427025535 \h</w:instrText>
        </w:r>
        <w:r w:rsidR="1B458E49">
          <w:fldChar w:fldCharType="separate"/>
        </w:r>
        <w:r w:rsidRPr="63890581">
          <w:rPr>
            <w:rStyle w:val="Hiperpovezava"/>
          </w:rPr>
          <w:t>62</w:t>
        </w:r>
        <w:r w:rsidR="1B458E49">
          <w:fldChar w:fldCharType="end"/>
        </w:r>
      </w:hyperlink>
    </w:p>
    <w:p w14:paraId="619A1DD5" w14:textId="59FA5AA2"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316287586">
        <w:r w:rsidRPr="63890581">
          <w:rPr>
            <w:rStyle w:val="Hiperpovezava"/>
          </w:rPr>
          <w:t>7.7</w:t>
        </w:r>
        <w:r w:rsidR="1B458E49">
          <w:tab/>
        </w:r>
        <w:r w:rsidRPr="63890581">
          <w:rPr>
            <w:rStyle w:val="Hiperpovezava"/>
          </w:rPr>
          <w:t>USPOSABLJANJE NAROČNIKOVEGA OSEBJA</w:t>
        </w:r>
        <w:r w:rsidR="1B458E49">
          <w:tab/>
        </w:r>
        <w:r w:rsidR="1B458E49">
          <w:fldChar w:fldCharType="begin"/>
        </w:r>
        <w:r w:rsidR="1B458E49">
          <w:instrText>PAGEREF _Toc316287586 \h</w:instrText>
        </w:r>
        <w:r w:rsidR="1B458E49">
          <w:fldChar w:fldCharType="separate"/>
        </w:r>
        <w:r w:rsidRPr="63890581">
          <w:rPr>
            <w:rStyle w:val="Hiperpovezava"/>
          </w:rPr>
          <w:t>62</w:t>
        </w:r>
        <w:r w:rsidR="1B458E49">
          <w:fldChar w:fldCharType="end"/>
        </w:r>
      </w:hyperlink>
    </w:p>
    <w:p w14:paraId="707757CE" w14:textId="1457AAEB"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668000484">
        <w:r w:rsidRPr="63890581">
          <w:rPr>
            <w:rStyle w:val="Hiperpovezava"/>
          </w:rPr>
          <w:t>7.8</w:t>
        </w:r>
        <w:r w:rsidR="1B458E49">
          <w:tab/>
        </w:r>
        <w:r w:rsidRPr="63890581">
          <w:rPr>
            <w:rStyle w:val="Hiperpovezava"/>
          </w:rPr>
          <w:t>NAPISNE PLOŠČICE</w:t>
        </w:r>
        <w:r w:rsidR="1B458E49">
          <w:tab/>
        </w:r>
        <w:r w:rsidR="1B458E49">
          <w:fldChar w:fldCharType="begin"/>
        </w:r>
        <w:r w:rsidR="1B458E49">
          <w:instrText>PAGEREF _Toc668000484 \h</w:instrText>
        </w:r>
        <w:r w:rsidR="1B458E49">
          <w:fldChar w:fldCharType="separate"/>
        </w:r>
        <w:r w:rsidRPr="63890581">
          <w:rPr>
            <w:rStyle w:val="Hiperpovezava"/>
          </w:rPr>
          <w:t>62</w:t>
        </w:r>
        <w:r w:rsidR="1B458E49">
          <w:fldChar w:fldCharType="end"/>
        </w:r>
      </w:hyperlink>
    </w:p>
    <w:p w14:paraId="2D707B77" w14:textId="3B75E2BD"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594786830">
        <w:r w:rsidRPr="63890581">
          <w:rPr>
            <w:rStyle w:val="Hiperpovezava"/>
          </w:rPr>
          <w:t>7.9</w:t>
        </w:r>
        <w:r w:rsidR="1B458E49">
          <w:tab/>
        </w:r>
        <w:r w:rsidRPr="63890581">
          <w:rPr>
            <w:rStyle w:val="Hiperpovezava"/>
          </w:rPr>
          <w:t>PREVZEMNI IN ZAGONSKI FUNKCIONALNI PREIZKUSI</w:t>
        </w:r>
        <w:r w:rsidR="1B458E49">
          <w:tab/>
        </w:r>
        <w:r w:rsidR="1B458E49">
          <w:fldChar w:fldCharType="begin"/>
        </w:r>
        <w:r w:rsidR="1B458E49">
          <w:instrText>PAGEREF _Toc594786830 \h</w:instrText>
        </w:r>
        <w:r w:rsidR="1B458E49">
          <w:fldChar w:fldCharType="separate"/>
        </w:r>
        <w:r w:rsidRPr="63890581">
          <w:rPr>
            <w:rStyle w:val="Hiperpovezava"/>
          </w:rPr>
          <w:t>63</w:t>
        </w:r>
        <w:r w:rsidR="1B458E49">
          <w:fldChar w:fldCharType="end"/>
        </w:r>
      </w:hyperlink>
    </w:p>
    <w:p w14:paraId="4F3D40FF" w14:textId="5ADDABE6" w:rsidR="00F72770" w:rsidRDefault="63890581" w:rsidP="63890581">
      <w:pPr>
        <w:pStyle w:val="Kazalovsebine3"/>
        <w:tabs>
          <w:tab w:val="clear" w:pos="9214"/>
          <w:tab w:val="right" w:leader="dot" w:pos="9210"/>
        </w:tabs>
        <w:rPr>
          <w:rFonts w:asciiTheme="minorHAnsi" w:eastAsiaTheme="minorEastAsia" w:hAnsiTheme="minorHAnsi" w:cstheme="minorBidi"/>
          <w:sz w:val="24"/>
          <w:szCs w:val="24"/>
        </w:rPr>
      </w:pPr>
      <w:hyperlink w:anchor="_Toc100265745">
        <w:r w:rsidRPr="63890581">
          <w:rPr>
            <w:rStyle w:val="Hiperpovezava"/>
          </w:rPr>
          <w:t>7.9.1</w:t>
        </w:r>
        <w:r w:rsidR="1B458E49">
          <w:tab/>
        </w:r>
        <w:r w:rsidRPr="63890581">
          <w:rPr>
            <w:rStyle w:val="Hiperpovezava"/>
          </w:rPr>
          <w:t>SODELOVANJE NAROČNIKA PRI TOVARNIŠKIH PREISKUSIH (FAT)</w:t>
        </w:r>
        <w:r w:rsidR="1B458E49">
          <w:tab/>
        </w:r>
        <w:r w:rsidR="1B458E49">
          <w:fldChar w:fldCharType="begin"/>
        </w:r>
        <w:r w:rsidR="1B458E49">
          <w:instrText>PAGEREF _Toc100265745 \h</w:instrText>
        </w:r>
        <w:r w:rsidR="1B458E49">
          <w:fldChar w:fldCharType="separate"/>
        </w:r>
        <w:r w:rsidRPr="63890581">
          <w:rPr>
            <w:rStyle w:val="Hiperpovezava"/>
          </w:rPr>
          <w:t>63</w:t>
        </w:r>
        <w:r w:rsidR="1B458E49">
          <w:fldChar w:fldCharType="end"/>
        </w:r>
      </w:hyperlink>
    </w:p>
    <w:p w14:paraId="7BF35C63" w14:textId="417F0692" w:rsidR="00F72770" w:rsidRDefault="63890581" w:rsidP="63890581">
      <w:pPr>
        <w:pStyle w:val="Kazalovsebine3"/>
        <w:tabs>
          <w:tab w:val="clear" w:pos="9214"/>
          <w:tab w:val="right" w:leader="dot" w:pos="9210"/>
        </w:tabs>
        <w:rPr>
          <w:rFonts w:asciiTheme="minorHAnsi" w:eastAsiaTheme="minorEastAsia" w:hAnsiTheme="minorHAnsi" w:cstheme="minorBidi"/>
          <w:sz w:val="24"/>
          <w:szCs w:val="24"/>
        </w:rPr>
      </w:pPr>
      <w:hyperlink w:anchor="_Toc1103360751">
        <w:r w:rsidRPr="63890581">
          <w:rPr>
            <w:rStyle w:val="Hiperpovezava"/>
          </w:rPr>
          <w:t>7.9.2</w:t>
        </w:r>
        <w:r w:rsidR="1B458E49">
          <w:tab/>
        </w:r>
        <w:r w:rsidRPr="63890581">
          <w:rPr>
            <w:rStyle w:val="Hiperpovezava"/>
          </w:rPr>
          <w:t>PREVZEMNO PRIZKUŠANJE NA OBJEKTU</w:t>
        </w:r>
        <w:r w:rsidR="1B458E49">
          <w:tab/>
        </w:r>
        <w:r w:rsidR="1B458E49">
          <w:fldChar w:fldCharType="begin"/>
        </w:r>
        <w:r w:rsidR="1B458E49">
          <w:instrText>PAGEREF _Toc1103360751 \h</w:instrText>
        </w:r>
        <w:r w:rsidR="1B458E49">
          <w:fldChar w:fldCharType="separate"/>
        </w:r>
        <w:r w:rsidRPr="63890581">
          <w:rPr>
            <w:rStyle w:val="Hiperpovezava"/>
          </w:rPr>
          <w:t>64</w:t>
        </w:r>
        <w:r w:rsidR="1B458E49">
          <w:fldChar w:fldCharType="end"/>
        </w:r>
      </w:hyperlink>
    </w:p>
    <w:p w14:paraId="422C356E" w14:textId="7C50FBD9"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981931039">
        <w:r w:rsidRPr="63890581">
          <w:rPr>
            <w:rStyle w:val="Hiperpovezava"/>
          </w:rPr>
          <w:t>7.9.3</w:t>
        </w:r>
        <w:r w:rsidR="1B458E49">
          <w:tab/>
        </w:r>
        <w:r w:rsidRPr="63890581">
          <w:rPr>
            <w:rStyle w:val="Hiperpovezava"/>
          </w:rPr>
          <w:t>DOKUMENTIRANJE PREIZKUSNIH CERTIFIKATOV</w:t>
        </w:r>
        <w:r w:rsidR="1B458E49">
          <w:tab/>
        </w:r>
        <w:r w:rsidR="1B458E49">
          <w:fldChar w:fldCharType="begin"/>
        </w:r>
        <w:r w:rsidR="1B458E49">
          <w:instrText>PAGEREF _Toc1981931039 \h</w:instrText>
        </w:r>
        <w:r w:rsidR="1B458E49">
          <w:fldChar w:fldCharType="separate"/>
        </w:r>
        <w:r w:rsidRPr="63890581">
          <w:rPr>
            <w:rStyle w:val="Hiperpovezava"/>
          </w:rPr>
          <w:t>64</w:t>
        </w:r>
        <w:r w:rsidR="1B458E49">
          <w:fldChar w:fldCharType="end"/>
        </w:r>
      </w:hyperlink>
    </w:p>
    <w:p w14:paraId="350A935B" w14:textId="137B4728"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401300024">
        <w:r w:rsidRPr="63890581">
          <w:rPr>
            <w:rStyle w:val="Hiperpovezava"/>
          </w:rPr>
          <w:t>7.9.4</w:t>
        </w:r>
        <w:r w:rsidR="1B458E49">
          <w:tab/>
        </w:r>
        <w:r w:rsidRPr="63890581">
          <w:rPr>
            <w:rStyle w:val="Hiperpovezava"/>
          </w:rPr>
          <w:t>PREDAJA OBJEKTA INVESTITORJU - PREVZEM</w:t>
        </w:r>
        <w:r w:rsidR="1B458E49">
          <w:tab/>
        </w:r>
        <w:r w:rsidR="1B458E49">
          <w:fldChar w:fldCharType="begin"/>
        </w:r>
        <w:r w:rsidR="1B458E49">
          <w:instrText>PAGEREF _Toc1401300024 \h</w:instrText>
        </w:r>
        <w:r w:rsidR="1B458E49">
          <w:fldChar w:fldCharType="separate"/>
        </w:r>
        <w:r w:rsidRPr="63890581">
          <w:rPr>
            <w:rStyle w:val="Hiperpovezava"/>
          </w:rPr>
          <w:t>65</w:t>
        </w:r>
        <w:r w:rsidR="1B458E49">
          <w:fldChar w:fldCharType="end"/>
        </w:r>
      </w:hyperlink>
    </w:p>
    <w:p w14:paraId="71C3CE17" w14:textId="7FAAC797" w:rsidR="00F72770" w:rsidRDefault="63890581" w:rsidP="63890581">
      <w:pPr>
        <w:pStyle w:val="Kazalovsebine3"/>
        <w:tabs>
          <w:tab w:val="clear" w:pos="9214"/>
          <w:tab w:val="right" w:leader="dot" w:pos="9210"/>
        </w:tabs>
        <w:rPr>
          <w:rFonts w:asciiTheme="minorHAnsi" w:eastAsiaTheme="minorEastAsia" w:hAnsiTheme="minorHAnsi" w:cstheme="minorBidi"/>
          <w:i w:val="0"/>
          <w:sz w:val="24"/>
          <w:szCs w:val="24"/>
        </w:rPr>
      </w:pPr>
      <w:hyperlink w:anchor="_Toc1611532282">
        <w:r w:rsidRPr="63890581">
          <w:rPr>
            <w:rStyle w:val="Hiperpovezava"/>
          </w:rPr>
          <w:t>7.9.5</w:t>
        </w:r>
        <w:r w:rsidR="1B458E49">
          <w:tab/>
        </w:r>
        <w:r w:rsidRPr="63890581">
          <w:rPr>
            <w:rStyle w:val="Hiperpovezava"/>
          </w:rPr>
          <w:t>TEHNIČNI PREGLED</w:t>
        </w:r>
        <w:r w:rsidR="1B458E49">
          <w:tab/>
        </w:r>
        <w:r w:rsidR="1B458E49">
          <w:fldChar w:fldCharType="begin"/>
        </w:r>
        <w:r w:rsidR="1B458E49">
          <w:instrText>PAGEREF _Toc1611532282 \h</w:instrText>
        </w:r>
        <w:r w:rsidR="1B458E49">
          <w:fldChar w:fldCharType="separate"/>
        </w:r>
        <w:r w:rsidRPr="63890581">
          <w:rPr>
            <w:rStyle w:val="Hiperpovezava"/>
          </w:rPr>
          <w:t>65</w:t>
        </w:r>
        <w:r w:rsidR="1B458E49">
          <w:fldChar w:fldCharType="end"/>
        </w:r>
      </w:hyperlink>
    </w:p>
    <w:p w14:paraId="7FC645DB" w14:textId="3AAB3E3F"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745665828">
        <w:r w:rsidRPr="63890581">
          <w:rPr>
            <w:rStyle w:val="Hiperpovezava"/>
          </w:rPr>
          <w:t>7.10</w:t>
        </w:r>
        <w:r w:rsidR="1B458E49">
          <w:tab/>
        </w:r>
        <w:r w:rsidRPr="63890581">
          <w:rPr>
            <w:rStyle w:val="Hiperpovezava"/>
          </w:rPr>
          <w:t>DOKUMENTACIJA</w:t>
        </w:r>
        <w:r w:rsidR="1B458E49">
          <w:tab/>
        </w:r>
        <w:r w:rsidR="1B458E49">
          <w:fldChar w:fldCharType="begin"/>
        </w:r>
        <w:r w:rsidR="1B458E49">
          <w:instrText>PAGEREF _Toc745665828 \h</w:instrText>
        </w:r>
        <w:r w:rsidR="1B458E49">
          <w:fldChar w:fldCharType="separate"/>
        </w:r>
        <w:r w:rsidRPr="63890581">
          <w:rPr>
            <w:rStyle w:val="Hiperpovezava"/>
          </w:rPr>
          <w:t>65</w:t>
        </w:r>
        <w:r w:rsidR="1B458E49">
          <w:fldChar w:fldCharType="end"/>
        </w:r>
      </w:hyperlink>
    </w:p>
    <w:p w14:paraId="7472EC59" w14:textId="5E021DC4"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1750200622">
        <w:r w:rsidRPr="63890581">
          <w:rPr>
            <w:rStyle w:val="Hiperpovezava"/>
          </w:rPr>
          <w:t>7.11</w:t>
        </w:r>
        <w:r w:rsidR="1B458E49">
          <w:tab/>
        </w:r>
        <w:r w:rsidRPr="63890581">
          <w:rPr>
            <w:rStyle w:val="Hiperpovezava"/>
          </w:rPr>
          <w:t>REZERVNI DELI</w:t>
        </w:r>
        <w:r w:rsidR="1B458E49">
          <w:tab/>
        </w:r>
        <w:r w:rsidR="1B458E49">
          <w:fldChar w:fldCharType="begin"/>
        </w:r>
        <w:r w:rsidR="1B458E49">
          <w:instrText>PAGEREF _Toc1750200622 \h</w:instrText>
        </w:r>
        <w:r w:rsidR="1B458E49">
          <w:fldChar w:fldCharType="separate"/>
        </w:r>
        <w:r w:rsidRPr="63890581">
          <w:rPr>
            <w:rStyle w:val="Hiperpovezava"/>
          </w:rPr>
          <w:t>66</w:t>
        </w:r>
        <w:r w:rsidR="1B458E49">
          <w:fldChar w:fldCharType="end"/>
        </w:r>
      </w:hyperlink>
    </w:p>
    <w:p w14:paraId="77E21408" w14:textId="624EAE46" w:rsidR="00F72770" w:rsidRDefault="63890581" w:rsidP="63890581">
      <w:pPr>
        <w:pStyle w:val="Kazalovsebine2"/>
        <w:tabs>
          <w:tab w:val="clear" w:pos="9214"/>
          <w:tab w:val="left" w:pos="480"/>
          <w:tab w:val="right" w:leader="dot" w:pos="9210"/>
        </w:tabs>
        <w:rPr>
          <w:rFonts w:asciiTheme="minorHAnsi" w:eastAsiaTheme="minorEastAsia" w:hAnsiTheme="minorHAnsi" w:cstheme="minorBidi"/>
          <w:sz w:val="24"/>
          <w:szCs w:val="24"/>
        </w:rPr>
      </w:pPr>
      <w:hyperlink w:anchor="_Toc1962750480">
        <w:r w:rsidRPr="63890581">
          <w:rPr>
            <w:rStyle w:val="Hiperpovezava"/>
          </w:rPr>
          <w:t>7.12</w:t>
        </w:r>
        <w:r w:rsidR="1B458E49">
          <w:tab/>
        </w:r>
        <w:r w:rsidRPr="63890581">
          <w:rPr>
            <w:rStyle w:val="Hiperpovezava"/>
          </w:rPr>
          <w:t>ZAGOTAVLJANJE VARNOSTI IN ZDRAVJA PRI DELU</w:t>
        </w:r>
        <w:r w:rsidR="1B458E49">
          <w:tab/>
        </w:r>
        <w:r w:rsidR="1B458E49">
          <w:fldChar w:fldCharType="begin"/>
        </w:r>
        <w:r w:rsidR="1B458E49">
          <w:instrText>PAGEREF _Toc1962750480 \h</w:instrText>
        </w:r>
        <w:r w:rsidR="1B458E49">
          <w:fldChar w:fldCharType="separate"/>
        </w:r>
        <w:r w:rsidRPr="63890581">
          <w:rPr>
            <w:rStyle w:val="Hiperpovezava"/>
          </w:rPr>
          <w:t>66</w:t>
        </w:r>
        <w:r w:rsidR="1B458E49">
          <w:fldChar w:fldCharType="end"/>
        </w:r>
      </w:hyperlink>
    </w:p>
    <w:p w14:paraId="4F85DCFA" w14:textId="2F3D2E18" w:rsidR="004F0E83" w:rsidRPr="00A564AF" w:rsidRDefault="00A759D1" w:rsidP="0032488D">
      <w:pPr>
        <w:pStyle w:val="Kazalovsebine2"/>
        <w:spacing w:line="276" w:lineRule="auto"/>
        <w:ind w:left="0" w:firstLine="0"/>
        <w:rPr>
          <w:rFonts w:cs="Arial"/>
          <w:sz w:val="14"/>
          <w:szCs w:val="14"/>
        </w:rPr>
      </w:pPr>
      <w:r w:rsidRPr="00A564AF">
        <w:rPr>
          <w:rFonts w:cs="Arial"/>
          <w:sz w:val="14"/>
          <w:szCs w:val="14"/>
        </w:rPr>
        <w:fldChar w:fldCharType="end"/>
      </w:r>
    </w:p>
    <w:p w14:paraId="6BB401F7" w14:textId="77777777" w:rsidR="0032488D" w:rsidRPr="00A564AF" w:rsidRDefault="0032488D" w:rsidP="0032488D">
      <w:pPr>
        <w:spacing w:line="276" w:lineRule="auto"/>
      </w:pPr>
    </w:p>
    <w:p w14:paraId="0335E4CE" w14:textId="77777777" w:rsidR="00022409" w:rsidRPr="00A564AF" w:rsidRDefault="00022409" w:rsidP="0032488D">
      <w:pPr>
        <w:spacing w:line="276" w:lineRule="auto"/>
      </w:pPr>
    </w:p>
    <w:p w14:paraId="74A44B27" w14:textId="77777777" w:rsidR="00022409" w:rsidRPr="00A564AF" w:rsidRDefault="00022409" w:rsidP="0032488D">
      <w:pPr>
        <w:spacing w:line="276" w:lineRule="auto"/>
      </w:pPr>
    </w:p>
    <w:p w14:paraId="3B40340E" w14:textId="0F68E2D3" w:rsidR="00022409" w:rsidRPr="00A564AF" w:rsidRDefault="00022409" w:rsidP="000127B0">
      <w:pPr>
        <w:spacing w:line="240" w:lineRule="auto"/>
        <w:jc w:val="left"/>
      </w:pPr>
      <w:r w:rsidRPr="00A564AF">
        <w:br w:type="page"/>
      </w:r>
    </w:p>
    <w:p w14:paraId="4F85DD5B" w14:textId="16FE8645" w:rsidR="00F451F5" w:rsidRPr="00A564AF" w:rsidRDefault="194303DD" w:rsidP="003811FB">
      <w:pPr>
        <w:pStyle w:val="Naslov1"/>
      </w:pPr>
      <w:bookmarkStart w:id="20" w:name="_Toc45878447"/>
      <w:bookmarkStart w:id="21" w:name="_Toc1963956216"/>
      <w:bookmarkEnd w:id="20"/>
      <w:r>
        <w:lastRenderedPageBreak/>
        <w:t xml:space="preserve">OSNOVNI PODATKI O </w:t>
      </w:r>
      <w:r w:rsidR="2A987590">
        <w:t>PROJEKTU</w:t>
      </w:r>
      <w:bookmarkEnd w:id="21"/>
    </w:p>
    <w:p w14:paraId="64AA222A" w14:textId="7F0159D6" w:rsidR="00EC4382" w:rsidRPr="00A564AF" w:rsidRDefault="00790E95" w:rsidP="5262E447">
      <w:pPr>
        <w:spacing w:line="276" w:lineRule="auto"/>
      </w:pPr>
      <w:r>
        <w:t xml:space="preserve">Na </w:t>
      </w:r>
      <w:r w:rsidR="00C63C9E">
        <w:t>derivacijskem</w:t>
      </w:r>
      <w:r w:rsidR="006C0BD7">
        <w:t xml:space="preserve"> kanalu HE Zlatoličje in HE Formin je predvidena gradnja sončne elektrarne SE Zlatoličje Formin</w:t>
      </w:r>
      <w:r w:rsidR="003964E5">
        <w:t xml:space="preserve">. Za potrebe </w:t>
      </w:r>
      <w:r w:rsidR="00C63C9E">
        <w:t>priključitve te</w:t>
      </w:r>
      <w:r w:rsidR="003964E5">
        <w:t xml:space="preserve"> sončne elektrarne so v tem dokumentu opisane vse tehnične specifikacije in obseg predvidenih </w:t>
      </w:r>
      <w:r w:rsidR="00F86235">
        <w:t>del</w:t>
      </w:r>
      <w:r w:rsidR="0022657F">
        <w:t xml:space="preserve">, dobave in montaže vseh elementov. </w:t>
      </w:r>
      <w:r w:rsidR="000F4114">
        <w:t>Na HE Zlatoličje bo v sklopu drugega projekta na novo zgrajeno stikališče, kamor se bo namestila SN</w:t>
      </w:r>
      <w:r w:rsidR="00B9055C">
        <w:t xml:space="preserve"> oprema in 110/20 kV transformator</w:t>
      </w:r>
      <w:r w:rsidR="000F4114">
        <w:t xml:space="preserve"> </w:t>
      </w:r>
      <w:r w:rsidR="00B9055C">
        <w:t xml:space="preserve">za </w:t>
      </w:r>
      <w:r w:rsidR="00242781">
        <w:t xml:space="preserve">priključitev </w:t>
      </w:r>
      <w:r w:rsidR="00B9055C">
        <w:t>SE Zlatoličje</w:t>
      </w:r>
      <w:r w:rsidR="00DE6DAE">
        <w:t>, katero dobavi ponudnik</w:t>
      </w:r>
      <w:r w:rsidR="00B9055C">
        <w:t>. Na HE Formin bo v sklopu tega projekta potrebna izgradnja objekta SN stikališča. Potrebno bo tudi dobaviti in montirati SN opremo in 110/20 kV transformator za SE Formin.</w:t>
      </w:r>
      <w:r w:rsidR="009003AC">
        <w:t xml:space="preserve"> Del tega projekta je še izvedba 110 kV kabelske povezave od novega GIS stikališča do novega SN stikališča. </w:t>
      </w:r>
      <w:r w:rsidR="00B9055C">
        <w:t xml:space="preserve"> </w:t>
      </w:r>
    </w:p>
    <w:p w14:paraId="4D793980" w14:textId="77777777" w:rsidR="00EC4382" w:rsidRPr="00A564AF" w:rsidRDefault="00EC4382" w:rsidP="5262E447">
      <w:pPr>
        <w:spacing w:line="276" w:lineRule="auto"/>
      </w:pPr>
    </w:p>
    <w:p w14:paraId="34E9D0E1" w14:textId="6F60917D" w:rsidR="00222A80" w:rsidRPr="00A564AF" w:rsidRDefault="00783F03" w:rsidP="5262E447">
      <w:pPr>
        <w:spacing w:line="276" w:lineRule="auto"/>
        <w:rPr>
          <w:b/>
          <w:bCs/>
        </w:rPr>
      </w:pPr>
      <w:r>
        <w:t xml:space="preserve">Za načrtovani sončni elektrarni Zlatoličje in Formin </w:t>
      </w:r>
      <w:r w:rsidR="00840612">
        <w:t xml:space="preserve">je bila sprejeta Uredba o državnem prostorskem načrtu. Pri izdelavi PZI je potrebno upoštevati </w:t>
      </w:r>
      <w:r w:rsidR="00F85479">
        <w:t>vse zahteve veljavnega prostorskega akta (Uradni list RS, št. 35/25)</w:t>
      </w:r>
      <w:r w:rsidR="0042762D">
        <w:t>.</w:t>
      </w:r>
      <w:r w:rsidR="00AC4955">
        <w:t xml:space="preserve"> </w:t>
      </w:r>
      <w:r w:rsidR="00AC4955" w:rsidRPr="5262E447">
        <w:rPr>
          <w:b/>
          <w:bCs/>
        </w:rPr>
        <w:t xml:space="preserve">  </w:t>
      </w:r>
      <w:r w:rsidR="008A3491" w:rsidRPr="5262E447">
        <w:rPr>
          <w:b/>
          <w:bCs/>
        </w:rPr>
        <w:t xml:space="preserve">           </w:t>
      </w:r>
    </w:p>
    <w:p w14:paraId="7B2F4880" w14:textId="77777777" w:rsidR="002429C9" w:rsidRPr="00A564AF" w:rsidRDefault="002429C9" w:rsidP="0032488D">
      <w:pPr>
        <w:spacing w:line="276" w:lineRule="auto"/>
      </w:pPr>
    </w:p>
    <w:p w14:paraId="04743B78" w14:textId="5D44A829" w:rsidR="00BE2590" w:rsidRPr="00A564AF" w:rsidRDefault="194303DD" w:rsidP="003811FB">
      <w:pPr>
        <w:pStyle w:val="Naslov1"/>
      </w:pPr>
      <w:bookmarkStart w:id="22" w:name="_Toc1538806127"/>
      <w:r>
        <w:t>OBSEG IN MEJE DOBAVE</w:t>
      </w:r>
      <w:bookmarkEnd w:id="22"/>
    </w:p>
    <w:p w14:paraId="4F85DD5D" w14:textId="762F6CC1" w:rsidR="00270C9B" w:rsidRPr="00A564AF" w:rsidRDefault="194303DD" w:rsidP="00763396">
      <w:pPr>
        <w:pStyle w:val="Naslov2"/>
      </w:pPr>
      <w:bookmarkStart w:id="23" w:name="_Toc45878448"/>
      <w:bookmarkStart w:id="24" w:name="_Toc1766421578"/>
      <w:bookmarkEnd w:id="23"/>
      <w:r>
        <w:t>OBSEG DOBAVE IN STORITEV</w:t>
      </w:r>
      <w:bookmarkEnd w:id="24"/>
    </w:p>
    <w:p w14:paraId="7F3D544A" w14:textId="06CC417D" w:rsidR="0035428C" w:rsidRPr="00E577AE" w:rsidRDefault="00AA4082" w:rsidP="0032488D">
      <w:pPr>
        <w:spacing w:line="276" w:lineRule="auto"/>
        <w:rPr>
          <w:rFonts w:cstheme="minorHAnsi"/>
          <w:bCs/>
        </w:rPr>
      </w:pPr>
      <w:r w:rsidRPr="00E577AE">
        <w:rPr>
          <w:rFonts w:cstheme="minorHAnsi"/>
          <w:bCs/>
        </w:rPr>
        <w:t>Predmet javnega naročila je</w:t>
      </w:r>
      <w:r w:rsidR="000428EA" w:rsidRPr="00E577AE">
        <w:rPr>
          <w:rFonts w:cstheme="minorHAnsi"/>
          <w:bCs/>
        </w:rPr>
        <w:t xml:space="preserve"> celovita</w:t>
      </w:r>
      <w:r w:rsidR="000A564D" w:rsidRPr="00E577AE">
        <w:rPr>
          <w:rFonts w:cstheme="minorHAnsi"/>
          <w:bCs/>
        </w:rPr>
        <w:t xml:space="preserve"> izgradnja</w:t>
      </w:r>
      <w:r w:rsidR="00CB6DF2" w:rsidRPr="00E577AE">
        <w:rPr>
          <w:rFonts w:cstheme="minorHAnsi"/>
          <w:bCs/>
        </w:rPr>
        <w:t xml:space="preserve"> </w:t>
      </w:r>
      <w:r w:rsidR="00BF10F2" w:rsidRPr="00E577AE">
        <w:rPr>
          <w:rFonts w:cstheme="minorHAnsi"/>
          <w:bCs/>
        </w:rPr>
        <w:t>objekta</w:t>
      </w:r>
      <w:r w:rsidR="000428EA" w:rsidRPr="00E577AE">
        <w:rPr>
          <w:rFonts w:cstheme="minorHAnsi"/>
          <w:bCs/>
        </w:rPr>
        <w:t xml:space="preserve"> </w:t>
      </w:r>
      <w:r w:rsidR="000428EA" w:rsidRPr="00C870DC">
        <w:rPr>
          <w:rFonts w:cstheme="minorHAnsi"/>
          <w:bCs/>
          <w:strike/>
          <w:color w:val="FF0000"/>
          <w:highlight w:val="yellow"/>
        </w:rPr>
        <w:t>na ključ</w:t>
      </w:r>
      <w:r w:rsidR="00A21BEB" w:rsidRPr="00C870DC">
        <w:rPr>
          <w:rFonts w:cstheme="minorHAnsi"/>
          <w:bCs/>
          <w:color w:val="FF0000"/>
        </w:rPr>
        <w:t xml:space="preserve"> </w:t>
      </w:r>
      <w:r w:rsidR="00A21BEB" w:rsidRPr="00E577AE">
        <w:rPr>
          <w:rFonts w:cstheme="minorHAnsi"/>
          <w:bCs/>
        </w:rPr>
        <w:t>-</w:t>
      </w:r>
      <w:r w:rsidR="000A564D" w:rsidRPr="00E577AE">
        <w:rPr>
          <w:rFonts w:cstheme="minorHAnsi"/>
          <w:bCs/>
        </w:rPr>
        <w:t xml:space="preserve"> SN stikališča na Forminu</w:t>
      </w:r>
      <w:r w:rsidR="009C2F2B" w:rsidRPr="00E577AE">
        <w:rPr>
          <w:rFonts w:cstheme="minorHAnsi"/>
          <w:bCs/>
        </w:rPr>
        <w:t>,</w:t>
      </w:r>
      <w:r w:rsidR="007129A4" w:rsidRPr="00E577AE">
        <w:rPr>
          <w:rFonts w:cstheme="minorHAnsi"/>
          <w:bCs/>
        </w:rPr>
        <w:t xml:space="preserve"> </w:t>
      </w:r>
      <w:r w:rsidR="007129A4" w:rsidRPr="00E577AE">
        <w:t>ki vključuje izvedbo vseh gradbenih, obrtniških in inštalacijskih del, vključno s streho, fasado, stavbnim pohištvom, notranjimi inštalacijami, tlaki ter ostalimi deli, potrebnimi za popolnoma dokončan in funkcionalen objekt</w:t>
      </w:r>
      <w:r w:rsidR="00BF10F2" w:rsidRPr="00E577AE">
        <w:rPr>
          <w:rFonts w:cstheme="minorHAnsi"/>
          <w:bCs/>
        </w:rPr>
        <w:t>,</w:t>
      </w:r>
      <w:r w:rsidRPr="00E577AE">
        <w:rPr>
          <w:rFonts w:cstheme="minorHAnsi"/>
          <w:bCs/>
        </w:rPr>
        <w:t xml:space="preserve"> dobava</w:t>
      </w:r>
      <w:r w:rsidR="005A16E7" w:rsidRPr="00E577AE">
        <w:rPr>
          <w:rFonts w:cstheme="minorHAnsi"/>
          <w:bCs/>
        </w:rPr>
        <w:t xml:space="preserve"> in</w:t>
      </w:r>
      <w:r w:rsidRPr="00E577AE">
        <w:rPr>
          <w:rFonts w:cstheme="minorHAnsi"/>
          <w:bCs/>
        </w:rPr>
        <w:t xml:space="preserve"> vgradnja</w:t>
      </w:r>
      <w:r w:rsidR="005A16E7" w:rsidRPr="00E577AE">
        <w:rPr>
          <w:rFonts w:cstheme="minorHAnsi"/>
          <w:bCs/>
        </w:rPr>
        <w:t xml:space="preserve"> SN/NN opreme</w:t>
      </w:r>
      <w:r w:rsidR="00A21BEB" w:rsidRPr="00E577AE">
        <w:rPr>
          <w:rFonts w:cstheme="minorHAnsi"/>
          <w:bCs/>
        </w:rPr>
        <w:t xml:space="preserve"> v objekt</w:t>
      </w:r>
      <w:r w:rsidR="00B70E46" w:rsidRPr="00E577AE">
        <w:rPr>
          <w:rFonts w:cstheme="minorHAnsi"/>
          <w:bCs/>
        </w:rPr>
        <w:t xml:space="preserve"> ter 110/20 kV transformatorja</w:t>
      </w:r>
      <w:r w:rsidR="00DD6FFD" w:rsidRPr="00E577AE">
        <w:rPr>
          <w:rFonts w:cstheme="minorHAnsi"/>
          <w:bCs/>
        </w:rPr>
        <w:t xml:space="preserve"> (20 MVA)</w:t>
      </w:r>
      <w:r w:rsidR="00F66DEF" w:rsidRPr="00E577AE">
        <w:rPr>
          <w:rFonts w:cstheme="minorHAnsi"/>
          <w:bCs/>
        </w:rPr>
        <w:t xml:space="preserve"> na prostor ob objektu</w:t>
      </w:r>
      <w:r w:rsidR="00E02E6B" w:rsidRPr="00E577AE">
        <w:rPr>
          <w:rFonts w:cstheme="minorHAnsi"/>
          <w:bCs/>
        </w:rPr>
        <w:t>, dobava in polaganje 110 kV kablovoda od GIS stikališča do SN stikališča.</w:t>
      </w:r>
      <w:r w:rsidRPr="00E577AE">
        <w:rPr>
          <w:rFonts w:cstheme="minorHAnsi"/>
          <w:bCs/>
        </w:rPr>
        <w:t xml:space="preserve"> </w:t>
      </w:r>
    </w:p>
    <w:p w14:paraId="38553B66" w14:textId="77777777" w:rsidR="000E017C" w:rsidRDefault="00B70E46" w:rsidP="0032488D">
      <w:pPr>
        <w:spacing w:line="276" w:lineRule="auto"/>
        <w:rPr>
          <w:rFonts w:cstheme="minorHAnsi"/>
          <w:bCs/>
        </w:rPr>
      </w:pPr>
      <w:r w:rsidRPr="00E577AE">
        <w:rPr>
          <w:rFonts w:cstheme="minorHAnsi"/>
          <w:bCs/>
        </w:rPr>
        <w:t xml:space="preserve">Na lokaciji SE Zlatoličja </w:t>
      </w:r>
      <w:r w:rsidR="00DD6FFD" w:rsidRPr="00E577AE">
        <w:rPr>
          <w:rFonts w:cstheme="minorHAnsi"/>
          <w:bCs/>
        </w:rPr>
        <w:t>je potrebna dobava in vgradnja SN/NN opreme</w:t>
      </w:r>
      <w:r w:rsidR="00F66DEF" w:rsidRPr="00E577AE">
        <w:rPr>
          <w:rFonts w:cstheme="minorHAnsi"/>
          <w:bCs/>
        </w:rPr>
        <w:t xml:space="preserve"> </w:t>
      </w:r>
      <w:r w:rsidR="00DD6FFD" w:rsidRPr="00E577AE">
        <w:rPr>
          <w:rFonts w:cstheme="minorHAnsi"/>
          <w:bCs/>
        </w:rPr>
        <w:t>ter 110/20 kV transformatorja (85 MVA)</w:t>
      </w:r>
      <w:r w:rsidR="00F66DEF" w:rsidRPr="00E577AE">
        <w:rPr>
          <w:rFonts w:cstheme="minorHAnsi"/>
          <w:bCs/>
        </w:rPr>
        <w:t xml:space="preserve"> </w:t>
      </w:r>
      <w:r w:rsidR="00C25D1D" w:rsidRPr="00E577AE">
        <w:rPr>
          <w:rFonts w:cstheme="minorHAnsi"/>
          <w:bCs/>
        </w:rPr>
        <w:t>v</w:t>
      </w:r>
      <w:r w:rsidR="00E577AE" w:rsidRPr="00E577AE">
        <w:rPr>
          <w:rFonts w:cstheme="minorHAnsi"/>
          <w:bCs/>
        </w:rPr>
        <w:t xml:space="preserve"> oziroma ob</w:t>
      </w:r>
      <w:r w:rsidR="00C25D1D" w:rsidRPr="00E577AE">
        <w:rPr>
          <w:rFonts w:cstheme="minorHAnsi"/>
          <w:bCs/>
        </w:rPr>
        <w:t xml:space="preserve"> predhodno zgrajen objekt stikališča</w:t>
      </w:r>
      <w:r w:rsidR="00EA45FE" w:rsidRPr="00E577AE">
        <w:rPr>
          <w:rFonts w:cstheme="minorHAnsi"/>
          <w:bCs/>
        </w:rPr>
        <w:t xml:space="preserve">. </w:t>
      </w:r>
    </w:p>
    <w:p w14:paraId="1464BC66" w14:textId="20FA2B20" w:rsidR="00AA4082" w:rsidRPr="00E577AE" w:rsidRDefault="00EA45FE" w:rsidP="0032488D">
      <w:pPr>
        <w:spacing w:line="276" w:lineRule="auto"/>
        <w:rPr>
          <w:rFonts w:cstheme="minorHAnsi"/>
          <w:bCs/>
        </w:rPr>
      </w:pPr>
      <w:r w:rsidRPr="00E577AE">
        <w:rPr>
          <w:rFonts w:cstheme="minorHAnsi"/>
          <w:bCs/>
        </w:rPr>
        <w:t>Podrobnejša specifikacija predvidenih del je navedena v nadaljevanju</w:t>
      </w:r>
      <w:r w:rsidR="00205152" w:rsidRPr="00E577AE">
        <w:rPr>
          <w:rFonts w:cstheme="minorHAnsi"/>
          <w:bCs/>
        </w:rPr>
        <w:t>, in sicer se od ponudnika pričakuje:</w:t>
      </w:r>
    </w:p>
    <w:p w14:paraId="779C5CAF" w14:textId="75D0D0D6" w:rsidR="00AA4082" w:rsidRPr="00E577AE" w:rsidRDefault="004F59A1">
      <w:pPr>
        <w:pStyle w:val="Odstavekseznama"/>
        <w:numPr>
          <w:ilvl w:val="0"/>
          <w:numId w:val="13"/>
        </w:numPr>
        <w:spacing w:line="276" w:lineRule="auto"/>
        <w:rPr>
          <w:rFonts w:cstheme="minorHAnsi"/>
          <w:bCs/>
        </w:rPr>
      </w:pPr>
      <w:r w:rsidRPr="00E577AE">
        <w:rPr>
          <w:rFonts w:cstheme="minorHAnsi"/>
          <w:bCs/>
        </w:rPr>
        <w:t xml:space="preserve">izdelavo dokumentacije PZI, </w:t>
      </w:r>
      <w:r w:rsidR="00FE4FF0" w:rsidRPr="00E577AE">
        <w:rPr>
          <w:rFonts w:cstheme="minorHAnsi"/>
          <w:bCs/>
        </w:rPr>
        <w:t>PID</w:t>
      </w:r>
      <w:r w:rsidR="0099217A" w:rsidRPr="00E577AE">
        <w:rPr>
          <w:rFonts w:cstheme="minorHAnsi"/>
          <w:bCs/>
        </w:rPr>
        <w:t>, DZO</w:t>
      </w:r>
      <w:r w:rsidR="00FE4FF0" w:rsidRPr="00E577AE">
        <w:rPr>
          <w:rFonts w:cstheme="minorHAnsi"/>
          <w:bCs/>
        </w:rPr>
        <w:t xml:space="preserve"> in </w:t>
      </w:r>
      <w:r w:rsidRPr="00E577AE">
        <w:rPr>
          <w:rFonts w:cstheme="minorHAnsi"/>
          <w:bCs/>
        </w:rPr>
        <w:t>NOV ki mora biti skladna s KKS</w:t>
      </w:r>
      <w:r w:rsidR="003811FB" w:rsidRPr="00E577AE">
        <w:rPr>
          <w:rFonts w:cstheme="minorHAnsi"/>
          <w:bCs/>
        </w:rPr>
        <w:t xml:space="preserve"> tehničnimi standardi</w:t>
      </w:r>
      <w:r w:rsidRPr="00E577AE">
        <w:rPr>
          <w:rFonts w:cstheme="minorHAnsi"/>
          <w:bCs/>
        </w:rPr>
        <w:t xml:space="preserve"> </w:t>
      </w:r>
      <w:r w:rsidR="004F6ED2" w:rsidRPr="00E577AE">
        <w:rPr>
          <w:rFonts w:cstheme="minorHAnsi"/>
          <w:bCs/>
        </w:rPr>
        <w:t>(internimi tehničnimi standardi</w:t>
      </w:r>
      <w:r w:rsidR="00D5196B" w:rsidRPr="00E577AE">
        <w:rPr>
          <w:rFonts w:cstheme="minorHAnsi"/>
          <w:bCs/>
        </w:rPr>
        <w:t xml:space="preserve"> glede</w:t>
      </w:r>
      <w:r w:rsidR="002B60BD" w:rsidRPr="00E577AE">
        <w:rPr>
          <w:rFonts w:cstheme="minorHAnsi"/>
          <w:bCs/>
        </w:rPr>
        <w:t xml:space="preserve"> </w:t>
      </w:r>
      <w:r w:rsidR="00383285" w:rsidRPr="00E577AE">
        <w:rPr>
          <w:rFonts w:cstheme="minorHAnsi"/>
          <w:bCs/>
        </w:rPr>
        <w:t xml:space="preserve">označevanje </w:t>
      </w:r>
      <w:r w:rsidR="002B60BD" w:rsidRPr="00E577AE">
        <w:rPr>
          <w:rFonts w:cstheme="minorHAnsi"/>
          <w:bCs/>
        </w:rPr>
        <w:t>skupine HSE</w:t>
      </w:r>
      <w:r w:rsidR="004F6ED2" w:rsidRPr="00E577AE">
        <w:rPr>
          <w:rFonts w:cstheme="minorHAnsi"/>
          <w:bCs/>
        </w:rPr>
        <w:t>)</w:t>
      </w:r>
      <w:r w:rsidR="00AA4082" w:rsidRPr="00E577AE">
        <w:rPr>
          <w:rFonts w:cstheme="minorHAnsi"/>
          <w:bCs/>
        </w:rPr>
        <w:t xml:space="preserve"> </w:t>
      </w:r>
      <w:r w:rsidR="004F6ED2" w:rsidRPr="00E577AE">
        <w:rPr>
          <w:rFonts w:cstheme="minorHAnsi"/>
          <w:bCs/>
        </w:rPr>
        <w:t>in pregledana ter potrjena s strani naročnika ter</w:t>
      </w:r>
      <w:r w:rsidR="00AA4082" w:rsidRPr="00E577AE">
        <w:rPr>
          <w:rFonts w:cstheme="minorHAnsi"/>
          <w:bCs/>
        </w:rPr>
        <w:t xml:space="preserve"> </w:t>
      </w:r>
      <w:r w:rsidR="004F6ED2" w:rsidRPr="00E577AE">
        <w:rPr>
          <w:rFonts w:cstheme="minorHAnsi"/>
          <w:bCs/>
        </w:rPr>
        <w:t xml:space="preserve">izdelava </w:t>
      </w:r>
      <w:r w:rsidR="00AA4082" w:rsidRPr="00E577AE">
        <w:rPr>
          <w:rFonts w:cstheme="minorHAnsi"/>
          <w:bCs/>
        </w:rPr>
        <w:t>vseh potrebnih vsebin za izvedbo investicije</w:t>
      </w:r>
      <w:r w:rsidR="00920A97" w:rsidRPr="00E577AE">
        <w:rPr>
          <w:rFonts w:cstheme="minorHAnsi"/>
          <w:bCs/>
        </w:rPr>
        <w:t>;</w:t>
      </w:r>
    </w:p>
    <w:p w14:paraId="28BF8328" w14:textId="56175D50" w:rsidR="00104D63" w:rsidRPr="00E577AE" w:rsidRDefault="00104D63" w:rsidP="00CB0FC5">
      <w:pPr>
        <w:pStyle w:val="Odstavekseznama"/>
        <w:numPr>
          <w:ilvl w:val="0"/>
          <w:numId w:val="13"/>
        </w:numPr>
        <w:spacing w:line="276" w:lineRule="auto"/>
        <w:rPr>
          <w:rFonts w:cstheme="minorHAnsi"/>
          <w:bCs/>
        </w:rPr>
      </w:pPr>
      <w:r w:rsidRPr="00E577AE">
        <w:rPr>
          <w:rFonts w:cstheme="minorHAnsi"/>
          <w:bCs/>
        </w:rPr>
        <w:t>izvedba pripravljalnih del in vseh potrebnih gradbenih del za izvedbo predmeta naročila;</w:t>
      </w:r>
    </w:p>
    <w:p w14:paraId="56A78F11" w14:textId="0BD988E4" w:rsidR="00AA4082" w:rsidRPr="00E577AE" w:rsidRDefault="00AA4082" w:rsidP="0020482E">
      <w:pPr>
        <w:pStyle w:val="Odstavekseznama"/>
        <w:numPr>
          <w:ilvl w:val="0"/>
          <w:numId w:val="13"/>
        </w:numPr>
        <w:spacing w:line="276" w:lineRule="auto"/>
        <w:rPr>
          <w:rFonts w:cstheme="minorHAnsi"/>
          <w:bCs/>
        </w:rPr>
      </w:pPr>
      <w:r w:rsidRPr="00E577AE">
        <w:rPr>
          <w:rFonts w:cstheme="minorHAnsi"/>
          <w:bCs/>
        </w:rPr>
        <w:t>ustrezne metode temeljenja</w:t>
      </w:r>
      <w:r w:rsidR="000E6C5B" w:rsidRPr="00E577AE">
        <w:rPr>
          <w:rFonts w:cstheme="minorHAnsi"/>
          <w:bCs/>
        </w:rPr>
        <w:t xml:space="preserve"> objekta SN stikališča Formin</w:t>
      </w:r>
      <w:r w:rsidRPr="00E577AE">
        <w:rPr>
          <w:rFonts w:cstheme="minorHAnsi"/>
          <w:bCs/>
        </w:rPr>
        <w:t xml:space="preserve"> glede na geološko stanje površine ter pogoje temeljenja</w:t>
      </w:r>
      <w:r w:rsidR="00920A97" w:rsidRPr="00E577AE">
        <w:rPr>
          <w:rFonts w:cstheme="minorHAnsi"/>
          <w:bCs/>
        </w:rPr>
        <w:t>;</w:t>
      </w:r>
    </w:p>
    <w:p w14:paraId="4AE6D886" w14:textId="2318AB11" w:rsidR="00DC2039" w:rsidRPr="00E577AE" w:rsidRDefault="40D6D521" w:rsidP="58ABA6F0">
      <w:pPr>
        <w:pStyle w:val="Odstavekseznama"/>
        <w:numPr>
          <w:ilvl w:val="0"/>
          <w:numId w:val="13"/>
        </w:numPr>
        <w:spacing w:line="276" w:lineRule="auto"/>
        <w:rPr>
          <w:rFonts w:cstheme="minorBidi"/>
        </w:rPr>
      </w:pPr>
      <w:r w:rsidRPr="58ABA6F0">
        <w:rPr>
          <w:rFonts w:cstheme="minorBidi"/>
        </w:rPr>
        <w:t>izgradnja celotnega objekta SN stikališča na Forminu</w:t>
      </w:r>
      <w:r w:rsidR="5C09C17F" w:rsidRPr="58ABA6F0">
        <w:rPr>
          <w:rFonts w:cstheme="minorBidi"/>
        </w:rPr>
        <w:t>, vključno z vsemi</w:t>
      </w:r>
      <w:r w:rsidR="006648F3" w:rsidRPr="58ABA6F0">
        <w:rPr>
          <w:rFonts w:cstheme="minorBidi"/>
        </w:rPr>
        <w:t xml:space="preserve"> </w:t>
      </w:r>
      <w:r w:rsidR="00F37164" w:rsidRPr="58ABA6F0">
        <w:rPr>
          <w:rFonts w:cstheme="minorBidi"/>
        </w:rPr>
        <w:t>potrebnimi inštalacijami objekta</w:t>
      </w:r>
      <w:r w:rsidRPr="58ABA6F0">
        <w:rPr>
          <w:rFonts w:cstheme="minorBidi"/>
        </w:rPr>
        <w:t xml:space="preserve">. Dimenzije objekta </w:t>
      </w:r>
      <w:r w:rsidR="3EE6E7D6" w:rsidRPr="58ABA6F0">
        <w:rPr>
          <w:rFonts w:cstheme="minorBidi"/>
        </w:rPr>
        <w:t xml:space="preserve">so </w:t>
      </w:r>
      <w:r w:rsidR="375D4FD1">
        <w:t xml:space="preserve">15,02 </w:t>
      </w:r>
      <w:r w:rsidR="3EE6E7D6">
        <w:t>× 9,50 m</w:t>
      </w:r>
      <w:r w:rsidR="01017C92">
        <w:t xml:space="preserve"> (SN prostor in podest za 110/20 kV transformator);</w:t>
      </w:r>
      <w:r w:rsidR="527EFE2A">
        <w:t xml:space="preserve"> </w:t>
      </w:r>
    </w:p>
    <w:p w14:paraId="3B59E340" w14:textId="6544B019" w:rsidR="00DF1F6B" w:rsidRPr="00E577AE" w:rsidRDefault="00DF1F6B" w:rsidP="0020482E">
      <w:pPr>
        <w:pStyle w:val="Odstavekseznama"/>
        <w:numPr>
          <w:ilvl w:val="0"/>
          <w:numId w:val="13"/>
        </w:numPr>
        <w:spacing w:line="276" w:lineRule="auto"/>
        <w:rPr>
          <w:rFonts w:cstheme="minorHAnsi"/>
          <w:bCs/>
        </w:rPr>
      </w:pPr>
      <w:r w:rsidRPr="00E577AE">
        <w:rPr>
          <w:rFonts w:cstheme="minorHAnsi"/>
          <w:bCs/>
        </w:rPr>
        <w:t>izvedbe ozemljitev in strelovodne zaščite</w:t>
      </w:r>
      <w:r w:rsidR="003811FB" w:rsidRPr="00E577AE">
        <w:rPr>
          <w:rFonts w:cstheme="minorHAnsi"/>
          <w:bCs/>
        </w:rPr>
        <w:t xml:space="preserve"> celotn</w:t>
      </w:r>
      <w:r w:rsidR="00E363F5" w:rsidRPr="00E577AE">
        <w:rPr>
          <w:rFonts w:cstheme="minorHAnsi"/>
          <w:bCs/>
        </w:rPr>
        <w:t>ega objekta SN stikališča Formin</w:t>
      </w:r>
      <w:r w:rsidR="003811FB" w:rsidRPr="00E577AE">
        <w:rPr>
          <w:rFonts w:cstheme="minorHAnsi"/>
          <w:bCs/>
        </w:rPr>
        <w:t>, ki vključuje vse elemente</w:t>
      </w:r>
      <w:r w:rsidR="00867964" w:rsidRPr="00E577AE">
        <w:rPr>
          <w:rFonts w:cstheme="minorHAnsi"/>
          <w:bCs/>
        </w:rPr>
        <w:t>;</w:t>
      </w:r>
    </w:p>
    <w:p w14:paraId="7F7AC26A" w14:textId="544E251A" w:rsidR="00FE2080" w:rsidRPr="00E577AE" w:rsidRDefault="00FE2080" w:rsidP="0020482E">
      <w:pPr>
        <w:pStyle w:val="Odstavekseznama"/>
        <w:numPr>
          <w:ilvl w:val="0"/>
          <w:numId w:val="13"/>
        </w:numPr>
        <w:spacing w:line="276" w:lineRule="auto"/>
        <w:rPr>
          <w:rFonts w:cstheme="minorHAnsi"/>
          <w:bCs/>
        </w:rPr>
      </w:pPr>
      <w:r w:rsidRPr="00E577AE">
        <w:rPr>
          <w:rFonts w:cstheme="minorHAnsi"/>
          <w:bCs/>
        </w:rPr>
        <w:t>izvedba vseh potrebnih inštalacij</w:t>
      </w:r>
      <w:r w:rsidR="0055727F" w:rsidRPr="00E577AE">
        <w:rPr>
          <w:rFonts w:cstheme="minorHAnsi"/>
          <w:bCs/>
        </w:rPr>
        <w:t xml:space="preserve"> (električne, strojne,…)</w:t>
      </w:r>
      <w:r w:rsidRPr="00E577AE">
        <w:rPr>
          <w:rFonts w:cstheme="minorHAnsi"/>
          <w:bCs/>
        </w:rPr>
        <w:t xml:space="preserve"> za delovanje in obratovanje objekta</w:t>
      </w:r>
      <w:r w:rsidR="00596E55" w:rsidRPr="00E577AE">
        <w:rPr>
          <w:rFonts w:cstheme="minorHAnsi"/>
          <w:bCs/>
        </w:rPr>
        <w:t xml:space="preserve"> SN stikališča Formin</w:t>
      </w:r>
      <w:r w:rsidR="00684FF3" w:rsidRPr="00E577AE">
        <w:rPr>
          <w:rFonts w:cstheme="minorHAnsi"/>
          <w:bCs/>
        </w:rPr>
        <w:t>;</w:t>
      </w:r>
    </w:p>
    <w:p w14:paraId="433F2065" w14:textId="06155BB5" w:rsidR="00AA4082" w:rsidRPr="00E577AE" w:rsidRDefault="6F0782B1" w:rsidP="40487924">
      <w:pPr>
        <w:pStyle w:val="Odstavekseznama"/>
        <w:numPr>
          <w:ilvl w:val="0"/>
          <w:numId w:val="13"/>
        </w:numPr>
        <w:spacing w:line="276" w:lineRule="auto"/>
        <w:rPr>
          <w:rFonts w:cstheme="minorBidi"/>
        </w:rPr>
      </w:pPr>
      <w:r w:rsidRPr="40487924">
        <w:rPr>
          <w:rFonts w:cstheme="minorBidi"/>
        </w:rPr>
        <w:t>izvedba tehničnega varovanja</w:t>
      </w:r>
      <w:r w:rsidR="6A85778B" w:rsidRPr="40487924">
        <w:rPr>
          <w:rFonts w:cstheme="minorBidi"/>
        </w:rPr>
        <w:t xml:space="preserve"> objekta (videonadzor, </w:t>
      </w:r>
      <w:r w:rsidR="71F4B753" w:rsidRPr="40487924">
        <w:rPr>
          <w:rFonts w:cstheme="minorBidi"/>
        </w:rPr>
        <w:t xml:space="preserve">javljanje vloma, javljanje požara skladno </w:t>
      </w:r>
      <w:r w:rsidR="000E5AB7">
        <w:rPr>
          <w:rFonts w:cstheme="minorBidi"/>
        </w:rPr>
        <w:t>s</w:t>
      </w:r>
      <w:r w:rsidR="2CABE86D" w:rsidRPr="40487924">
        <w:rPr>
          <w:rFonts w:cstheme="minorBidi"/>
        </w:rPr>
        <w:t xml:space="preserve"> </w:t>
      </w:r>
      <w:r w:rsidR="000E5AB7">
        <w:rPr>
          <w:rFonts w:cstheme="minorBidi"/>
        </w:rPr>
        <w:t>Študijo</w:t>
      </w:r>
      <w:r w:rsidR="2CABE86D" w:rsidRPr="40487924">
        <w:rPr>
          <w:rFonts w:cstheme="minorBidi"/>
        </w:rPr>
        <w:t xml:space="preserve"> požarne varnosti);</w:t>
      </w:r>
    </w:p>
    <w:p w14:paraId="6DAE4A19" w14:textId="7695B63D" w:rsidR="0055727F" w:rsidRPr="00E577AE" w:rsidRDefault="009F36A9" w:rsidP="0020482E">
      <w:pPr>
        <w:pStyle w:val="Odstavekseznama"/>
        <w:numPr>
          <w:ilvl w:val="0"/>
          <w:numId w:val="13"/>
        </w:numPr>
        <w:spacing w:line="276" w:lineRule="auto"/>
        <w:rPr>
          <w:rFonts w:cstheme="minorBidi"/>
        </w:rPr>
      </w:pPr>
      <w:r>
        <w:rPr>
          <w:rFonts w:cstheme="minorBidi"/>
        </w:rPr>
        <w:lastRenderedPageBreak/>
        <w:t xml:space="preserve"> izve</w:t>
      </w:r>
      <w:r w:rsidR="00B86874">
        <w:rPr>
          <w:rFonts w:cstheme="minorBidi"/>
        </w:rPr>
        <w:t xml:space="preserve">dba </w:t>
      </w:r>
      <w:r w:rsidR="00B86874" w:rsidRPr="002466BE">
        <w:rPr>
          <w:rFonts w:cstheme="minorBidi"/>
        </w:rPr>
        <w:t xml:space="preserve">ukrepov požarne varnosti v skladu </w:t>
      </w:r>
      <w:r w:rsidR="00B86874">
        <w:rPr>
          <w:rFonts w:cstheme="minorBidi"/>
        </w:rPr>
        <w:t xml:space="preserve">s Študijo </w:t>
      </w:r>
      <w:r w:rsidR="00B86874" w:rsidRPr="002466BE">
        <w:rPr>
          <w:rFonts w:cstheme="minorBidi"/>
        </w:rPr>
        <w:t>požarne varnosti, kater</w:t>
      </w:r>
      <w:r w:rsidR="00B86874">
        <w:rPr>
          <w:rFonts w:cstheme="minorBidi"/>
        </w:rPr>
        <w:t>o</w:t>
      </w:r>
      <w:r w:rsidR="00B86874" w:rsidRPr="002466BE">
        <w:rPr>
          <w:rFonts w:cstheme="minorBidi"/>
        </w:rPr>
        <w:t xml:space="preserve"> bo </w:t>
      </w:r>
      <w:r w:rsidR="00B86874">
        <w:rPr>
          <w:rFonts w:cstheme="minorBidi"/>
        </w:rPr>
        <w:t xml:space="preserve">zagotovil naročnik, izvajalec mora </w:t>
      </w:r>
      <w:r w:rsidR="00305BAE">
        <w:rPr>
          <w:rFonts w:cstheme="minorBidi"/>
        </w:rPr>
        <w:t>zagotoviti izkaz požarne varnosti in ga ustrezno izpolniti,</w:t>
      </w:r>
      <w:r>
        <w:rPr>
          <w:rFonts w:cstheme="minorBidi"/>
        </w:rPr>
        <w:t xml:space="preserve"> </w:t>
      </w:r>
      <w:r w:rsidR="006F61E0">
        <w:rPr>
          <w:rFonts w:cstheme="minorBidi"/>
        </w:rPr>
        <w:t>zagotavlja</w:t>
      </w:r>
      <w:r w:rsidR="00305BAE">
        <w:rPr>
          <w:rFonts w:cstheme="minorBidi"/>
        </w:rPr>
        <w:t>ti mora</w:t>
      </w:r>
      <w:r w:rsidR="006F61E0">
        <w:rPr>
          <w:rFonts w:cstheme="minorBidi"/>
        </w:rPr>
        <w:t xml:space="preserve"> požarn</w:t>
      </w:r>
      <w:r w:rsidR="00305BAE">
        <w:rPr>
          <w:rFonts w:cstheme="minorBidi"/>
        </w:rPr>
        <w:t>o</w:t>
      </w:r>
      <w:r w:rsidR="006F61E0">
        <w:rPr>
          <w:rFonts w:cstheme="minorBidi"/>
        </w:rPr>
        <w:t xml:space="preserve"> varnost in</w:t>
      </w:r>
      <w:r w:rsidR="00DD49D2">
        <w:rPr>
          <w:rFonts w:cstheme="minorBidi"/>
        </w:rPr>
        <w:t xml:space="preserve"> požarne straže, v primeru dela z odprtim ognjem</w:t>
      </w:r>
      <w:r w:rsidR="0055727F" w:rsidRPr="00E577AE">
        <w:rPr>
          <w:rFonts w:cstheme="minorBidi"/>
        </w:rPr>
        <w:t>;</w:t>
      </w:r>
    </w:p>
    <w:p w14:paraId="31194B7A" w14:textId="4B1A8578" w:rsidR="0071780F" w:rsidRPr="00E577AE" w:rsidRDefault="167A3F88" w:rsidP="0020482E">
      <w:pPr>
        <w:pStyle w:val="Odstavekseznama"/>
        <w:numPr>
          <w:ilvl w:val="0"/>
          <w:numId w:val="13"/>
        </w:numPr>
        <w:spacing w:line="276" w:lineRule="auto"/>
        <w:rPr>
          <w:rFonts w:cstheme="minorBidi"/>
        </w:rPr>
      </w:pPr>
      <w:r w:rsidRPr="00E577AE">
        <w:rPr>
          <w:rFonts w:cstheme="minorBidi"/>
        </w:rPr>
        <w:t xml:space="preserve">izvedba ukrepov požarne varnosti v skladu z </w:t>
      </w:r>
      <w:r w:rsidR="0A742356" w:rsidRPr="00E577AE">
        <w:rPr>
          <w:rFonts w:cstheme="minorBidi"/>
        </w:rPr>
        <w:t>Načrt</w:t>
      </w:r>
      <w:r w:rsidR="4684FF80" w:rsidRPr="00E577AE">
        <w:rPr>
          <w:rFonts w:cstheme="minorBidi"/>
        </w:rPr>
        <w:t>om</w:t>
      </w:r>
      <w:r w:rsidR="0A742356" w:rsidRPr="00E577AE">
        <w:rPr>
          <w:rFonts w:cstheme="minorBidi"/>
        </w:rPr>
        <w:t xml:space="preserve"> s področja</w:t>
      </w:r>
      <w:r w:rsidRPr="00E577AE">
        <w:rPr>
          <w:rFonts w:cstheme="minorBidi"/>
        </w:rPr>
        <w:t xml:space="preserve"> požarne varnosti</w:t>
      </w:r>
    </w:p>
    <w:p w14:paraId="11CEEDC2" w14:textId="3D7BF0DD" w:rsidR="00956463" w:rsidRPr="00E577AE" w:rsidRDefault="00223B63" w:rsidP="0020482E">
      <w:pPr>
        <w:pStyle w:val="Odstavekseznama"/>
        <w:numPr>
          <w:ilvl w:val="0"/>
          <w:numId w:val="13"/>
        </w:numPr>
        <w:spacing w:line="276" w:lineRule="auto"/>
        <w:rPr>
          <w:rFonts w:cstheme="minorHAnsi"/>
          <w:bCs/>
        </w:rPr>
      </w:pPr>
      <w:r w:rsidRPr="00E577AE">
        <w:rPr>
          <w:rFonts w:cstheme="minorHAnsi"/>
          <w:bCs/>
        </w:rPr>
        <w:t xml:space="preserve"> </w:t>
      </w:r>
      <w:r w:rsidR="00891234" w:rsidRPr="00E577AE">
        <w:rPr>
          <w:rFonts w:cstheme="minorHAnsi"/>
          <w:bCs/>
        </w:rPr>
        <w:t xml:space="preserve">izvedba </w:t>
      </w:r>
      <w:r w:rsidR="00213D30" w:rsidRPr="00E577AE">
        <w:rPr>
          <w:rFonts w:cstheme="minorHAnsi"/>
          <w:bCs/>
        </w:rPr>
        <w:t>ustrezn</w:t>
      </w:r>
      <w:r w:rsidR="00891234" w:rsidRPr="00E577AE">
        <w:rPr>
          <w:rFonts w:cstheme="minorHAnsi"/>
          <w:bCs/>
        </w:rPr>
        <w:t>ih</w:t>
      </w:r>
      <w:r w:rsidR="00213D30" w:rsidRPr="00E577AE">
        <w:rPr>
          <w:rFonts w:cstheme="minorHAnsi"/>
          <w:bCs/>
        </w:rPr>
        <w:t xml:space="preserve"> komunikacijsk</w:t>
      </w:r>
      <w:r w:rsidR="00891234" w:rsidRPr="00E577AE">
        <w:rPr>
          <w:rFonts w:cstheme="minorHAnsi"/>
          <w:bCs/>
        </w:rPr>
        <w:t>ih</w:t>
      </w:r>
      <w:r w:rsidR="00213D30" w:rsidRPr="00E577AE">
        <w:rPr>
          <w:rFonts w:cstheme="minorHAnsi"/>
          <w:bCs/>
        </w:rPr>
        <w:t xml:space="preserve"> povezav</w:t>
      </w:r>
      <w:r w:rsidR="00891234" w:rsidRPr="00E577AE">
        <w:rPr>
          <w:rFonts w:cstheme="minorHAnsi"/>
          <w:bCs/>
        </w:rPr>
        <w:t xml:space="preserve"> do objekta SN stikališča</w:t>
      </w:r>
      <w:r w:rsidR="00B41A1A">
        <w:rPr>
          <w:rFonts w:cstheme="minorHAnsi"/>
          <w:bCs/>
        </w:rPr>
        <w:t xml:space="preserve"> na HE Formin</w:t>
      </w:r>
      <w:r w:rsidR="00FB64DF" w:rsidRPr="00E577AE">
        <w:rPr>
          <w:rFonts w:cstheme="minorHAnsi"/>
          <w:bCs/>
        </w:rPr>
        <w:t xml:space="preserve"> </w:t>
      </w:r>
      <w:r w:rsidR="00213D30" w:rsidRPr="00E577AE">
        <w:rPr>
          <w:rFonts w:cstheme="minorHAnsi"/>
          <w:bCs/>
        </w:rPr>
        <w:t>(o</w:t>
      </w:r>
      <w:r w:rsidR="00E47D68" w:rsidRPr="00E577AE">
        <w:rPr>
          <w:rFonts w:cstheme="minorHAnsi"/>
          <w:bCs/>
        </w:rPr>
        <w:t>ptična povezava</w:t>
      </w:r>
      <w:r w:rsidR="00891234" w:rsidRPr="00E577AE">
        <w:rPr>
          <w:rFonts w:cstheme="minorHAnsi"/>
          <w:bCs/>
        </w:rPr>
        <w:t>,</w:t>
      </w:r>
      <w:r w:rsidR="00106553" w:rsidRPr="00E577AE">
        <w:rPr>
          <w:rFonts w:cstheme="minorHAnsi"/>
          <w:bCs/>
        </w:rPr>
        <w:t>…)</w:t>
      </w:r>
      <w:r w:rsidR="00891234" w:rsidRPr="00E577AE">
        <w:rPr>
          <w:rFonts w:cstheme="minorHAnsi"/>
          <w:bCs/>
        </w:rPr>
        <w:t>;</w:t>
      </w:r>
    </w:p>
    <w:p w14:paraId="00386914" w14:textId="687D2CB5" w:rsidR="00017C18" w:rsidRPr="00E577AE" w:rsidRDefault="004222A7" w:rsidP="0020482E">
      <w:pPr>
        <w:pStyle w:val="Odstavekseznama"/>
        <w:numPr>
          <w:ilvl w:val="0"/>
          <w:numId w:val="13"/>
        </w:numPr>
        <w:spacing w:line="276" w:lineRule="auto"/>
        <w:rPr>
          <w:rFonts w:cstheme="minorBidi"/>
        </w:rPr>
      </w:pPr>
      <w:r w:rsidRPr="706C3A22">
        <w:rPr>
          <w:rFonts w:cstheme="minorBidi"/>
        </w:rPr>
        <w:t xml:space="preserve"> </w:t>
      </w:r>
      <w:r w:rsidR="00017C18" w:rsidRPr="706C3A22">
        <w:rPr>
          <w:rFonts w:cstheme="minorBidi"/>
        </w:rPr>
        <w:t xml:space="preserve">zagotovitev lastne rabe v </w:t>
      </w:r>
      <w:r w:rsidR="00D54D68" w:rsidRPr="706C3A22">
        <w:rPr>
          <w:rFonts w:cstheme="minorBidi"/>
        </w:rPr>
        <w:t>nov</w:t>
      </w:r>
      <w:r w:rsidR="009F4364" w:rsidRPr="706C3A22">
        <w:rPr>
          <w:rFonts w:cstheme="minorBidi"/>
        </w:rPr>
        <w:t>em</w:t>
      </w:r>
      <w:r w:rsidR="00D54D68" w:rsidRPr="706C3A22">
        <w:rPr>
          <w:rFonts w:cstheme="minorBidi"/>
        </w:rPr>
        <w:t xml:space="preserve"> objekt</w:t>
      </w:r>
      <w:r w:rsidR="009F4364" w:rsidRPr="706C3A22">
        <w:rPr>
          <w:rFonts w:cstheme="minorBidi"/>
        </w:rPr>
        <w:t>u</w:t>
      </w:r>
      <w:r w:rsidR="00D54D68" w:rsidRPr="706C3A22">
        <w:rPr>
          <w:rFonts w:cstheme="minorBidi"/>
        </w:rPr>
        <w:t xml:space="preserve"> </w:t>
      </w:r>
      <w:r w:rsidR="00D52898" w:rsidRPr="706C3A22">
        <w:rPr>
          <w:rFonts w:cstheme="minorBidi"/>
        </w:rPr>
        <w:t>110/20 kV</w:t>
      </w:r>
      <w:r w:rsidR="00F24137" w:rsidRPr="706C3A22">
        <w:rPr>
          <w:rFonts w:cstheme="minorBidi"/>
        </w:rPr>
        <w:t xml:space="preserve"> </w:t>
      </w:r>
      <w:r w:rsidR="00D54D68" w:rsidRPr="706C3A22">
        <w:rPr>
          <w:rFonts w:cstheme="minorBidi"/>
        </w:rPr>
        <w:t>stikališč na lokaciji HE</w:t>
      </w:r>
      <w:r w:rsidR="00D52898" w:rsidRPr="706C3A22">
        <w:rPr>
          <w:rFonts w:cstheme="minorBidi"/>
        </w:rPr>
        <w:t xml:space="preserve"> Zlatoličja in HE Formina</w:t>
      </w:r>
      <w:r w:rsidR="00B41A1A">
        <w:rPr>
          <w:rFonts w:cstheme="minorBidi"/>
        </w:rPr>
        <w:t>;</w:t>
      </w:r>
    </w:p>
    <w:p w14:paraId="67CA8B38" w14:textId="176E5AE6" w:rsidR="00AA4082" w:rsidRPr="00E577AE" w:rsidRDefault="004656D9" w:rsidP="00104D63">
      <w:pPr>
        <w:pStyle w:val="Odstavekseznama"/>
        <w:numPr>
          <w:ilvl w:val="0"/>
          <w:numId w:val="13"/>
        </w:numPr>
        <w:spacing w:line="276" w:lineRule="auto"/>
        <w:rPr>
          <w:rFonts w:cstheme="minorHAnsi"/>
          <w:bCs/>
        </w:rPr>
      </w:pPr>
      <w:r w:rsidRPr="00E577AE">
        <w:rPr>
          <w:rFonts w:cstheme="minorHAnsi"/>
          <w:bCs/>
        </w:rPr>
        <w:t xml:space="preserve"> </w:t>
      </w:r>
      <w:r w:rsidR="00F4145C" w:rsidRPr="00E577AE">
        <w:rPr>
          <w:rFonts w:cstheme="minorHAnsi"/>
          <w:bCs/>
        </w:rPr>
        <w:t>z</w:t>
      </w:r>
      <w:r w:rsidRPr="00E577AE">
        <w:rPr>
          <w:rFonts w:cstheme="minorHAnsi"/>
          <w:bCs/>
        </w:rPr>
        <w:t>agotov</w:t>
      </w:r>
      <w:r w:rsidR="00F4145C" w:rsidRPr="00E577AE">
        <w:rPr>
          <w:rFonts w:cstheme="minorHAnsi"/>
          <w:bCs/>
        </w:rPr>
        <w:t xml:space="preserve">itev nujne lastne rabe v objektu SN stikališča Formin; </w:t>
      </w:r>
      <w:r w:rsidR="004222A7" w:rsidRPr="00E577AE">
        <w:rPr>
          <w:rFonts w:cstheme="minorHAnsi"/>
          <w:bCs/>
        </w:rPr>
        <w:t xml:space="preserve"> </w:t>
      </w:r>
    </w:p>
    <w:p w14:paraId="604BDCF3" w14:textId="3514173B" w:rsidR="00AA4082" w:rsidRDefault="004222A7">
      <w:pPr>
        <w:pStyle w:val="Odstavekseznama"/>
        <w:numPr>
          <w:ilvl w:val="0"/>
          <w:numId w:val="13"/>
        </w:numPr>
        <w:spacing w:line="276" w:lineRule="auto"/>
        <w:rPr>
          <w:rFonts w:cstheme="minorHAnsi"/>
          <w:bCs/>
        </w:rPr>
      </w:pPr>
      <w:r w:rsidRPr="00E577AE">
        <w:rPr>
          <w:rFonts w:cstheme="minorHAnsi"/>
          <w:bCs/>
        </w:rPr>
        <w:t xml:space="preserve"> </w:t>
      </w:r>
      <w:r w:rsidR="00AA4082" w:rsidRPr="00E577AE">
        <w:rPr>
          <w:rFonts w:cstheme="minorHAnsi"/>
          <w:bCs/>
        </w:rPr>
        <w:t>dobava</w:t>
      </w:r>
      <w:r w:rsidR="00BE4332" w:rsidRPr="00E577AE">
        <w:rPr>
          <w:rFonts w:cstheme="minorHAnsi"/>
          <w:bCs/>
        </w:rPr>
        <w:t xml:space="preserve">, </w:t>
      </w:r>
      <w:r w:rsidR="00AA4082" w:rsidRPr="00E577AE">
        <w:rPr>
          <w:rFonts w:cstheme="minorHAnsi"/>
          <w:bCs/>
        </w:rPr>
        <w:t>montaža</w:t>
      </w:r>
      <w:r w:rsidR="00493DED" w:rsidRPr="00E577AE">
        <w:rPr>
          <w:rFonts w:cstheme="minorHAnsi"/>
          <w:bCs/>
        </w:rPr>
        <w:t>, priklop</w:t>
      </w:r>
      <w:r w:rsidR="00BE4332" w:rsidRPr="00E577AE">
        <w:rPr>
          <w:rFonts w:cstheme="minorHAnsi"/>
          <w:bCs/>
        </w:rPr>
        <w:t xml:space="preserve"> in zagon</w:t>
      </w:r>
      <w:r w:rsidR="00493DED" w:rsidRPr="00E577AE">
        <w:rPr>
          <w:rFonts w:cstheme="minorHAnsi"/>
          <w:bCs/>
        </w:rPr>
        <w:t xml:space="preserve"> vse</w:t>
      </w:r>
      <w:r w:rsidR="00AA4082" w:rsidRPr="00E577AE">
        <w:rPr>
          <w:rFonts w:cstheme="minorHAnsi"/>
          <w:bCs/>
        </w:rPr>
        <w:t xml:space="preserve"> opreme</w:t>
      </w:r>
      <w:r w:rsidR="008F1615">
        <w:rPr>
          <w:rFonts w:cstheme="minorHAnsi"/>
          <w:bCs/>
        </w:rPr>
        <w:t xml:space="preserve"> (SN</w:t>
      </w:r>
      <w:r w:rsidR="00E9128F">
        <w:rPr>
          <w:rFonts w:cstheme="minorHAnsi"/>
          <w:bCs/>
        </w:rPr>
        <w:t>, kabelske povezave,…)</w:t>
      </w:r>
      <w:r w:rsidR="00AA4082" w:rsidRPr="00E577AE">
        <w:rPr>
          <w:rFonts w:cstheme="minorHAnsi"/>
          <w:bCs/>
        </w:rPr>
        <w:t>;</w:t>
      </w:r>
    </w:p>
    <w:p w14:paraId="539AE13C" w14:textId="02874B1C" w:rsidR="00E9128F" w:rsidRPr="00516FC2" w:rsidRDefault="00E9128F" w:rsidP="00210766">
      <w:pPr>
        <w:spacing w:line="276" w:lineRule="auto"/>
      </w:pPr>
      <w:r>
        <w:rPr>
          <w:rFonts w:cstheme="minorHAnsi"/>
          <w:bCs/>
        </w:rPr>
        <w:t xml:space="preserve"> </w:t>
      </w:r>
      <w:r w:rsidR="00D37177">
        <w:rPr>
          <w:rFonts w:cstheme="minorHAnsi"/>
          <w:bCs/>
        </w:rPr>
        <w:t xml:space="preserve">Dobava, montaža, priključitev, </w:t>
      </w:r>
      <w:proofErr w:type="spellStart"/>
      <w:r w:rsidR="00D37177">
        <w:rPr>
          <w:rFonts w:cstheme="minorHAnsi"/>
          <w:bCs/>
        </w:rPr>
        <w:t>parametriranje</w:t>
      </w:r>
      <w:proofErr w:type="spellEnd"/>
      <w:r w:rsidR="00D37177">
        <w:rPr>
          <w:rFonts w:cstheme="minorHAnsi"/>
          <w:bCs/>
        </w:rPr>
        <w:t xml:space="preserve"> in zagon vseh </w:t>
      </w:r>
      <w:r w:rsidR="00DB22C6">
        <w:rPr>
          <w:rFonts w:cstheme="minorHAnsi"/>
          <w:bCs/>
        </w:rPr>
        <w:t xml:space="preserve">SN in NN </w:t>
      </w:r>
      <w:r w:rsidR="00D37177">
        <w:rPr>
          <w:rFonts w:cstheme="minorHAnsi"/>
          <w:bCs/>
        </w:rPr>
        <w:t xml:space="preserve">naprav za </w:t>
      </w:r>
      <w:r w:rsidR="00B44FFE">
        <w:rPr>
          <w:rFonts w:cstheme="minorHAnsi"/>
          <w:bCs/>
        </w:rPr>
        <w:t>celovito delovanje sistemov vodenja SN postrojev</w:t>
      </w:r>
      <w:r w:rsidR="009640D3">
        <w:rPr>
          <w:rFonts w:cstheme="minorHAnsi"/>
          <w:bCs/>
        </w:rPr>
        <w:t xml:space="preserve"> po PZI dokumentaciji</w:t>
      </w:r>
      <w:r w:rsidR="00516FC2">
        <w:rPr>
          <w:rFonts w:cstheme="minorHAnsi"/>
          <w:bCs/>
        </w:rPr>
        <w:t xml:space="preserve">. </w:t>
      </w:r>
      <w:r w:rsidR="00516FC2">
        <w:t xml:space="preserve">Pri vodenju SN celic je obseg dobava in montaža vse potrebne opreme za vodenje. Storitve programiranja bodo naročene ločeno po drugem projektu in niso stvar tega razpisa. </w:t>
      </w:r>
    </w:p>
    <w:p w14:paraId="539151A8" w14:textId="5AAAAC80" w:rsidR="00B726A9" w:rsidRPr="0089631B" w:rsidRDefault="23080D67" w:rsidP="40487924">
      <w:pPr>
        <w:pStyle w:val="Odstavekseznama"/>
        <w:numPr>
          <w:ilvl w:val="0"/>
          <w:numId w:val="13"/>
        </w:numPr>
        <w:spacing w:line="276" w:lineRule="auto"/>
        <w:rPr>
          <w:rFonts w:cstheme="minorBidi"/>
        </w:rPr>
      </w:pPr>
      <w:r w:rsidRPr="40487924">
        <w:rPr>
          <w:rFonts w:cstheme="minorBidi"/>
        </w:rPr>
        <w:t xml:space="preserve">Izvedba 110 kV kabelske povezave </w:t>
      </w:r>
      <w:r w:rsidR="3D8C2B8C" w:rsidRPr="40487924">
        <w:rPr>
          <w:rFonts w:cstheme="minorBidi"/>
        </w:rPr>
        <w:t xml:space="preserve">na Forminu </w:t>
      </w:r>
      <w:r w:rsidRPr="40487924">
        <w:rPr>
          <w:rFonts w:cstheme="minorBidi"/>
        </w:rPr>
        <w:t xml:space="preserve">med </w:t>
      </w:r>
      <w:r w:rsidR="61950EBF" w:rsidRPr="40487924">
        <w:rPr>
          <w:rFonts w:cstheme="minorBidi"/>
        </w:rPr>
        <w:t xml:space="preserve">VN odcepom GIS stikališča do 110/20 kV transformatorja, vključno z vsem potrebnim materialom za priklop </w:t>
      </w:r>
      <w:r w:rsidR="5CDACA6B">
        <w:t xml:space="preserve">(ustrezni kabelski končniki, kabelske spojke, označevalni material, zaščitni material,…). </w:t>
      </w:r>
      <w:r w:rsidR="61950EBF" w:rsidRPr="40487924">
        <w:rPr>
          <w:rFonts w:cstheme="minorBidi"/>
        </w:rPr>
        <w:t>Dolžina trase je približno 110 m.</w:t>
      </w:r>
      <w:r w:rsidR="3D8C2B8C" w:rsidRPr="40487924">
        <w:rPr>
          <w:rFonts w:cstheme="minorBidi"/>
        </w:rPr>
        <w:t xml:space="preserve"> Na lokaciji Zlatoličje </w:t>
      </w:r>
      <w:r w:rsidR="223FC710" w:rsidRPr="40487924">
        <w:rPr>
          <w:rFonts w:cstheme="minorBidi"/>
        </w:rPr>
        <w:t>je potrebna izvedba</w:t>
      </w:r>
      <w:r w:rsidR="5AEBBC2F" w:rsidRPr="40487924">
        <w:rPr>
          <w:rFonts w:cstheme="minorBidi"/>
        </w:rPr>
        <w:t xml:space="preserve"> 110 kV</w:t>
      </w:r>
      <w:r w:rsidR="223FC710" w:rsidRPr="40487924">
        <w:rPr>
          <w:rFonts w:cstheme="minorBidi"/>
        </w:rPr>
        <w:t xml:space="preserve"> povezave med novim odcepom v GIS stikališču in novim transform</w:t>
      </w:r>
      <w:r w:rsidR="5AEBBC2F" w:rsidRPr="40487924">
        <w:rPr>
          <w:rFonts w:cstheme="minorBidi"/>
        </w:rPr>
        <w:t xml:space="preserve">atorjem. GIS prostor je </w:t>
      </w:r>
      <w:r w:rsidR="46EF8A4F" w:rsidRPr="40487924">
        <w:rPr>
          <w:rFonts w:cstheme="minorBidi"/>
        </w:rPr>
        <w:t>v</w:t>
      </w:r>
      <w:r w:rsidR="69FEA0C3" w:rsidRPr="40487924">
        <w:rPr>
          <w:rFonts w:cstheme="minorBidi"/>
        </w:rPr>
        <w:t xml:space="preserve"> </w:t>
      </w:r>
      <w:r w:rsidR="473F39BE" w:rsidRPr="40487924">
        <w:rPr>
          <w:rFonts w:cstheme="minorBidi"/>
        </w:rPr>
        <w:t>objektu novega stikališča</w:t>
      </w:r>
      <w:r w:rsidR="0A4574AC" w:rsidRPr="40487924">
        <w:rPr>
          <w:rFonts w:cstheme="minorBidi"/>
        </w:rPr>
        <w:t>, transformator pa na podestu ob stavbi. Povezava je dolžine približno 20 m.</w:t>
      </w:r>
    </w:p>
    <w:p w14:paraId="11A82B6C" w14:textId="3F64E730" w:rsidR="00AA4082" w:rsidRPr="00E577AE" w:rsidRDefault="004222A7" w:rsidP="4EB3EA4E">
      <w:pPr>
        <w:pStyle w:val="Odstavekseznama"/>
        <w:numPr>
          <w:ilvl w:val="0"/>
          <w:numId w:val="13"/>
        </w:numPr>
        <w:spacing w:line="276" w:lineRule="auto"/>
        <w:rPr>
          <w:rFonts w:cstheme="minorBidi"/>
        </w:rPr>
      </w:pPr>
      <w:r w:rsidRPr="00E577AE">
        <w:rPr>
          <w:rFonts w:cstheme="minorBidi"/>
        </w:rPr>
        <w:t xml:space="preserve"> </w:t>
      </w:r>
      <w:r w:rsidR="744A31F2" w:rsidRPr="00E577AE">
        <w:rPr>
          <w:rFonts w:cstheme="minorBidi"/>
        </w:rPr>
        <w:t xml:space="preserve">izdelava </w:t>
      </w:r>
      <w:r w:rsidR="3C897435" w:rsidRPr="00E577AE">
        <w:rPr>
          <w:rFonts w:cstheme="minorBidi"/>
        </w:rPr>
        <w:t xml:space="preserve">električnih </w:t>
      </w:r>
      <w:r w:rsidR="744A31F2" w:rsidRPr="00E577AE">
        <w:rPr>
          <w:rFonts w:cstheme="minorBidi"/>
        </w:rPr>
        <w:t>meritev</w:t>
      </w:r>
      <w:r w:rsidR="3C897435" w:rsidRPr="00E577AE">
        <w:rPr>
          <w:rFonts w:cstheme="minorBidi"/>
        </w:rPr>
        <w:t xml:space="preserve"> kablovodov</w:t>
      </w:r>
      <w:r w:rsidR="744A31F2" w:rsidRPr="00E577AE">
        <w:rPr>
          <w:rFonts w:cstheme="minorBidi"/>
        </w:rPr>
        <w:t xml:space="preserve"> za priklop na SN</w:t>
      </w:r>
      <w:r w:rsidR="4F70819B" w:rsidRPr="00E577AE">
        <w:rPr>
          <w:rFonts w:cstheme="minorBidi"/>
        </w:rPr>
        <w:t xml:space="preserve"> in VN</w:t>
      </w:r>
      <w:r w:rsidR="744A31F2" w:rsidRPr="00E577AE">
        <w:rPr>
          <w:rFonts w:cstheme="minorBidi"/>
        </w:rPr>
        <w:t xml:space="preserve"> omrežje</w:t>
      </w:r>
      <w:r w:rsidR="00CB46F2">
        <w:rPr>
          <w:rFonts w:cstheme="minorBidi"/>
        </w:rPr>
        <w:t>;</w:t>
      </w:r>
    </w:p>
    <w:p w14:paraId="570C5F86" w14:textId="05D860A8" w:rsidR="00AA4082" w:rsidRPr="00E577AE" w:rsidRDefault="004222A7" w:rsidP="00493DED">
      <w:pPr>
        <w:pStyle w:val="Odstavekseznama"/>
        <w:numPr>
          <w:ilvl w:val="0"/>
          <w:numId w:val="13"/>
        </w:numPr>
        <w:spacing w:line="276" w:lineRule="auto"/>
        <w:rPr>
          <w:rFonts w:cstheme="minorHAnsi"/>
          <w:bCs/>
        </w:rPr>
      </w:pPr>
      <w:r w:rsidRPr="00E577AE">
        <w:rPr>
          <w:rFonts w:cstheme="minorHAnsi"/>
          <w:bCs/>
        </w:rPr>
        <w:t xml:space="preserve"> </w:t>
      </w:r>
      <w:r w:rsidR="00AA4082" w:rsidRPr="00E577AE">
        <w:rPr>
          <w:rFonts w:cstheme="minorHAnsi"/>
          <w:bCs/>
        </w:rPr>
        <w:t>interni tehnični pregled</w:t>
      </w:r>
      <w:r w:rsidR="00652E0C" w:rsidRPr="00E577AE">
        <w:rPr>
          <w:rFonts w:cstheme="minorHAnsi"/>
          <w:bCs/>
        </w:rPr>
        <w:t xml:space="preserve"> (v nadaljevanju ITP)</w:t>
      </w:r>
      <w:r w:rsidR="00AA4082" w:rsidRPr="00E577AE">
        <w:rPr>
          <w:rFonts w:cstheme="minorHAnsi"/>
          <w:bCs/>
        </w:rPr>
        <w:t xml:space="preserve"> pred primopredajo pogodbenih del in odpravo napak, ugotovljenih na internem tehničnem pregledu;</w:t>
      </w:r>
    </w:p>
    <w:p w14:paraId="72B90056" w14:textId="48DF0243" w:rsidR="00336E2D" w:rsidRPr="00E577AE" w:rsidRDefault="00223B63">
      <w:pPr>
        <w:pStyle w:val="Odstavekseznama"/>
        <w:numPr>
          <w:ilvl w:val="0"/>
          <w:numId w:val="13"/>
        </w:numPr>
        <w:spacing w:line="276" w:lineRule="auto"/>
        <w:rPr>
          <w:rFonts w:cstheme="minorHAnsi"/>
          <w:bCs/>
        </w:rPr>
      </w:pPr>
      <w:r w:rsidRPr="00E577AE">
        <w:rPr>
          <w:rFonts w:cstheme="minorHAnsi"/>
          <w:bCs/>
        </w:rPr>
        <w:t xml:space="preserve"> </w:t>
      </w:r>
      <w:r w:rsidR="00BA3183" w:rsidRPr="00E577AE">
        <w:rPr>
          <w:rFonts w:cstheme="minorHAnsi"/>
          <w:bCs/>
        </w:rPr>
        <w:t>šolanje</w:t>
      </w:r>
      <w:r w:rsidR="00AA4082" w:rsidRPr="00E577AE">
        <w:rPr>
          <w:rFonts w:cstheme="minorHAnsi"/>
          <w:bCs/>
        </w:rPr>
        <w:t xml:space="preserve"> </w:t>
      </w:r>
      <w:r w:rsidR="009C1001" w:rsidRPr="00E577AE">
        <w:rPr>
          <w:rFonts w:cstheme="minorHAnsi"/>
          <w:bCs/>
        </w:rPr>
        <w:t xml:space="preserve">osebja </w:t>
      </w:r>
      <w:r w:rsidR="00AA4082" w:rsidRPr="00E577AE">
        <w:rPr>
          <w:rFonts w:cstheme="minorHAnsi"/>
          <w:bCs/>
        </w:rPr>
        <w:t>naročnika za upravljanje</w:t>
      </w:r>
      <w:r w:rsidR="00796F47" w:rsidRPr="00E577AE">
        <w:rPr>
          <w:rFonts w:cstheme="minorHAnsi"/>
          <w:bCs/>
        </w:rPr>
        <w:t>,</w:t>
      </w:r>
      <w:r w:rsidR="00E36A16" w:rsidRPr="00E577AE">
        <w:rPr>
          <w:rFonts w:cstheme="minorHAnsi"/>
          <w:bCs/>
        </w:rPr>
        <w:t xml:space="preserve"> obratovanje,</w:t>
      </w:r>
      <w:r w:rsidR="00796F47" w:rsidRPr="00E577AE">
        <w:rPr>
          <w:rFonts w:cstheme="minorHAnsi"/>
          <w:bCs/>
        </w:rPr>
        <w:t xml:space="preserve"> posluževanje</w:t>
      </w:r>
      <w:r w:rsidR="00D0343E" w:rsidRPr="00E577AE">
        <w:rPr>
          <w:rFonts w:cstheme="minorHAnsi"/>
          <w:bCs/>
        </w:rPr>
        <w:t xml:space="preserve"> vse vgrajene opreme, </w:t>
      </w:r>
      <w:r w:rsidR="00AA4082" w:rsidRPr="00E577AE">
        <w:rPr>
          <w:rFonts w:cstheme="minorHAnsi"/>
          <w:bCs/>
        </w:rPr>
        <w:t>preostala dela, ki so definirana z obsegom razpisne dokumentacije in pogodbe, ter vsa ostala dela/dokumentacija, ki so potrebna za dokončanje predmetnega naročila, upoštevajoč vso področno zakonodajo, vse z namenom</w:t>
      </w:r>
      <w:r w:rsidR="002E1618" w:rsidRPr="00E577AE">
        <w:rPr>
          <w:rFonts w:cstheme="minorHAnsi"/>
          <w:bCs/>
        </w:rPr>
        <w:t xml:space="preserve"> </w:t>
      </w:r>
      <w:r w:rsidR="00AA4082" w:rsidRPr="00E577AE">
        <w:rPr>
          <w:rFonts w:cstheme="minorHAnsi"/>
          <w:bCs/>
        </w:rPr>
        <w:t>uspešne pridobitve uporabnega dovoljenja za nemoteno delovanje</w:t>
      </w:r>
      <w:r w:rsidR="00D0343E" w:rsidRPr="00E577AE">
        <w:rPr>
          <w:rFonts w:cstheme="minorHAnsi"/>
          <w:bCs/>
        </w:rPr>
        <w:t xml:space="preserve"> objekta in naprav</w:t>
      </w:r>
      <w:r w:rsidR="00AA4082" w:rsidRPr="00E577AE">
        <w:rPr>
          <w:rFonts w:cstheme="minorHAnsi"/>
          <w:bCs/>
        </w:rPr>
        <w:t>;</w:t>
      </w:r>
    </w:p>
    <w:p w14:paraId="2E8DA7B1" w14:textId="5DB7494F" w:rsidR="00336E2D" w:rsidRPr="00E577AE" w:rsidRDefault="1126158E" w:rsidP="40487924">
      <w:pPr>
        <w:pStyle w:val="Odstavekseznama"/>
        <w:numPr>
          <w:ilvl w:val="0"/>
          <w:numId w:val="13"/>
        </w:numPr>
        <w:spacing w:line="276" w:lineRule="auto"/>
        <w:rPr>
          <w:rFonts w:cstheme="minorBidi"/>
          <w:strike/>
        </w:rPr>
      </w:pPr>
      <w:r w:rsidRPr="40487924">
        <w:rPr>
          <w:rFonts w:cstheme="minorBidi"/>
        </w:rPr>
        <w:t xml:space="preserve"> </w:t>
      </w:r>
      <w:r w:rsidR="49C91653" w:rsidRPr="40487924">
        <w:rPr>
          <w:rFonts w:cstheme="minorBidi"/>
        </w:rPr>
        <w:t xml:space="preserve">Izvajalec je dolžan </w:t>
      </w:r>
      <w:r w:rsidR="09DDD759" w:rsidRPr="40487924">
        <w:rPr>
          <w:rFonts w:cstheme="minorBidi"/>
        </w:rPr>
        <w:t xml:space="preserve">pravočasno </w:t>
      </w:r>
      <w:r w:rsidR="49C91653" w:rsidRPr="40487924">
        <w:rPr>
          <w:rFonts w:cstheme="minorBidi"/>
        </w:rPr>
        <w:t>zagotoviti vso potrebno dokumentacijo za tehnični pregled</w:t>
      </w:r>
      <w:r w:rsidR="09DDD759" w:rsidRPr="40487924">
        <w:rPr>
          <w:rFonts w:cstheme="minorBidi"/>
        </w:rPr>
        <w:t xml:space="preserve"> (</w:t>
      </w:r>
      <w:r w:rsidR="6699787F" w:rsidRPr="40487924">
        <w:rPr>
          <w:rFonts w:cstheme="minorBidi"/>
        </w:rPr>
        <w:t xml:space="preserve">tehnična dokumentacija, </w:t>
      </w:r>
      <w:r w:rsidR="09DDD759" w:rsidRPr="40487924">
        <w:rPr>
          <w:rFonts w:cstheme="minorBidi"/>
        </w:rPr>
        <w:t>navodila za uporabo, certifikati opreme</w:t>
      </w:r>
      <w:r w:rsidR="6699787F" w:rsidRPr="40487924">
        <w:rPr>
          <w:rFonts w:cstheme="minorBidi"/>
        </w:rPr>
        <w:t>, poročila, merilni protokoli,…</w:t>
      </w:r>
      <w:r w:rsidR="09DDD759" w:rsidRPr="40487924">
        <w:rPr>
          <w:rFonts w:cstheme="minorBidi"/>
        </w:rPr>
        <w:t>)</w:t>
      </w:r>
    </w:p>
    <w:p w14:paraId="5C5263DF" w14:textId="2A04AD95" w:rsidR="00AA4082" w:rsidRPr="00A564AF" w:rsidRDefault="00D627FF" w:rsidP="0032488D">
      <w:pPr>
        <w:spacing w:line="276" w:lineRule="auto"/>
        <w:rPr>
          <w:rFonts w:cstheme="minorHAnsi"/>
          <w:bCs/>
          <w:color w:val="FF0000"/>
        </w:rPr>
      </w:pPr>
      <w:r>
        <w:rPr>
          <w:rFonts w:cstheme="minorHAnsi"/>
          <w:bCs/>
          <w:color w:val="FF0000"/>
        </w:rPr>
        <w:t xml:space="preserve">          </w:t>
      </w:r>
    </w:p>
    <w:p w14:paraId="5FCE4909" w14:textId="7F23EF67" w:rsidR="00AA4082" w:rsidRPr="00A564AF" w:rsidRDefault="00AA4082" w:rsidP="0032488D">
      <w:pPr>
        <w:spacing w:line="276" w:lineRule="auto"/>
        <w:rPr>
          <w:rFonts w:cstheme="minorHAnsi"/>
          <w:bCs/>
        </w:rPr>
      </w:pPr>
      <w:r w:rsidRPr="00A564AF">
        <w:rPr>
          <w:rFonts w:cstheme="minorHAnsi"/>
          <w:bCs/>
        </w:rPr>
        <w:t xml:space="preserve">S tehničnimi specifikacijami in pogoji naročnik določa zahteve, ki jih mora upoštevati ponudnik pri pripravi ponudbe. Uporabljen material, vključen v ponudnikovo ponudbo, mora v celoti ustrezati vsem tehničnim specifikacijam in zahtevam naročnika. Vsa </w:t>
      </w:r>
      <w:r w:rsidRPr="00A564AF">
        <w:rPr>
          <w:rFonts w:cstheme="minorHAnsi"/>
        </w:rPr>
        <w:t>oprema mora biti nova.</w:t>
      </w:r>
      <w:r w:rsidRPr="00A564AF">
        <w:rPr>
          <w:rFonts w:cstheme="minorHAnsi"/>
          <w:bCs/>
        </w:rPr>
        <w:t xml:space="preserve"> Kakorkoli rabljena oprema ne zadošča zahtevam razpisa. </w:t>
      </w:r>
    </w:p>
    <w:p w14:paraId="105591CC" w14:textId="77777777" w:rsidR="00AA4082" w:rsidRPr="00A564AF" w:rsidRDefault="00AA4082" w:rsidP="0032488D">
      <w:pPr>
        <w:spacing w:line="276" w:lineRule="auto"/>
        <w:rPr>
          <w:rFonts w:cstheme="minorHAnsi"/>
          <w:bCs/>
        </w:rPr>
      </w:pPr>
    </w:p>
    <w:p w14:paraId="552B32A5" w14:textId="64365BE1" w:rsidR="00190306" w:rsidRDefault="00AA4082" w:rsidP="000127B0">
      <w:pPr>
        <w:spacing w:line="276" w:lineRule="auto"/>
        <w:rPr>
          <w:rFonts w:cstheme="minorHAnsi"/>
          <w:bCs/>
        </w:rPr>
      </w:pPr>
      <w:r w:rsidRPr="00A564AF">
        <w:rPr>
          <w:rFonts w:cstheme="minorHAnsi"/>
          <w:bCs/>
        </w:rPr>
        <w:t>Tehnične zahteve in karakteristike, opredeljene v dokumentaciji, so osnova oziroma minimalne zahteve, ki jih mora upoštevati ponudnik pri pripravi ponudbe in v primeru izbora kot najugodnejšega ponudnika pri sami izvedbi javnega naročila.</w:t>
      </w:r>
    </w:p>
    <w:p w14:paraId="305DA522" w14:textId="77777777" w:rsidR="009E7F22" w:rsidRDefault="009E7F22" w:rsidP="000127B0">
      <w:pPr>
        <w:spacing w:line="276" w:lineRule="auto"/>
        <w:rPr>
          <w:rFonts w:cstheme="minorHAnsi"/>
          <w:bCs/>
        </w:rPr>
      </w:pPr>
    </w:p>
    <w:p w14:paraId="73B2F6CE" w14:textId="6BFFD6BA" w:rsidR="009E7F22" w:rsidRPr="009E7F22" w:rsidRDefault="1DCD9FFE" w:rsidP="009E7F22">
      <w:pPr>
        <w:pStyle w:val="Naslov1"/>
      </w:pPr>
      <w:bookmarkStart w:id="25" w:name="_Toc1681933639"/>
      <w:r>
        <w:lastRenderedPageBreak/>
        <w:t>PRIKLJUČITEV SE NA OMREŽJE IN SN OPREMA STIKALIŠČ</w:t>
      </w:r>
      <w:r w:rsidR="45D45822">
        <w:t xml:space="preserve"> </w:t>
      </w:r>
      <w:r>
        <w:t>ZLATOLIČJE IN FORMIN</w:t>
      </w:r>
      <w:bookmarkEnd w:id="25"/>
    </w:p>
    <w:p w14:paraId="073D68A4" w14:textId="64C9539D" w:rsidR="00461530" w:rsidRPr="00A564AF" w:rsidRDefault="7B11CCAA" w:rsidP="00401D62">
      <w:pPr>
        <w:pStyle w:val="Naslov3"/>
      </w:pPr>
      <w:bookmarkStart w:id="26" w:name="_Toc1950399470"/>
      <w:r>
        <w:t xml:space="preserve">PRIKLJUČITEV </w:t>
      </w:r>
      <w:r w:rsidR="7199CA21">
        <w:t>SE ZLATOLIČJE</w:t>
      </w:r>
      <w:r w:rsidR="5A37D9C3">
        <w:t xml:space="preserve"> NA </w:t>
      </w:r>
      <w:r w:rsidR="30EB397B">
        <w:t xml:space="preserve">ELEKTRIČNO </w:t>
      </w:r>
      <w:r w:rsidR="5A37D9C3">
        <w:t>OMREŽJE</w:t>
      </w:r>
      <w:bookmarkEnd w:id="26"/>
    </w:p>
    <w:p w14:paraId="59E41EF0" w14:textId="1E0625D2" w:rsidR="00461530" w:rsidRPr="00A564AF" w:rsidRDefault="3AD05EBE" w:rsidP="00461530">
      <w:pPr>
        <w:spacing w:line="276" w:lineRule="auto"/>
      </w:pPr>
      <w:r>
        <w:t>Na HE Zlatoličje se gradi novo 110 kV stikališče (ni predmet tega projekta) in bo</w:t>
      </w:r>
      <w:r w:rsidR="787B6183">
        <w:t xml:space="preserve"> na VN strani</w:t>
      </w:r>
      <w:r>
        <w:t xml:space="preserve"> predviden odcep za priklop SE. Iz pripravljenega VN odcepa v 110 kV GIS stikališču bo izvedena povezava s 110 kV kablom do novega transformatorja 110/20 kV, na VN strani. Iz 20 kV strani transformatorja bodo izvedene SN kabelske povezave v transformatorsko celico. V novem stikališču bo pripravljen tudi SN prostor za SN celice in transformatorski prostor za namestitev 110/20 kV transformatorja ob stikališču. Predvidena moč transformatorja je 85 MVA saj bo novi transformator služil tudi za priklop predvidenega baterijskega sistema. Za potrebe sončne elektrarne je v SN prostoru predvidena vgradnja dveh dovodnih</w:t>
      </w:r>
      <w:r w:rsidR="71F42898">
        <w:t>, merilne</w:t>
      </w:r>
      <w:r w:rsidR="79ED949C">
        <w:t xml:space="preserve"> in</w:t>
      </w:r>
      <w:r>
        <w:t xml:space="preserve"> transformatorske celice.</w:t>
      </w:r>
      <w:r w:rsidR="79ED949C">
        <w:t xml:space="preserve"> Dodatno je </w:t>
      </w:r>
      <w:r w:rsidR="19E1A81F">
        <w:t xml:space="preserve">predvidena </w:t>
      </w:r>
      <w:r w:rsidR="79ED949C">
        <w:t>rezervna dovodna celica za morebitno priključitev električnih polnilnic.</w:t>
      </w:r>
      <w:r>
        <w:t xml:space="preserve"> </w:t>
      </w:r>
      <w:r w:rsidR="3E875CBA">
        <w:t xml:space="preserve">Števčne </w:t>
      </w:r>
      <w:r>
        <w:t>meritve bodo na</w:t>
      </w:r>
      <w:r w:rsidR="2AC1E02E">
        <w:t xml:space="preserve"> 20 kV strani ter na</w:t>
      </w:r>
      <w:r>
        <w:t xml:space="preserve"> 110 kV strani. V primeru vgradnje baterijskega sistema, bo potrebno v SN prostor dograditi še dodatne SN celice glede na moč in kapaciteto baterijskega hranilnika</w:t>
      </w:r>
      <w:r w:rsidR="6C1F8F01">
        <w:t>, kar pa ni predmet tega razpisa</w:t>
      </w:r>
      <w:r w:rsidR="6F6A5E95">
        <w:t>.</w:t>
      </w:r>
    </w:p>
    <w:p w14:paraId="1F83C258" w14:textId="77777777" w:rsidR="00461530" w:rsidRPr="00A564AF" w:rsidRDefault="00461530" w:rsidP="00461530">
      <w:pPr>
        <w:spacing w:line="276" w:lineRule="auto"/>
        <w:rPr>
          <w:color w:val="9BBB59" w:themeColor="accent3"/>
        </w:rPr>
      </w:pPr>
    </w:p>
    <w:p w14:paraId="1CC365B0" w14:textId="3A38FE36" w:rsidR="00461530" w:rsidRPr="00A564AF" w:rsidRDefault="00461530" w:rsidP="00461530">
      <w:pPr>
        <w:spacing w:line="276" w:lineRule="auto"/>
      </w:pPr>
      <w:r>
        <w:t>Predvidena</w:t>
      </w:r>
      <w:r w:rsidR="00C121E3">
        <w:t xml:space="preserve"> s</w:t>
      </w:r>
      <w:r>
        <w:t>estava SN stikalnega bloka v SN stikališču :</w:t>
      </w:r>
    </w:p>
    <w:p w14:paraId="0F20E1DD" w14:textId="216D6BDA" w:rsidR="00461530" w:rsidRPr="00A564AF" w:rsidRDefault="00461530" w:rsidP="00461530">
      <w:pPr>
        <w:pStyle w:val="Odstavekseznama"/>
        <w:numPr>
          <w:ilvl w:val="0"/>
          <w:numId w:val="18"/>
        </w:numPr>
        <w:spacing w:line="276" w:lineRule="auto"/>
      </w:pPr>
      <w:r w:rsidRPr="00A564AF">
        <w:t>Vodna celica +</w:t>
      </w:r>
      <w:r>
        <w:t>AJD0</w:t>
      </w:r>
      <w:r w:rsidR="1F0B2753">
        <w:t>1</w:t>
      </w:r>
      <w:r w:rsidRPr="00A564AF">
        <w:t>,</w:t>
      </w:r>
    </w:p>
    <w:p w14:paraId="13967AA7" w14:textId="6C4CF41A" w:rsidR="00461530" w:rsidRPr="00A564AF" w:rsidRDefault="00461530" w:rsidP="13FED947">
      <w:pPr>
        <w:pStyle w:val="Odstavekseznama"/>
        <w:numPr>
          <w:ilvl w:val="0"/>
          <w:numId w:val="18"/>
        </w:numPr>
        <w:spacing w:line="276" w:lineRule="auto"/>
      </w:pPr>
      <w:r w:rsidRPr="00A564AF">
        <w:t>Vodna celica +</w:t>
      </w:r>
      <w:r>
        <w:t>AJD0</w:t>
      </w:r>
      <w:r w:rsidR="7107E3AB">
        <w:t>2</w:t>
      </w:r>
      <w:r w:rsidRPr="00A564AF">
        <w:t>,</w:t>
      </w:r>
    </w:p>
    <w:p w14:paraId="4EBF9521" w14:textId="5FADD51D" w:rsidR="00461530" w:rsidRPr="00A564AF" w:rsidRDefault="00461530" w:rsidP="00461530">
      <w:pPr>
        <w:pStyle w:val="Odstavekseznama"/>
        <w:numPr>
          <w:ilvl w:val="0"/>
          <w:numId w:val="18"/>
        </w:numPr>
        <w:spacing w:line="276" w:lineRule="auto"/>
      </w:pPr>
      <w:r w:rsidRPr="00A564AF">
        <w:t>Merilna celica +</w:t>
      </w:r>
      <w:r>
        <w:t>AJM0</w:t>
      </w:r>
      <w:r w:rsidR="01F35A5D">
        <w:t>3,</w:t>
      </w:r>
    </w:p>
    <w:p w14:paraId="77B6B0D0" w14:textId="2175CC01" w:rsidR="00461530" w:rsidRPr="00A564AF" w:rsidRDefault="00461530" w:rsidP="13FED947">
      <w:pPr>
        <w:pStyle w:val="Odstavekseznama"/>
        <w:numPr>
          <w:ilvl w:val="0"/>
          <w:numId w:val="18"/>
        </w:numPr>
        <w:spacing w:line="276" w:lineRule="auto"/>
      </w:pPr>
      <w:r w:rsidRPr="00A564AF">
        <w:t>Transformatorska celica +</w:t>
      </w:r>
      <w:r>
        <w:t>AJT</w:t>
      </w:r>
      <w:r w:rsidR="55520493">
        <w:t>05</w:t>
      </w:r>
      <w:r w:rsidRPr="00A564AF">
        <w:t>,</w:t>
      </w:r>
    </w:p>
    <w:p w14:paraId="667CF607" w14:textId="1D9379A1" w:rsidR="189E2F63" w:rsidRPr="00A564AF" w:rsidRDefault="189E2F63" w:rsidP="13FED947">
      <w:pPr>
        <w:pStyle w:val="Odstavekseznama"/>
        <w:numPr>
          <w:ilvl w:val="0"/>
          <w:numId w:val="18"/>
        </w:numPr>
        <w:spacing w:line="276" w:lineRule="auto"/>
      </w:pPr>
      <w:r w:rsidRPr="00A564AF">
        <w:t>Vodna celica +</w:t>
      </w:r>
      <w:r>
        <w:t>AJD0</w:t>
      </w:r>
      <w:r w:rsidR="6F3ED88D">
        <w:t>6</w:t>
      </w:r>
      <w:r w:rsidRPr="00A564AF">
        <w:t>,</w:t>
      </w:r>
    </w:p>
    <w:p w14:paraId="62619394" w14:textId="77777777" w:rsidR="00461530" w:rsidRPr="00A564AF" w:rsidRDefault="00461530" w:rsidP="00461530">
      <w:pPr>
        <w:spacing w:line="276" w:lineRule="auto"/>
        <w:rPr>
          <w:color w:val="9BBB59" w:themeColor="accent3"/>
        </w:rPr>
      </w:pPr>
    </w:p>
    <w:p w14:paraId="54677592" w14:textId="77777777" w:rsidR="00461530" w:rsidRDefault="00461530" w:rsidP="00461530">
      <w:pPr>
        <w:spacing w:line="276" w:lineRule="auto"/>
      </w:pPr>
      <w:r w:rsidRPr="00A564AF">
        <w:t>Enopolna shema SN stikalnega bloka je podrobneje prikazana na enopolni shemi HIXXFV-6E9001 – Enopolna shema SE Zlatoličje.</w:t>
      </w:r>
    </w:p>
    <w:p w14:paraId="7253DA05" w14:textId="77777777" w:rsidR="00CB46F2" w:rsidRDefault="00CB46F2" w:rsidP="00461530">
      <w:pPr>
        <w:spacing w:line="276" w:lineRule="auto"/>
      </w:pPr>
    </w:p>
    <w:p w14:paraId="201655F5" w14:textId="36FA7FE2" w:rsidR="00461530" w:rsidRPr="00A564AF" w:rsidRDefault="004026A8" w:rsidP="00461530">
      <w:pPr>
        <w:spacing w:line="276" w:lineRule="auto"/>
      </w:pPr>
      <w:r w:rsidRPr="004026A8">
        <w:t>Ponujena sestava SN bloka mora omogočati kasnejšo razširitev z dodatnimi SN celicami za predvideno napajanje baterijskih hranilnikov.</w:t>
      </w:r>
    </w:p>
    <w:p w14:paraId="6B159F7C" w14:textId="77777777" w:rsidR="00461530" w:rsidRPr="00A564AF" w:rsidRDefault="00461530" w:rsidP="00461530">
      <w:pPr>
        <w:spacing w:line="276" w:lineRule="auto"/>
      </w:pPr>
    </w:p>
    <w:p w14:paraId="5F16DFA4" w14:textId="7A73E4CB" w:rsidR="004C327E" w:rsidRPr="00A564AF" w:rsidRDefault="00461530" w:rsidP="00461530">
      <w:pPr>
        <w:spacing w:line="276" w:lineRule="auto"/>
      </w:pPr>
      <w:r w:rsidRPr="00A564AF">
        <w:t>Razporeditev predvidene opreme v SN stikališču je prikazana na risbi HIXXFV-6E4010 – Tloris SN stikališča HE Zlatoličje.</w:t>
      </w:r>
    </w:p>
    <w:p w14:paraId="7C284809" w14:textId="6A033864" w:rsidR="00762057" w:rsidRPr="00A564AF" w:rsidRDefault="4E3BD07F" w:rsidP="00401D62">
      <w:pPr>
        <w:pStyle w:val="Naslov3"/>
      </w:pPr>
      <w:bookmarkStart w:id="27" w:name="_Toc1828205249"/>
      <w:r>
        <w:t>OPIS ELEKTROSTROJNEGA DELA SN STIKALIŠČA ZLATOLIČJE</w:t>
      </w:r>
      <w:bookmarkEnd w:id="27"/>
    </w:p>
    <w:p w14:paraId="5E2A9ACC" w14:textId="77777777" w:rsidR="001E76C4" w:rsidRPr="00A564AF" w:rsidRDefault="00C129B4" w:rsidP="004768B5">
      <w:pPr>
        <w:pStyle w:val="Naslov4"/>
      </w:pPr>
      <w:bookmarkStart w:id="28" w:name="_Toc205966798"/>
      <w:bookmarkStart w:id="29" w:name="_Toc297530283"/>
      <w:r>
        <w:t>Srednjenapetostna oprema</w:t>
      </w:r>
      <w:bookmarkEnd w:id="28"/>
      <w:bookmarkEnd w:id="29"/>
    </w:p>
    <w:p w14:paraId="47F221CD" w14:textId="37F9036B" w:rsidR="00E62ABA" w:rsidRPr="00A564AF" w:rsidRDefault="001E76C4" w:rsidP="001E76C4">
      <w:pPr>
        <w:spacing w:line="276" w:lineRule="auto"/>
      </w:pPr>
      <w:r w:rsidRPr="00A564AF">
        <w:t>Stikališče bo sestavljeno iz tipsko preizkušenih SN celic. SN celice so dimenzionirane tudi za predvideno priključitev baterijskih hranilnikov (60 MW).</w:t>
      </w:r>
    </w:p>
    <w:p w14:paraId="47245FF0" w14:textId="77777777" w:rsidR="006025C7" w:rsidRPr="00A564AF" w:rsidRDefault="006025C7" w:rsidP="001E76C4">
      <w:pPr>
        <w:spacing w:line="276" w:lineRule="auto"/>
      </w:pPr>
    </w:p>
    <w:p w14:paraId="3C89E3C7" w14:textId="77777777" w:rsidR="001E76C4" w:rsidRPr="00A564AF" w:rsidRDefault="001E76C4" w:rsidP="001E76C4">
      <w:pPr>
        <w:spacing w:line="276" w:lineRule="auto"/>
      </w:pPr>
      <w:r w:rsidRPr="00A564AF">
        <w:t>Osnovni tehnični podatki SN stikalnega bloka:</w:t>
      </w:r>
    </w:p>
    <w:p w14:paraId="10F42229" w14:textId="77777777" w:rsidR="001E76C4" w:rsidRPr="00A564AF" w:rsidRDefault="001E76C4" w:rsidP="001E76C4">
      <w:pPr>
        <w:spacing w:line="276" w:lineRule="auto"/>
      </w:pPr>
    </w:p>
    <w:p w14:paraId="00CF42B5" w14:textId="77777777" w:rsidR="001E76C4" w:rsidRPr="00A564AF" w:rsidRDefault="001E76C4" w:rsidP="001E76C4">
      <w:pPr>
        <w:spacing w:line="276" w:lineRule="auto"/>
      </w:pPr>
      <w:r w:rsidRPr="00A564AF">
        <w:t>Nazivna napetost:</w:t>
      </w:r>
      <w:r w:rsidRPr="00A564AF">
        <w:tab/>
      </w:r>
      <w:r w:rsidRPr="00A564AF">
        <w:tab/>
      </w:r>
      <w:r w:rsidRPr="00A564AF">
        <w:tab/>
        <w:t>24 kV</w:t>
      </w:r>
    </w:p>
    <w:p w14:paraId="2A3EDBFE" w14:textId="77777777" w:rsidR="001E76C4" w:rsidRPr="00A564AF" w:rsidRDefault="001E76C4" w:rsidP="001E76C4">
      <w:pPr>
        <w:spacing w:line="276" w:lineRule="auto"/>
      </w:pPr>
      <w:r w:rsidRPr="00A564AF">
        <w:t>Nazivna frekvenca:</w:t>
      </w:r>
      <w:r w:rsidRPr="00A564AF">
        <w:tab/>
      </w:r>
      <w:r w:rsidRPr="00A564AF">
        <w:tab/>
      </w:r>
      <w:r w:rsidRPr="00A564AF">
        <w:tab/>
        <w:t>50 Hz</w:t>
      </w:r>
    </w:p>
    <w:p w14:paraId="488A68A1" w14:textId="77777777" w:rsidR="001E76C4" w:rsidRPr="00A564AF" w:rsidRDefault="001E76C4" w:rsidP="001E76C4">
      <w:pPr>
        <w:spacing w:line="276" w:lineRule="auto"/>
      </w:pPr>
      <w:r w:rsidRPr="00A564AF">
        <w:t>Nazivni tok zbiralk:</w:t>
      </w:r>
      <w:r w:rsidRPr="00A564AF">
        <w:tab/>
      </w:r>
      <w:r w:rsidRPr="00A564AF">
        <w:tab/>
      </w:r>
      <w:r w:rsidRPr="00A564AF">
        <w:tab/>
        <w:t>2500 A</w:t>
      </w:r>
    </w:p>
    <w:p w14:paraId="30D149CF" w14:textId="77777777" w:rsidR="001E76C4" w:rsidRPr="00A564AF" w:rsidRDefault="001E76C4" w:rsidP="001E76C4">
      <w:pPr>
        <w:spacing w:line="276" w:lineRule="auto"/>
      </w:pPr>
      <w:r w:rsidRPr="00A564AF">
        <w:t>Kratkostična zmogljivost:</w:t>
      </w:r>
      <w:r w:rsidRPr="00A564AF">
        <w:tab/>
      </w:r>
      <w:r w:rsidRPr="00A564AF">
        <w:tab/>
        <w:t xml:space="preserve">31,5/63 </w:t>
      </w:r>
      <w:proofErr w:type="spellStart"/>
      <w:r w:rsidRPr="00A564AF">
        <w:t>kA</w:t>
      </w:r>
      <w:proofErr w:type="spellEnd"/>
    </w:p>
    <w:p w14:paraId="680962D7" w14:textId="77777777" w:rsidR="001E76C4" w:rsidRPr="00A564AF" w:rsidRDefault="001E76C4" w:rsidP="001E76C4">
      <w:pPr>
        <w:spacing w:line="276" w:lineRule="auto"/>
        <w:rPr>
          <w:color w:val="FF0000"/>
        </w:rPr>
      </w:pPr>
    </w:p>
    <w:p w14:paraId="4B21B2E0" w14:textId="77777777" w:rsidR="001E76C4" w:rsidRPr="00A564AF" w:rsidRDefault="001E76C4" w:rsidP="001E76C4">
      <w:pPr>
        <w:spacing w:line="276" w:lineRule="auto"/>
      </w:pPr>
      <w:r w:rsidRPr="00A564AF">
        <w:t>Enopolna shema SN stikalnega bloka je razvidna iz risbe HIXXFV-6E9001 – Enopolna shema SE Zlatoličje.</w:t>
      </w:r>
    </w:p>
    <w:p w14:paraId="66D81895" w14:textId="77777777" w:rsidR="001E76C4" w:rsidRPr="00A564AF" w:rsidRDefault="001E76C4" w:rsidP="001E76C4">
      <w:pPr>
        <w:spacing w:line="276" w:lineRule="auto"/>
        <w:rPr>
          <w:color w:val="FF0000"/>
        </w:rPr>
      </w:pPr>
    </w:p>
    <w:p w14:paraId="0B340AD6" w14:textId="115C31E9" w:rsidR="001E76C4" w:rsidRPr="00A564AF" w:rsidRDefault="0913EA2A" w:rsidP="001E76C4">
      <w:pPr>
        <w:spacing w:line="276" w:lineRule="auto"/>
      </w:pPr>
      <w:r>
        <w:t xml:space="preserve">Transformatorska celica za priključitev mrežnega transformatorja bo izvedena z </w:t>
      </w:r>
      <w:proofErr w:type="spellStart"/>
      <w:r>
        <w:t>odklopniško</w:t>
      </w:r>
      <w:proofErr w:type="spellEnd"/>
      <w:r>
        <w:t xml:space="preserve"> celico +</w:t>
      </w:r>
      <w:r w:rsidR="511A55D6">
        <w:t>AJT05</w:t>
      </w:r>
      <w:r w:rsidR="7D749E31">
        <w:t xml:space="preserve"> </w:t>
      </w:r>
      <w:r>
        <w:t xml:space="preserve">z odklopnikom, </w:t>
      </w:r>
      <w:r w:rsidR="48D3E4AD">
        <w:t>31,5</w:t>
      </w:r>
      <w:r>
        <w:t>/</w:t>
      </w:r>
      <w:r w:rsidR="48D3E4AD">
        <w:t xml:space="preserve">63 </w:t>
      </w:r>
      <w:proofErr w:type="spellStart"/>
      <w:r>
        <w:t>kA</w:t>
      </w:r>
      <w:proofErr w:type="spellEnd"/>
      <w:r>
        <w:t xml:space="preserve"> in zaščitnim relejem.</w:t>
      </w:r>
    </w:p>
    <w:p w14:paraId="66906D23" w14:textId="77777777" w:rsidR="001E76C4" w:rsidRPr="00A564AF" w:rsidRDefault="001E76C4" w:rsidP="001E76C4">
      <w:pPr>
        <w:spacing w:line="276" w:lineRule="auto"/>
        <w:rPr>
          <w:color w:val="FF0000"/>
        </w:rPr>
      </w:pPr>
    </w:p>
    <w:p w14:paraId="4DB7B6CC" w14:textId="435E2B75" w:rsidR="001E76C4" w:rsidRPr="00A564AF" w:rsidRDefault="001E76C4" w:rsidP="001E76C4">
      <w:pPr>
        <w:spacing w:line="276" w:lineRule="auto"/>
        <w:rPr>
          <w:color w:val="FF0000"/>
        </w:rPr>
      </w:pPr>
      <w:r>
        <w:t xml:space="preserve">20 kV stikališče bo postavljeno v SN prostor v </w:t>
      </w:r>
      <w:r w:rsidR="00EE1AF1">
        <w:t>dva</w:t>
      </w:r>
      <w:r>
        <w:t xml:space="preserve"> niz</w:t>
      </w:r>
      <w:r w:rsidR="00EE1AF1">
        <w:t xml:space="preserve">a, ki bosta povezana med seboj z </w:t>
      </w:r>
      <w:proofErr w:type="spellStart"/>
      <w:r w:rsidR="00EE1AF1">
        <w:t>zbiralčnimi</w:t>
      </w:r>
      <w:proofErr w:type="spellEnd"/>
      <w:r w:rsidR="00EE1AF1">
        <w:t xml:space="preserve"> ali kabelskimi povezavami.</w:t>
      </w:r>
      <w:r>
        <w:t xml:space="preserve"> Kabelski dovodi bodo izvedeni od spodaj iz kabelskega prostora pod SN prostorom</w:t>
      </w:r>
      <w:r w:rsidRPr="58ABA6F0">
        <w:t>.</w:t>
      </w:r>
    </w:p>
    <w:p w14:paraId="1BEC9D35" w14:textId="77777777" w:rsidR="001E76C4" w:rsidRPr="00A564AF" w:rsidRDefault="001E76C4" w:rsidP="001E76C4">
      <w:pPr>
        <w:spacing w:line="276" w:lineRule="auto"/>
        <w:rPr>
          <w:color w:val="FF0000"/>
        </w:rPr>
      </w:pPr>
    </w:p>
    <w:p w14:paraId="5F57BFB6" w14:textId="4A0B5E45" w:rsidR="001E76C4" w:rsidRPr="00A564AF" w:rsidRDefault="001E76C4" w:rsidP="001E76C4">
      <w:pPr>
        <w:spacing w:line="276" w:lineRule="auto"/>
      </w:pPr>
      <w:r w:rsidRPr="00A564AF">
        <w:t>V sklopu stikališča bo v zunanjem transformatorskem prostoru vgrajen energetski transformator hermetične izvedbe nazivne moči 85 MVA, vezave</w:t>
      </w:r>
      <w:r w:rsidR="00595B3A">
        <w:t xml:space="preserve"> YNd5</w:t>
      </w:r>
      <w:r w:rsidRPr="00A564AF">
        <w:t xml:space="preserve">  napetosti 110/20 kV, katerega izolacijsko in hladilno sredstvo je biorazgradljivo olje.</w:t>
      </w:r>
    </w:p>
    <w:p w14:paraId="44629191" w14:textId="77777777" w:rsidR="001E76C4" w:rsidRPr="00A564AF" w:rsidRDefault="001E76C4" w:rsidP="001E76C4">
      <w:pPr>
        <w:spacing w:line="276" w:lineRule="auto"/>
      </w:pPr>
    </w:p>
    <w:p w14:paraId="14774976" w14:textId="312C56E8" w:rsidR="001E76C4" w:rsidRPr="00A564AF" w:rsidRDefault="001E76C4" w:rsidP="001E76C4">
      <w:pPr>
        <w:spacing w:line="276" w:lineRule="auto"/>
      </w:pPr>
      <w:r w:rsidRPr="00A564AF">
        <w:t xml:space="preserve">Transformator bo postavljen na posebnih nosilcih iz vlečenih jeklenih profilov, položenih preko odprtine v tleh, ki bodo z vijaki pritrjeni na </w:t>
      </w:r>
      <w:proofErr w:type="spellStart"/>
      <w:r w:rsidRPr="00A564AF">
        <w:t>vbetonirane</w:t>
      </w:r>
      <w:proofErr w:type="spellEnd"/>
      <w:r w:rsidRPr="00A564AF">
        <w:t xml:space="preserve"> C profile. Transformatorski prostor bo ograjen in označen z opozorilnimi tablami za nevarnost električnega toka.</w:t>
      </w:r>
    </w:p>
    <w:p w14:paraId="3F49E8EB" w14:textId="77777777" w:rsidR="001E76C4" w:rsidRPr="00A564AF" w:rsidRDefault="00C129B4" w:rsidP="004768B5">
      <w:pPr>
        <w:pStyle w:val="Naslov4"/>
      </w:pPr>
      <w:bookmarkStart w:id="30" w:name="_Toc205966799"/>
      <w:bookmarkStart w:id="31" w:name="_Toc1599997930"/>
      <w:r>
        <w:t>ELEKTRIČNE INŠTALACIJE SN STIKALIŠČA SE ZLATOLIČJE</w:t>
      </w:r>
      <w:bookmarkEnd w:id="30"/>
      <w:bookmarkEnd w:id="31"/>
    </w:p>
    <w:p w14:paraId="278268D6" w14:textId="088E12E9" w:rsidR="00461530" w:rsidRPr="00A564AF" w:rsidRDefault="001E76C4" w:rsidP="00461530">
      <w:r w:rsidRPr="00A564AF">
        <w:t>Predmet drugega projekta je gradnja</w:t>
      </w:r>
      <w:r w:rsidR="00735B43" w:rsidRPr="00A564AF">
        <w:t xml:space="preserve"> novega</w:t>
      </w:r>
      <w:r w:rsidRPr="00A564AF">
        <w:t xml:space="preserve"> </w:t>
      </w:r>
      <w:r w:rsidR="00735B43" w:rsidRPr="00A564AF">
        <w:t>VN/</w:t>
      </w:r>
      <w:r w:rsidRPr="00A564AF">
        <w:t>SN stikališč</w:t>
      </w:r>
      <w:r w:rsidR="00735B43" w:rsidRPr="00A564AF">
        <w:t>a</w:t>
      </w:r>
      <w:r w:rsidRPr="00A564AF">
        <w:t xml:space="preserve">. V projektu stikališča bodo obdelane tudi vse potrebne električne inštalacije za razsvetljavo, malo moč, požarno javljanje, sistem video nadzora in sistem vloma ter ozemljitve, izenačitve potencialov in zaščite pred udarom strele. </w:t>
      </w:r>
    </w:p>
    <w:p w14:paraId="0CD5E8F7" w14:textId="32501764" w:rsidR="00215B50" w:rsidRPr="00401D62" w:rsidRDefault="0C4350D1" w:rsidP="00401D62">
      <w:pPr>
        <w:pStyle w:val="Naslov3"/>
      </w:pPr>
      <w:bookmarkStart w:id="32" w:name="_Toc165120087"/>
      <w:bookmarkStart w:id="33" w:name="_Toc202355590"/>
      <w:r>
        <w:t xml:space="preserve">PRIKLJUČITEV SE FORMIN NA </w:t>
      </w:r>
      <w:r w:rsidR="72D80005">
        <w:t xml:space="preserve">ELEKTRIČNO </w:t>
      </w:r>
      <w:r>
        <w:t>OMREŽJE</w:t>
      </w:r>
      <w:bookmarkEnd w:id="32"/>
      <w:r>
        <w:t xml:space="preserve"> </w:t>
      </w:r>
      <w:bookmarkEnd w:id="33"/>
    </w:p>
    <w:p w14:paraId="055706C7" w14:textId="1BAB507B" w:rsidR="00215B50" w:rsidRPr="00A564AF" w:rsidRDefault="25F7997F" w:rsidP="00215B50">
      <w:pPr>
        <w:spacing w:line="276" w:lineRule="auto"/>
      </w:pPr>
      <w:r w:rsidRPr="00A564AF">
        <w:t>110 kV stikališče na lokaciji HE Formin se bo obnavljalo oziroma gradilo novo (ni predmet tega projekta), v sklopu obnove hidroelektrarne in v sodelovanju z ELES, ki je tudi lastnik tega stikališča. Tudi na tej lokaciji bo na VN strani pripravljen priključek oziroma odcep za sončno elektrarno. Bo pa na tej lokaciji potrebno zgraditi oziroma postaviti stavbo oziroma objekt za vgradnjo SN opreme, kateri bo lahko zidane ali betonske izvedbe</w:t>
      </w:r>
      <w:r w:rsidR="3FBF955F" w:rsidRPr="00A564AF">
        <w:t xml:space="preserve">. </w:t>
      </w:r>
      <w:r w:rsidRPr="00A564AF">
        <w:t xml:space="preserve">V ta objekt se bo vgradila vsa potrebna SN </w:t>
      </w:r>
      <w:r w:rsidR="00F111C8" w:rsidRPr="00A564AF">
        <w:t xml:space="preserve">ter NN </w:t>
      </w:r>
      <w:r w:rsidRPr="00A564AF">
        <w:t>oprema. Ob TP bo prostor za postavitev transformatorja 110/20 kV za priključitev SE na 20 kV strani. Iz pripravljenega VN odcepa v 110 kV GIS stikališču bo</w:t>
      </w:r>
      <w:r w:rsidR="00E21023" w:rsidRPr="00A564AF">
        <w:t xml:space="preserve"> potrebno</w:t>
      </w:r>
      <w:r w:rsidRPr="00A564AF">
        <w:t xml:space="preserve"> izve</w:t>
      </w:r>
      <w:r w:rsidR="00E21023" w:rsidRPr="00A564AF">
        <w:t xml:space="preserve">sti </w:t>
      </w:r>
      <w:r w:rsidRPr="00A564AF">
        <w:t>povezav</w:t>
      </w:r>
      <w:r w:rsidR="00E21023" w:rsidRPr="00A564AF">
        <w:t>o</w:t>
      </w:r>
      <w:r w:rsidRPr="00A564AF">
        <w:t xml:space="preserve"> s 110 kV kablom do novega transformatorja 110/20 kV, na VN strani.</w:t>
      </w:r>
      <w:r w:rsidR="00E21023" w:rsidRPr="00A564AF">
        <w:t xml:space="preserve"> </w:t>
      </w:r>
      <w:r w:rsidR="00AC5584" w:rsidRPr="00A564AF">
        <w:t xml:space="preserve">Predvidena dolžina 110 kV kabla je </w:t>
      </w:r>
      <w:r w:rsidR="003429E9" w:rsidRPr="00A564AF">
        <w:t>110</w:t>
      </w:r>
      <w:r w:rsidR="00AC5584" w:rsidRPr="00A564AF">
        <w:t xml:space="preserve"> m.</w:t>
      </w:r>
      <w:r w:rsidRPr="00A564AF">
        <w:t xml:space="preserve"> Iz 20 kV strani transformatorja bodo izvedene SN kabelske povezave v transformatorsko celico (+AJT</w:t>
      </w:r>
      <w:r w:rsidR="00A22F9F">
        <w:t>03</w:t>
      </w:r>
      <w:r w:rsidRPr="00A564AF">
        <w:t xml:space="preserve">). Predvidena moč novega transformatorja je 20 MVA. Prostor za postavitev transformatorja mora biti večji, da bo v prihodnosti možna postavitev oziroma zamenjava </w:t>
      </w:r>
      <w:r w:rsidR="54235604" w:rsidRPr="00A564AF">
        <w:t xml:space="preserve">z </w:t>
      </w:r>
      <w:r w:rsidRPr="00A564AF">
        <w:t>večj</w:t>
      </w:r>
      <w:r w:rsidR="2D7180AE" w:rsidRPr="00A564AF">
        <w:t>im</w:t>
      </w:r>
      <w:r w:rsidRPr="00A564AF">
        <w:t xml:space="preserve"> transformatorj</w:t>
      </w:r>
      <w:r w:rsidR="338DAFE8" w:rsidRPr="00A564AF">
        <w:t>em</w:t>
      </w:r>
      <w:r w:rsidRPr="00A564AF">
        <w:t>, v kolikor se bo pokazala potreba. V SN prostoru, na 20 kV strani je predvidena vgradnja  vodn</w:t>
      </w:r>
      <w:r w:rsidR="004F7C66">
        <w:t>e</w:t>
      </w:r>
      <w:r w:rsidRPr="00A564AF">
        <w:t>, transformatorske in merilne celice.</w:t>
      </w:r>
      <w:r w:rsidR="00AC4BA2">
        <w:t xml:space="preserve"> Števčne</w:t>
      </w:r>
      <w:r w:rsidRPr="00A564AF">
        <w:t xml:space="preserve"> meritve bodo na</w:t>
      </w:r>
      <w:r w:rsidR="00AC4BA2">
        <w:t xml:space="preserve"> 20 kV strani </w:t>
      </w:r>
      <w:r w:rsidR="00CA3D99">
        <w:t>ter</w:t>
      </w:r>
      <w:r w:rsidRPr="00A564AF">
        <w:t xml:space="preserve"> 110 kV strani.</w:t>
      </w:r>
    </w:p>
    <w:p w14:paraId="76ABB8DC" w14:textId="77777777" w:rsidR="00215B50" w:rsidRPr="00A564AF" w:rsidRDefault="00215B50" w:rsidP="00215B50">
      <w:pPr>
        <w:spacing w:line="276" w:lineRule="auto"/>
        <w:rPr>
          <w:color w:val="9BBB59" w:themeColor="accent3"/>
        </w:rPr>
      </w:pPr>
    </w:p>
    <w:p w14:paraId="34DFD572" w14:textId="77777777" w:rsidR="00215B50" w:rsidRPr="00A564AF" w:rsidRDefault="00215B50" w:rsidP="00215B50">
      <w:pPr>
        <w:spacing w:line="276" w:lineRule="auto"/>
      </w:pPr>
      <w:r w:rsidRPr="00A564AF">
        <w:t>Sestava SN stikalnega bloka v SN stikališču (SE Formin):</w:t>
      </w:r>
    </w:p>
    <w:p w14:paraId="0A0C4445" w14:textId="611E18BE" w:rsidR="00215B50" w:rsidRPr="00A564AF" w:rsidRDefault="00215B50" w:rsidP="00215B50">
      <w:pPr>
        <w:pStyle w:val="Odstavekseznama"/>
        <w:numPr>
          <w:ilvl w:val="0"/>
          <w:numId w:val="18"/>
        </w:numPr>
        <w:spacing w:line="276" w:lineRule="auto"/>
      </w:pPr>
      <w:r w:rsidRPr="00A564AF">
        <w:t>Vodna celica +</w:t>
      </w:r>
      <w:r>
        <w:t>AJD0</w:t>
      </w:r>
      <w:r w:rsidR="4ECDA0C9">
        <w:t>1</w:t>
      </w:r>
      <w:r w:rsidRPr="00A564AF">
        <w:t>,</w:t>
      </w:r>
    </w:p>
    <w:p w14:paraId="378C7174" w14:textId="73CCE26F" w:rsidR="121D1EF8" w:rsidRDefault="121D1EF8" w:rsidP="29EDF059">
      <w:pPr>
        <w:pStyle w:val="Odstavekseznama"/>
        <w:numPr>
          <w:ilvl w:val="0"/>
          <w:numId w:val="18"/>
        </w:numPr>
        <w:spacing w:line="276" w:lineRule="auto"/>
      </w:pPr>
      <w:r>
        <w:t>Merilna celica +AJM02,</w:t>
      </w:r>
    </w:p>
    <w:p w14:paraId="0A3C5E68" w14:textId="257FAF99" w:rsidR="00215B50" w:rsidRPr="00A564AF" w:rsidRDefault="00215B50" w:rsidP="00215B50">
      <w:pPr>
        <w:pStyle w:val="Odstavekseznama"/>
        <w:numPr>
          <w:ilvl w:val="0"/>
          <w:numId w:val="18"/>
        </w:numPr>
        <w:spacing w:line="276" w:lineRule="auto"/>
      </w:pPr>
      <w:r w:rsidRPr="00A564AF">
        <w:t>Transformatorska celica +</w:t>
      </w:r>
      <w:r>
        <w:t>AJT0</w:t>
      </w:r>
      <w:r w:rsidR="043A216E">
        <w:t>3</w:t>
      </w:r>
      <w:r w:rsidR="037B77D2">
        <w:t>.</w:t>
      </w:r>
    </w:p>
    <w:p w14:paraId="64C55FB9" w14:textId="77777777" w:rsidR="00215B50" w:rsidRPr="00A564AF" w:rsidRDefault="00215B50" w:rsidP="00215B50">
      <w:pPr>
        <w:pStyle w:val="Odstavekseznama"/>
        <w:spacing w:line="276" w:lineRule="auto"/>
        <w:rPr>
          <w:color w:val="FF0000"/>
        </w:rPr>
      </w:pPr>
    </w:p>
    <w:p w14:paraId="02F62C27" w14:textId="77777777" w:rsidR="00215B50" w:rsidRPr="00A564AF" w:rsidRDefault="00215B50" w:rsidP="00215B50">
      <w:pPr>
        <w:spacing w:line="276" w:lineRule="auto"/>
      </w:pPr>
      <w:r w:rsidRPr="00A564AF">
        <w:t>Enopolna shema SN stikalnega bloka je podrobneje prikazana na enopolni shemi HIXXFV-6E9002 – Enopolna shema SE Formin.</w:t>
      </w:r>
    </w:p>
    <w:p w14:paraId="390895E1" w14:textId="77777777" w:rsidR="00215B50" w:rsidRPr="00A564AF" w:rsidRDefault="00215B50" w:rsidP="00215B50">
      <w:pPr>
        <w:spacing w:line="276" w:lineRule="auto"/>
      </w:pPr>
    </w:p>
    <w:p w14:paraId="196ABE0C" w14:textId="77777777" w:rsidR="00215B50" w:rsidRPr="00A564AF" w:rsidRDefault="00215B50" w:rsidP="00215B50">
      <w:pPr>
        <w:spacing w:line="276" w:lineRule="auto"/>
      </w:pPr>
      <w:r w:rsidRPr="00A564AF">
        <w:t>V SN stikališču je predviden prostor tudi za omaro vodenja sončne elektrarne (+CNS10) ter omaro centralnega nadzornega sistema.</w:t>
      </w:r>
    </w:p>
    <w:p w14:paraId="2F098CA8" w14:textId="77777777" w:rsidR="00215B50" w:rsidRPr="00A564AF" w:rsidRDefault="00215B50" w:rsidP="00215B50">
      <w:pPr>
        <w:spacing w:line="276" w:lineRule="auto"/>
      </w:pPr>
    </w:p>
    <w:p w14:paraId="1C65C8A6" w14:textId="139A931B" w:rsidR="00215B50" w:rsidRPr="00A564AF" w:rsidRDefault="004F7C66" w:rsidP="00215B50">
      <w:pPr>
        <w:spacing w:line="276" w:lineRule="auto"/>
      </w:pPr>
      <w:r>
        <w:t xml:space="preserve">V obsegu del izbranega izvajalca je tudi dobava in polaganje 110 kV kabla od GIS stikališča do VN odcepa na TR. Celotna dolžina kabla je približno 110 m, od tega bo potrebno 30 m položiti v zemljo oz. zaščitno cev fi 200 mm, 80 m pa položiti v obstoječo kabelsko kineto. </w:t>
      </w:r>
      <w:r w:rsidR="00C976D1" w:rsidRPr="00A564AF">
        <w:t>Ponudnik mora ponuditi tako 110 kV</w:t>
      </w:r>
      <w:r>
        <w:t xml:space="preserve"> kabel,</w:t>
      </w:r>
      <w:r w:rsidR="00C976D1" w:rsidRPr="00A564AF">
        <w:t xml:space="preserve"> kot vso potrebno opremo za priključitev (ustrezni kabelski končniki</w:t>
      </w:r>
      <w:r w:rsidR="00ED14F2" w:rsidRPr="00A564AF">
        <w:t>, kabelske spojke</w:t>
      </w:r>
      <w:r w:rsidR="00674CA4" w:rsidRPr="00A564AF">
        <w:t>, označevalni material, zaščitni material,…</w:t>
      </w:r>
      <w:r w:rsidR="00C976D1" w:rsidRPr="00A564AF">
        <w:t>).</w:t>
      </w:r>
      <w:r w:rsidR="004E6731" w:rsidRPr="00A564AF">
        <w:t xml:space="preserve"> </w:t>
      </w:r>
    </w:p>
    <w:p w14:paraId="07CF43F4" w14:textId="77777777" w:rsidR="00215B50" w:rsidRPr="00A564AF" w:rsidRDefault="00215B50" w:rsidP="00215B50">
      <w:pPr>
        <w:spacing w:line="276" w:lineRule="auto"/>
        <w:rPr>
          <w:rFonts w:cs="Arial"/>
        </w:rPr>
      </w:pPr>
    </w:p>
    <w:p w14:paraId="14A97960" w14:textId="2C0A2264" w:rsidR="00215B50" w:rsidRPr="00A564AF" w:rsidRDefault="00215B50" w:rsidP="00215B50">
      <w:pPr>
        <w:spacing w:line="276" w:lineRule="auto"/>
        <w:rPr>
          <w:rFonts w:cs="Arial"/>
        </w:rPr>
      </w:pPr>
      <w:r w:rsidRPr="00A564AF">
        <w:rPr>
          <w:rFonts w:cs="Arial"/>
        </w:rPr>
        <w:t>Na obeh lokacijah bo kablovod potekal od 110 kV stikališča, do transformatorja v</w:t>
      </w:r>
      <w:r w:rsidR="00730233">
        <w:rPr>
          <w:rFonts w:cs="Arial"/>
        </w:rPr>
        <w:t xml:space="preserve"> oziroma ob</w:t>
      </w:r>
      <w:r w:rsidRPr="00A564AF">
        <w:rPr>
          <w:rFonts w:cs="Arial"/>
        </w:rPr>
        <w:t xml:space="preserve"> novem SN stikališču.          </w:t>
      </w:r>
    </w:p>
    <w:p w14:paraId="0598CF2F" w14:textId="0B2E1DC8" w:rsidR="00445279" w:rsidRPr="00A564AF" w:rsidRDefault="2CA55171" w:rsidP="00401D62">
      <w:pPr>
        <w:pStyle w:val="Naslov3"/>
      </w:pPr>
      <w:bookmarkStart w:id="34" w:name="_Toc202355592"/>
      <w:bookmarkStart w:id="35" w:name="_Toc635547110"/>
      <w:r>
        <w:t>OPIS ELEKTROSTROJNEGA DELA SN STIKALIŠČA</w:t>
      </w:r>
      <w:bookmarkEnd w:id="34"/>
      <w:r w:rsidR="52F88909">
        <w:t xml:space="preserve"> FORMIN</w:t>
      </w:r>
      <w:bookmarkEnd w:id="35"/>
    </w:p>
    <w:p w14:paraId="05BF183E" w14:textId="77777777" w:rsidR="00AD7EE1" w:rsidRPr="00A564AF" w:rsidRDefault="06243CC1" w:rsidP="004768B5">
      <w:pPr>
        <w:pStyle w:val="Naslov4"/>
      </w:pPr>
      <w:bookmarkStart w:id="36" w:name="_Toc205966804"/>
      <w:bookmarkStart w:id="37" w:name="_Toc1454976961"/>
      <w:r>
        <w:t>Srednjenapetostna oprema</w:t>
      </w:r>
      <w:bookmarkEnd w:id="36"/>
      <w:bookmarkEnd w:id="37"/>
    </w:p>
    <w:p w14:paraId="0F11AB36" w14:textId="77777777" w:rsidR="00AD7EE1" w:rsidRPr="00A564AF" w:rsidRDefault="00AD7EE1" w:rsidP="00AD7EE1">
      <w:pPr>
        <w:spacing w:line="276" w:lineRule="auto"/>
      </w:pPr>
      <w:r w:rsidRPr="00A564AF">
        <w:t>Stikališče bo sestavljeno iz tipsko preizkušenih SN celic.</w:t>
      </w:r>
    </w:p>
    <w:p w14:paraId="5B620CE2" w14:textId="77777777" w:rsidR="00BE5286" w:rsidRPr="00A564AF" w:rsidRDefault="00BE5286" w:rsidP="00AD7EE1">
      <w:pPr>
        <w:spacing w:line="276" w:lineRule="auto"/>
      </w:pPr>
    </w:p>
    <w:p w14:paraId="007EE29F" w14:textId="77777777" w:rsidR="00AD7EE1" w:rsidRPr="00A564AF" w:rsidRDefault="00AD7EE1" w:rsidP="00AD7EE1">
      <w:pPr>
        <w:spacing w:line="276" w:lineRule="auto"/>
      </w:pPr>
      <w:r w:rsidRPr="00A564AF">
        <w:t>Osnovni tehnični podatki SN stikalnega bloka:</w:t>
      </w:r>
    </w:p>
    <w:p w14:paraId="1EC8AC67" w14:textId="77777777" w:rsidR="00AD7EE1" w:rsidRPr="00A564AF" w:rsidRDefault="00AD7EE1" w:rsidP="00AD7EE1">
      <w:pPr>
        <w:spacing w:line="276" w:lineRule="auto"/>
      </w:pPr>
    </w:p>
    <w:p w14:paraId="138ABF91" w14:textId="77777777" w:rsidR="00AD7EE1" w:rsidRPr="00A564AF" w:rsidRDefault="00AD7EE1" w:rsidP="00AD7EE1">
      <w:pPr>
        <w:spacing w:line="276" w:lineRule="auto"/>
      </w:pPr>
      <w:r w:rsidRPr="00A564AF">
        <w:t>Nazivna napetost:</w:t>
      </w:r>
      <w:r w:rsidRPr="00A564AF">
        <w:tab/>
      </w:r>
      <w:r w:rsidRPr="00A564AF">
        <w:tab/>
      </w:r>
      <w:r w:rsidRPr="00A564AF">
        <w:tab/>
        <w:t>24 kV</w:t>
      </w:r>
    </w:p>
    <w:p w14:paraId="4CE3DBFA" w14:textId="77777777" w:rsidR="00AD7EE1" w:rsidRPr="00A564AF" w:rsidRDefault="00AD7EE1" w:rsidP="00AD7EE1">
      <w:pPr>
        <w:spacing w:line="276" w:lineRule="auto"/>
      </w:pPr>
      <w:r w:rsidRPr="00A564AF">
        <w:t>Nazivna frekvenca:</w:t>
      </w:r>
      <w:r w:rsidRPr="00A564AF">
        <w:tab/>
      </w:r>
      <w:r w:rsidRPr="00A564AF">
        <w:tab/>
      </w:r>
      <w:r w:rsidRPr="00A564AF">
        <w:tab/>
        <w:t>50 Hz</w:t>
      </w:r>
    </w:p>
    <w:p w14:paraId="5C7AF427" w14:textId="77777777" w:rsidR="00AD7EE1" w:rsidRPr="00A564AF" w:rsidRDefault="00AD7EE1" w:rsidP="00AD7EE1">
      <w:pPr>
        <w:spacing w:line="276" w:lineRule="auto"/>
      </w:pPr>
      <w:r w:rsidRPr="00A564AF">
        <w:t>Nazivni tok zbiralk:</w:t>
      </w:r>
      <w:r w:rsidRPr="00A564AF">
        <w:tab/>
      </w:r>
      <w:r w:rsidRPr="00A564AF">
        <w:tab/>
      </w:r>
      <w:r w:rsidRPr="00A564AF">
        <w:tab/>
        <w:t>630 A</w:t>
      </w:r>
    </w:p>
    <w:p w14:paraId="25C07E99" w14:textId="310C4A16" w:rsidR="00AD7EE1" w:rsidRPr="00A564AF" w:rsidRDefault="00AD7EE1" w:rsidP="00AD7EE1">
      <w:pPr>
        <w:spacing w:line="276" w:lineRule="auto"/>
      </w:pPr>
      <w:r w:rsidRPr="00A564AF">
        <w:t>Kratkostična zmogljivost:</w:t>
      </w:r>
      <w:r w:rsidRPr="00A564AF">
        <w:tab/>
      </w:r>
      <w:r w:rsidRPr="00A564AF">
        <w:tab/>
      </w:r>
      <w:r w:rsidR="00BE5286" w:rsidRPr="00A564AF">
        <w:t>25</w:t>
      </w:r>
      <w:r w:rsidR="00DF4679" w:rsidRPr="00A564AF">
        <w:t>/50</w:t>
      </w:r>
      <w:r w:rsidRPr="00A564AF">
        <w:t xml:space="preserve"> </w:t>
      </w:r>
      <w:proofErr w:type="spellStart"/>
      <w:r w:rsidRPr="00A564AF">
        <w:t>kA</w:t>
      </w:r>
      <w:proofErr w:type="spellEnd"/>
      <w:r w:rsidR="00400448" w:rsidRPr="00A564AF">
        <w:t xml:space="preserve"> </w:t>
      </w:r>
    </w:p>
    <w:p w14:paraId="64C58660" w14:textId="77777777" w:rsidR="00AD7EE1" w:rsidRPr="00A564AF" w:rsidRDefault="00AD7EE1" w:rsidP="00AD7EE1">
      <w:pPr>
        <w:spacing w:line="276" w:lineRule="auto"/>
        <w:rPr>
          <w:color w:val="FF0000"/>
        </w:rPr>
      </w:pPr>
    </w:p>
    <w:p w14:paraId="08C10611" w14:textId="1BD616EB" w:rsidR="00AD7EE1" w:rsidRPr="00A564AF" w:rsidRDefault="00AD7EE1" w:rsidP="00AD7EE1">
      <w:pPr>
        <w:spacing w:line="276" w:lineRule="auto"/>
      </w:pPr>
      <w:r w:rsidRPr="00A564AF">
        <w:t>Enopolna shema SN stikalnega bloka je razvidna iz risbe HIXXFV-</w:t>
      </w:r>
      <w:r w:rsidR="00C17F78" w:rsidRPr="00A564AF">
        <w:t>6</w:t>
      </w:r>
      <w:r w:rsidRPr="00A564AF">
        <w:t>E900</w:t>
      </w:r>
      <w:r w:rsidR="00800B11">
        <w:t>2</w:t>
      </w:r>
      <w:r w:rsidRPr="00A564AF">
        <w:t xml:space="preserve"> – Enopolna shema SE Formin.</w:t>
      </w:r>
    </w:p>
    <w:p w14:paraId="701270F2" w14:textId="77777777" w:rsidR="00AD7EE1" w:rsidRPr="00A564AF" w:rsidRDefault="00AD7EE1" w:rsidP="00AD7EE1">
      <w:pPr>
        <w:spacing w:line="276" w:lineRule="auto"/>
        <w:rPr>
          <w:color w:val="FF0000"/>
        </w:rPr>
      </w:pPr>
    </w:p>
    <w:p w14:paraId="0E83EBA7" w14:textId="52ECD4E3" w:rsidR="00AD7EE1" w:rsidRPr="00A564AF" w:rsidRDefault="00AD7EE1" w:rsidP="00AD7EE1">
      <w:pPr>
        <w:spacing w:line="276" w:lineRule="auto"/>
      </w:pPr>
      <w:r w:rsidRPr="00A564AF">
        <w:t xml:space="preserve">Transformatorska celica za priključitev mrežnega transformatorja bo izvedena z </w:t>
      </w:r>
      <w:proofErr w:type="spellStart"/>
      <w:r w:rsidRPr="00A564AF">
        <w:t>odklopniško</w:t>
      </w:r>
      <w:proofErr w:type="spellEnd"/>
      <w:r w:rsidRPr="00A564AF">
        <w:t xml:space="preserve"> celico +AJT03 z odklopnikom, </w:t>
      </w:r>
      <w:r w:rsidR="00940DEA" w:rsidRPr="00A564AF">
        <w:t>25</w:t>
      </w:r>
      <w:r w:rsidRPr="00A564AF">
        <w:t>/</w:t>
      </w:r>
      <w:r w:rsidR="00940DEA" w:rsidRPr="00A564AF">
        <w:t>50</w:t>
      </w:r>
      <w:r w:rsidRPr="00A564AF">
        <w:t xml:space="preserve"> </w:t>
      </w:r>
      <w:proofErr w:type="spellStart"/>
      <w:r w:rsidRPr="00A564AF">
        <w:t>kA</w:t>
      </w:r>
      <w:proofErr w:type="spellEnd"/>
      <w:r w:rsidRPr="00A564AF">
        <w:t xml:space="preserve"> in zaščitnim relejem.</w:t>
      </w:r>
    </w:p>
    <w:p w14:paraId="75F42355" w14:textId="77777777" w:rsidR="00AD7EE1" w:rsidRPr="00A564AF" w:rsidRDefault="00AD7EE1" w:rsidP="00AD7EE1">
      <w:pPr>
        <w:spacing w:line="276" w:lineRule="auto"/>
        <w:rPr>
          <w:color w:val="FF0000"/>
        </w:rPr>
      </w:pPr>
    </w:p>
    <w:p w14:paraId="31FC6087" w14:textId="77777777" w:rsidR="00AD7EE1" w:rsidRPr="00A564AF" w:rsidRDefault="00AD7EE1" w:rsidP="00AD7EE1">
      <w:pPr>
        <w:spacing w:line="276" w:lineRule="auto"/>
        <w:rPr>
          <w:color w:val="FF0000"/>
        </w:rPr>
      </w:pPr>
      <w:r w:rsidRPr="00A564AF">
        <w:t>20 kV stikališče bo postavljeno v SN prostor v en niz. Kabelski dovodi bodo izvedeni od spodaj iz kabelskega prostora pod SN prostorom.</w:t>
      </w:r>
    </w:p>
    <w:p w14:paraId="3A0FDD35" w14:textId="77777777" w:rsidR="00AD7EE1" w:rsidRPr="00A564AF" w:rsidRDefault="00AD7EE1" w:rsidP="00AD7EE1">
      <w:pPr>
        <w:spacing w:line="276" w:lineRule="auto"/>
        <w:rPr>
          <w:color w:val="FF0000"/>
        </w:rPr>
      </w:pPr>
    </w:p>
    <w:p w14:paraId="0DA5FCA5" w14:textId="6EF3B87B" w:rsidR="00AD7EE1" w:rsidRPr="00A564AF" w:rsidRDefault="00AD7EE1" w:rsidP="00AD7EE1">
      <w:pPr>
        <w:spacing w:line="276" w:lineRule="auto"/>
      </w:pPr>
      <w:r w:rsidRPr="00A564AF">
        <w:t>V sklopu stikališča bo v zunanjem transformatorskem prostoru vgrajen energetski transformator hermetične izvedbe nazivne moči 20 MVA, vezave</w:t>
      </w:r>
      <w:r w:rsidR="000707F0">
        <w:t xml:space="preserve"> YNd5</w:t>
      </w:r>
      <w:r w:rsidRPr="00A564AF">
        <w:t xml:space="preserve">  napetosti 110/20 kV, katerega izolacijsko in hladilno sredstvo je biorazgradljivo olje.</w:t>
      </w:r>
    </w:p>
    <w:p w14:paraId="33D9F6DF" w14:textId="77777777" w:rsidR="00AD7EE1" w:rsidRPr="00A564AF" w:rsidRDefault="00AD7EE1" w:rsidP="00AD7EE1">
      <w:pPr>
        <w:spacing w:line="276" w:lineRule="auto"/>
      </w:pPr>
    </w:p>
    <w:p w14:paraId="1283381B" w14:textId="70B76B86" w:rsidR="004422B4" w:rsidRDefault="00AD7EE1">
      <w:pPr>
        <w:spacing w:line="276" w:lineRule="auto"/>
      </w:pPr>
      <w:r w:rsidRPr="00A564AF">
        <w:t xml:space="preserve">Transformator bo postavljen na posebnih nosilcih iz vlečenih jeklenih profilov, položenih preko odprtine v tleh, ki bodo z vijaki pritrjeni na </w:t>
      </w:r>
      <w:proofErr w:type="spellStart"/>
      <w:r w:rsidRPr="00A564AF">
        <w:t>vbetonirane</w:t>
      </w:r>
      <w:proofErr w:type="spellEnd"/>
      <w:r w:rsidRPr="00A564AF">
        <w:t xml:space="preserve"> C profile. Transformatorski prostor bo ograjen in označen z opozorilnimi tablami za nevarnost električnega toka.</w:t>
      </w:r>
    </w:p>
    <w:p w14:paraId="5FE4CDBD" w14:textId="7BCAD71D" w:rsidR="004422B4" w:rsidRPr="00A03B41" w:rsidRDefault="3E044838" w:rsidP="00401D62">
      <w:pPr>
        <w:pStyle w:val="Naslov3"/>
      </w:pPr>
      <w:bookmarkStart w:id="38" w:name="_Toc2021458999"/>
      <w:r>
        <w:lastRenderedPageBreak/>
        <w:t xml:space="preserve">VODENJE SN CELIC </w:t>
      </w:r>
      <w:r w:rsidR="6BF56F1B">
        <w:t>(STIKALIŠČE ZLATOLIČJE IN FORMIN TER POSAMEZNE TP NA SEGMENTIH)</w:t>
      </w:r>
      <w:bookmarkEnd w:id="38"/>
    </w:p>
    <w:p w14:paraId="5196985A" w14:textId="5E0DCC07" w:rsidR="004422B4" w:rsidRDefault="004422B4" w:rsidP="004422B4">
      <w:pPr>
        <w:spacing w:line="276" w:lineRule="auto"/>
      </w:pPr>
      <w:r w:rsidRPr="00A03B41">
        <w:t xml:space="preserve">Za celotni SN postroj mora biti izvedeno vodenje ter možnost lokalnega in daljinskega upravljanja. Zagotoviti je potrebno integracijo potrebnih vhodno/izhodnih enot v posameznih celicah in PLC krmilnika za SN celice v sistem vodenja (PCS7) HE Zlatoličje, natančneje na krmilnik skupnih naprav. PLC za nadzor in vodenje stikališča se bo nahajal v prostoru SN stikališča, za razpršeno periferijo po TP-jih (vhodi in izhodi). V vsakem TP-ju se nahaja panel za vizualizacijo, ter merilec električnih veličin (PAC3220 </w:t>
      </w:r>
      <w:proofErr w:type="spellStart"/>
      <w:r w:rsidRPr="00A03B41">
        <w:t>ipd</w:t>
      </w:r>
      <w:proofErr w:type="spellEnd"/>
      <w:r w:rsidRPr="00A03B41">
        <w:t xml:space="preserve">). Sistem vodenja na HE Zlatoličje iz </w:t>
      </w:r>
      <w:proofErr w:type="spellStart"/>
      <w:r w:rsidRPr="00A03B41">
        <w:t>stikalnice</w:t>
      </w:r>
      <w:proofErr w:type="spellEnd"/>
      <w:r w:rsidRPr="00A03B41">
        <w:t xml:space="preserve"> omogoča nadzor in upravljanje SN stikališča kot celote. Vodenje SN stikališča iz CV DEM ni predvideno. PLC za vodenje SN stikališča ima </w:t>
      </w:r>
      <w:proofErr w:type="spellStart"/>
      <w:r w:rsidRPr="00A03B41">
        <w:t>prigrajeno</w:t>
      </w:r>
      <w:proofErr w:type="spellEnd"/>
      <w:r w:rsidRPr="00A03B41">
        <w:t xml:space="preserve"> </w:t>
      </w:r>
      <w:proofErr w:type="spellStart"/>
      <w:r w:rsidRPr="00A03B41">
        <w:t>preklopko</w:t>
      </w:r>
      <w:proofErr w:type="spellEnd"/>
      <w:r w:rsidRPr="00A03B41">
        <w:t xml:space="preserve"> L/D, ki mesto krmiljenja definira bodisi preko panela 1</w:t>
      </w:r>
      <w:r w:rsidR="004F7C66" w:rsidRPr="00A03B41">
        <w:t>5</w:t>
      </w:r>
      <w:r w:rsidRPr="00A03B41">
        <w:t xml:space="preserve">" v prostoru SN </w:t>
      </w:r>
      <w:proofErr w:type="spellStart"/>
      <w:r w:rsidRPr="00A03B41">
        <w:t>stiklišča</w:t>
      </w:r>
      <w:proofErr w:type="spellEnd"/>
      <w:r w:rsidRPr="00A03B41">
        <w:t xml:space="preserve"> (L) ali s SCADA računalnika v komandi elektrarne (D).</w:t>
      </w:r>
      <w:r w:rsidR="004F7C66">
        <w:t xml:space="preserve"> Blok shema vodenja SN stikališča Zlatoličje in Formin je prikazana na risbi HIXXFV-6E4070 – Blok shema vodenja SN stikališča.</w:t>
      </w:r>
    </w:p>
    <w:p w14:paraId="471FF264" w14:textId="77777777" w:rsidR="00762057" w:rsidRDefault="00762057" w:rsidP="004422B4">
      <w:pPr>
        <w:spacing w:line="276" w:lineRule="auto"/>
      </w:pPr>
    </w:p>
    <w:p w14:paraId="7000B7DB" w14:textId="7BB25FC5" w:rsidR="00762057" w:rsidRPr="00A564AF" w:rsidRDefault="008C1F50" w:rsidP="004422B4">
      <w:pPr>
        <w:spacing w:line="276" w:lineRule="auto"/>
      </w:pPr>
      <w:r>
        <w:t xml:space="preserve">Pri vodenju SN celic je obseg </w:t>
      </w:r>
      <w:r w:rsidR="00F74E59">
        <w:t xml:space="preserve">dobava in montaža vse potrebne opreme za vodenje. </w:t>
      </w:r>
      <w:r w:rsidR="00762057">
        <w:t>Storitve programiranja</w:t>
      </w:r>
      <w:r w:rsidR="002667EF">
        <w:t xml:space="preserve"> bodo naročene</w:t>
      </w:r>
      <w:r w:rsidR="00F74E59">
        <w:t xml:space="preserve"> ločeno</w:t>
      </w:r>
      <w:r w:rsidR="002667EF">
        <w:t xml:space="preserve"> po drugem projektu</w:t>
      </w:r>
      <w:r w:rsidR="00F74E59">
        <w:t xml:space="preserve"> in niso stvar tega razpisa.</w:t>
      </w:r>
      <w:r w:rsidR="002667EF">
        <w:t xml:space="preserve"> </w:t>
      </w:r>
    </w:p>
    <w:p w14:paraId="02528417" w14:textId="77777777" w:rsidR="004422B4" w:rsidRPr="00A564AF" w:rsidRDefault="004422B4">
      <w:pPr>
        <w:spacing w:line="276" w:lineRule="auto"/>
      </w:pPr>
    </w:p>
    <w:p w14:paraId="3E49878F" w14:textId="0077436A" w:rsidR="00393A19" w:rsidRPr="00A564AF" w:rsidRDefault="1F9D115B" w:rsidP="00393A19">
      <w:pPr>
        <w:pStyle w:val="Naslov1"/>
      </w:pPr>
      <w:bookmarkStart w:id="39" w:name="_Toc1517740736"/>
      <w:r>
        <w:t>SPLOŠNE TEHNIČNE ZAHTEVE ZA OPREMO</w:t>
      </w:r>
      <w:bookmarkEnd w:id="39"/>
    </w:p>
    <w:p w14:paraId="25E24ED2" w14:textId="22714F1A" w:rsidR="00393A19" w:rsidRPr="00A564AF" w:rsidRDefault="1F9D115B" w:rsidP="00393A19">
      <w:pPr>
        <w:pStyle w:val="Naslov2"/>
        <w:spacing w:line="240" w:lineRule="auto"/>
        <w:jc w:val="left"/>
      </w:pPr>
      <w:bookmarkStart w:id="40" w:name="_Toc165819147"/>
      <w:r>
        <w:t>ZAHTEVE ZA SN STIKALNO OPREMO</w:t>
      </w:r>
      <w:bookmarkEnd w:id="40"/>
    </w:p>
    <w:p w14:paraId="75F687E8" w14:textId="14206ECF" w:rsidR="00393A19" w:rsidRPr="00A564AF" w:rsidRDefault="00393A19" w:rsidP="00393A19">
      <w:pPr>
        <w:spacing w:after="120" w:line="300" w:lineRule="atLeast"/>
        <w:rPr>
          <w:rFonts w:cs="Arial"/>
        </w:rPr>
      </w:pPr>
      <w:r w:rsidRPr="00A564AF">
        <w:rPr>
          <w:rFonts w:cs="Arial"/>
        </w:rPr>
        <w:t xml:space="preserve">Naprave na SN napetosti 20 kV, ki bodo dobavljene v okviru tega razpisa, sestavljajo opremo SN celic </w:t>
      </w:r>
      <w:r w:rsidR="00C07D73">
        <w:rPr>
          <w:rFonts w:cs="Arial"/>
        </w:rPr>
        <w:t>SN stikališča na Zlatolič</w:t>
      </w:r>
      <w:r w:rsidR="00E400C0">
        <w:rPr>
          <w:rFonts w:cs="Arial"/>
        </w:rPr>
        <w:t>ju in Forminu.</w:t>
      </w:r>
      <w:r w:rsidRPr="00A564AF">
        <w:rPr>
          <w:rFonts w:cs="Arial"/>
        </w:rPr>
        <w:t xml:space="preserve"> SN </w:t>
      </w:r>
      <w:r w:rsidR="00140ED9">
        <w:rPr>
          <w:rFonts w:cs="Arial"/>
        </w:rPr>
        <w:t xml:space="preserve">oprema </w:t>
      </w:r>
      <w:r w:rsidRPr="00A564AF">
        <w:rPr>
          <w:rFonts w:cs="Arial"/>
        </w:rPr>
        <w:t>stikališč</w:t>
      </w:r>
      <w:r w:rsidR="00140ED9">
        <w:rPr>
          <w:rFonts w:cs="Arial"/>
        </w:rPr>
        <w:t>a</w:t>
      </w:r>
      <w:r w:rsidRPr="00A564AF">
        <w:rPr>
          <w:rFonts w:cs="Arial"/>
        </w:rPr>
        <w:t xml:space="preserve"> za SE Zlatoličje bo nameščeno v novozgrajeno stavbo GIS stikališča HE Zlatoličje, SN</w:t>
      </w:r>
      <w:r w:rsidR="00140ED9">
        <w:rPr>
          <w:rFonts w:cs="Arial"/>
        </w:rPr>
        <w:t xml:space="preserve"> oprema</w:t>
      </w:r>
      <w:r w:rsidRPr="00A564AF">
        <w:rPr>
          <w:rFonts w:cs="Arial"/>
        </w:rPr>
        <w:t xml:space="preserve"> stikališč</w:t>
      </w:r>
      <w:r w:rsidR="00140ED9">
        <w:rPr>
          <w:rFonts w:cs="Arial"/>
        </w:rPr>
        <w:t>a</w:t>
      </w:r>
      <w:r w:rsidRPr="00A564AF">
        <w:rPr>
          <w:rFonts w:cs="Arial"/>
        </w:rPr>
        <w:t xml:space="preserve"> </w:t>
      </w:r>
      <w:r w:rsidR="00866F79">
        <w:rPr>
          <w:rFonts w:cs="Arial"/>
        </w:rPr>
        <w:t xml:space="preserve">na lokaciji Formina </w:t>
      </w:r>
      <w:r w:rsidRPr="00A564AF">
        <w:rPr>
          <w:rFonts w:cs="Arial"/>
        </w:rPr>
        <w:t>pa bo nameščeno v namensko novozgrajeno</w:t>
      </w:r>
      <w:r w:rsidR="007C4D9D">
        <w:rPr>
          <w:rFonts w:cs="Arial"/>
        </w:rPr>
        <w:t xml:space="preserve"> SN stikališče</w:t>
      </w:r>
      <w:r w:rsidRPr="00A564AF">
        <w:rPr>
          <w:rFonts w:cs="Arial"/>
        </w:rPr>
        <w:t xml:space="preserve"> na HE Formin. </w:t>
      </w:r>
    </w:p>
    <w:p w14:paraId="0DC8C346" w14:textId="77777777" w:rsidR="00393A19" w:rsidRDefault="00393A19" w:rsidP="00393A19">
      <w:pPr>
        <w:spacing w:after="120" w:line="300" w:lineRule="atLeast"/>
        <w:rPr>
          <w:rFonts w:cs="Arial"/>
        </w:rPr>
      </w:pPr>
      <w:r w:rsidRPr="00A564AF">
        <w:rPr>
          <w:rFonts w:cs="Arial"/>
        </w:rPr>
        <w:t>Oprema, oznake, zmogljivosti in konfiguracije stikališč so razvidni iz enopolnih shem, priloženih v razpisnih risbah in tabelah tehničnih podatkov.</w:t>
      </w:r>
    </w:p>
    <w:p w14:paraId="4735E398" w14:textId="77777777" w:rsidR="005F2E18" w:rsidRDefault="005F2E18" w:rsidP="00393A19">
      <w:pPr>
        <w:spacing w:after="120" w:line="300" w:lineRule="atLeast"/>
        <w:rPr>
          <w:rFonts w:cs="Arial"/>
        </w:rPr>
      </w:pPr>
    </w:p>
    <w:p w14:paraId="71B6D25D" w14:textId="77777777" w:rsidR="005F2E18" w:rsidRDefault="00CB46F2" w:rsidP="005F2E18">
      <w:r w:rsidRPr="00CB46F2">
        <w:t>Vsa SN oprema mora biti dobavljena s strani priznanega in uveljavljenega proizvajalca.</w:t>
      </w:r>
    </w:p>
    <w:p w14:paraId="69F80ECC" w14:textId="08D1BFC6" w:rsidR="00393A19" w:rsidRPr="00A564AF" w:rsidRDefault="454648C9" w:rsidP="00401D62">
      <w:pPr>
        <w:pStyle w:val="Naslov3"/>
      </w:pPr>
      <w:bookmarkStart w:id="41" w:name="_Toc156238839"/>
      <w:r>
        <w:t>ZAHTEVE ZA SN CELICE</w:t>
      </w:r>
      <w:bookmarkEnd w:id="41"/>
      <w:r>
        <w:t xml:space="preserve"> </w:t>
      </w:r>
    </w:p>
    <w:p w14:paraId="6C5C950D" w14:textId="77777777" w:rsidR="00393A19" w:rsidRPr="00A564AF" w:rsidRDefault="00393A19" w:rsidP="00393A19">
      <w:pPr>
        <w:spacing w:after="120" w:line="300" w:lineRule="atLeast"/>
        <w:rPr>
          <w:rFonts w:cs="Arial"/>
        </w:rPr>
      </w:pPr>
      <w:r w:rsidRPr="00A564AF">
        <w:rPr>
          <w:rFonts w:cs="Arial"/>
        </w:rPr>
        <w:t xml:space="preserve">Vsa SN oprema, ki pripada tehnološkim napravam, bo nameščena v </w:t>
      </w:r>
      <w:proofErr w:type="spellStart"/>
      <w:r w:rsidRPr="00A564AF">
        <w:rPr>
          <w:rFonts w:cs="Arial"/>
        </w:rPr>
        <w:t>predfabriciranih</w:t>
      </w:r>
      <w:proofErr w:type="spellEnd"/>
      <w:r w:rsidRPr="00A564AF">
        <w:rPr>
          <w:rFonts w:cs="Arial"/>
        </w:rPr>
        <w:t xml:space="preserve"> SN celicah za 20 kV napetost. </w:t>
      </w:r>
    </w:p>
    <w:p w14:paraId="36CF17F9" w14:textId="77777777" w:rsidR="00393A19" w:rsidRPr="00A564AF" w:rsidRDefault="00393A19" w:rsidP="00393A19">
      <w:pPr>
        <w:spacing w:after="120" w:line="300" w:lineRule="atLeast"/>
        <w:rPr>
          <w:rFonts w:cs="Arial"/>
        </w:rPr>
      </w:pPr>
      <w:r w:rsidRPr="00A564AF">
        <w:rPr>
          <w:rFonts w:cs="Arial"/>
        </w:rPr>
        <w:t>Vse SN celice in njihova oprema morajo biti izdelani in preizkušeni po zahtevah veljavnih izdaj standardov:</w:t>
      </w:r>
    </w:p>
    <w:p w14:paraId="41D775DC" w14:textId="77777777" w:rsidR="00393A19" w:rsidRPr="00A564AF" w:rsidRDefault="00393A19" w:rsidP="00393A19">
      <w:pPr>
        <w:numPr>
          <w:ilvl w:val="0"/>
          <w:numId w:val="121"/>
        </w:numPr>
        <w:spacing w:after="120" w:line="300" w:lineRule="atLeast"/>
        <w:rPr>
          <w:rFonts w:cs="Arial"/>
        </w:rPr>
      </w:pPr>
      <w:r w:rsidRPr="00A564AF">
        <w:rPr>
          <w:rFonts w:cs="Arial"/>
        </w:rPr>
        <w:t>SIST EN 62271-1 za splošne zahteve,</w:t>
      </w:r>
    </w:p>
    <w:p w14:paraId="01D160ED" w14:textId="77777777" w:rsidR="00393A19" w:rsidRPr="00A564AF" w:rsidRDefault="00393A19" w:rsidP="00393A19">
      <w:pPr>
        <w:numPr>
          <w:ilvl w:val="0"/>
          <w:numId w:val="121"/>
        </w:numPr>
        <w:spacing w:after="120" w:line="300" w:lineRule="atLeast"/>
        <w:rPr>
          <w:rFonts w:cs="Arial"/>
        </w:rPr>
      </w:pPr>
      <w:r w:rsidRPr="00A564AF">
        <w:rPr>
          <w:rFonts w:cs="Arial"/>
        </w:rPr>
        <w:t>SIST EN 62271-200 za stikalne celice,</w:t>
      </w:r>
    </w:p>
    <w:p w14:paraId="58801C11" w14:textId="77777777" w:rsidR="00393A19" w:rsidRPr="00A564AF" w:rsidRDefault="00393A19" w:rsidP="00393A19">
      <w:pPr>
        <w:numPr>
          <w:ilvl w:val="0"/>
          <w:numId w:val="121"/>
        </w:numPr>
        <w:spacing w:after="120" w:line="300" w:lineRule="atLeast"/>
        <w:rPr>
          <w:rFonts w:cs="Arial"/>
        </w:rPr>
      </w:pPr>
      <w:r w:rsidRPr="00A564AF">
        <w:rPr>
          <w:rFonts w:cs="Arial"/>
        </w:rPr>
        <w:t>SIST EN 62271-102 za ozemljilna stikala,</w:t>
      </w:r>
    </w:p>
    <w:p w14:paraId="45C1AC51" w14:textId="77777777" w:rsidR="00393A19" w:rsidRPr="00A564AF" w:rsidRDefault="00393A19" w:rsidP="00393A19">
      <w:pPr>
        <w:numPr>
          <w:ilvl w:val="0"/>
          <w:numId w:val="121"/>
        </w:numPr>
        <w:spacing w:after="120" w:line="300" w:lineRule="atLeast"/>
        <w:rPr>
          <w:rFonts w:cs="Arial"/>
        </w:rPr>
      </w:pPr>
      <w:r w:rsidRPr="00A564AF">
        <w:rPr>
          <w:rFonts w:cs="Arial"/>
        </w:rPr>
        <w:t>SIST EN 62271-100 za odklopnike,</w:t>
      </w:r>
    </w:p>
    <w:p w14:paraId="31FC7EBC" w14:textId="77777777" w:rsidR="00393A19" w:rsidRPr="00A564AF" w:rsidRDefault="00393A19" w:rsidP="00393A19">
      <w:pPr>
        <w:numPr>
          <w:ilvl w:val="0"/>
          <w:numId w:val="121"/>
        </w:numPr>
        <w:spacing w:after="120" w:line="300" w:lineRule="atLeast"/>
        <w:rPr>
          <w:rFonts w:cs="Arial"/>
        </w:rPr>
      </w:pPr>
      <w:r w:rsidRPr="00A564AF">
        <w:rPr>
          <w:rFonts w:cs="Arial"/>
        </w:rPr>
        <w:lastRenderedPageBreak/>
        <w:t>SIST EN 60071-2 za koordinacijo izolacije,</w:t>
      </w:r>
    </w:p>
    <w:p w14:paraId="3E96CDEF" w14:textId="77777777" w:rsidR="00393A19" w:rsidRPr="00A564AF" w:rsidRDefault="00393A19" w:rsidP="00393A19">
      <w:pPr>
        <w:numPr>
          <w:ilvl w:val="0"/>
          <w:numId w:val="121"/>
        </w:numPr>
        <w:spacing w:after="120" w:line="300" w:lineRule="atLeast"/>
        <w:rPr>
          <w:rFonts w:cs="Arial"/>
        </w:rPr>
      </w:pPr>
      <w:r w:rsidRPr="00A564AF">
        <w:rPr>
          <w:rFonts w:cs="Arial"/>
        </w:rPr>
        <w:t>SIST EN 60265-1 za stikalne ločilnike,</w:t>
      </w:r>
    </w:p>
    <w:p w14:paraId="3A672949" w14:textId="77777777" w:rsidR="00393A19" w:rsidRPr="00A564AF" w:rsidRDefault="00393A19" w:rsidP="00393A19">
      <w:pPr>
        <w:numPr>
          <w:ilvl w:val="0"/>
          <w:numId w:val="121"/>
        </w:numPr>
        <w:spacing w:after="120" w:line="300" w:lineRule="atLeast"/>
        <w:rPr>
          <w:rFonts w:cs="Arial"/>
        </w:rPr>
      </w:pPr>
      <w:r w:rsidRPr="00A564AF">
        <w:rPr>
          <w:rFonts w:cs="Arial"/>
        </w:rPr>
        <w:t>SIST EN 60099 za prenapetostne odvodnike,</w:t>
      </w:r>
    </w:p>
    <w:p w14:paraId="22A798BB" w14:textId="77777777" w:rsidR="00393A19" w:rsidRPr="00A564AF" w:rsidRDefault="00393A19" w:rsidP="00393A19">
      <w:pPr>
        <w:numPr>
          <w:ilvl w:val="0"/>
          <w:numId w:val="121"/>
        </w:numPr>
        <w:spacing w:after="120" w:line="300" w:lineRule="atLeast"/>
        <w:rPr>
          <w:rFonts w:cs="Arial"/>
        </w:rPr>
      </w:pPr>
      <w:r w:rsidRPr="00A564AF">
        <w:rPr>
          <w:rFonts w:cs="Arial"/>
        </w:rPr>
        <w:t>SIST EN  60273 in SIST EN 60137 za izolatorje,</w:t>
      </w:r>
    </w:p>
    <w:p w14:paraId="129B1527" w14:textId="77777777" w:rsidR="00393A19" w:rsidRPr="00A564AF" w:rsidRDefault="00393A19" w:rsidP="00393A19">
      <w:pPr>
        <w:numPr>
          <w:ilvl w:val="0"/>
          <w:numId w:val="121"/>
        </w:numPr>
        <w:spacing w:after="120" w:line="300" w:lineRule="atLeast"/>
        <w:rPr>
          <w:rFonts w:cs="Arial"/>
        </w:rPr>
      </w:pPr>
      <w:r w:rsidRPr="00A564AF">
        <w:rPr>
          <w:rFonts w:cs="Arial"/>
        </w:rPr>
        <w:t>SIST EN 60529 za stopnjo mehanske zaščite.</w:t>
      </w:r>
    </w:p>
    <w:p w14:paraId="62873D20" w14:textId="77777777" w:rsidR="00393A19" w:rsidRPr="00A564AF" w:rsidRDefault="00393A19" w:rsidP="00393A19">
      <w:pPr>
        <w:spacing w:after="120" w:line="300" w:lineRule="atLeast"/>
        <w:rPr>
          <w:rFonts w:cs="Arial"/>
        </w:rPr>
      </w:pPr>
      <w:r w:rsidRPr="00A564AF">
        <w:rPr>
          <w:rFonts w:cs="Arial"/>
        </w:rPr>
        <w:t xml:space="preserve">SN celice naj bodo kovinsko </w:t>
      </w:r>
      <w:proofErr w:type="spellStart"/>
      <w:r w:rsidRPr="00A564AF">
        <w:rPr>
          <w:rFonts w:cs="Arial"/>
        </w:rPr>
        <w:t>oklopljene</w:t>
      </w:r>
      <w:proofErr w:type="spellEnd"/>
      <w:r w:rsidRPr="00A564AF">
        <w:rPr>
          <w:rFonts w:cs="Arial"/>
        </w:rPr>
        <w:t xml:space="preserve"> izvedbe, najmanj razreda LSC-2 po SIST IEC 62271-200, ki zagotavlja možnost vzdrževanja tudi v primeru napetosti na glavnih zbiralkah, pregradnega razreda PM – s kovinskimi pregradami. Na celicah mora biti slepa shema z oznakami elementov po enopolni shemi. Stikalna oprema naj bo montirana na </w:t>
      </w:r>
      <w:proofErr w:type="spellStart"/>
      <w:r w:rsidRPr="00A564AF">
        <w:rPr>
          <w:rFonts w:cs="Arial"/>
        </w:rPr>
        <w:t>izvlečljivih</w:t>
      </w:r>
      <w:proofErr w:type="spellEnd"/>
      <w:r w:rsidRPr="00A564AF">
        <w:rPr>
          <w:rFonts w:cs="Arial"/>
        </w:rPr>
        <w:t xml:space="preserve"> delih, v kolikor pa to zaradi izvedbe celice ali stikalne naprave ni mogoče, naj Dobavitelj zagotovi drugačen način ločevanja primarnega tokokroga po zahtevah iz zgornjega standarda. </w:t>
      </w:r>
      <w:proofErr w:type="spellStart"/>
      <w:r w:rsidRPr="00A564AF">
        <w:rPr>
          <w:rFonts w:cs="Arial"/>
        </w:rPr>
        <w:t>Izvlečljive</w:t>
      </w:r>
      <w:proofErr w:type="spellEnd"/>
      <w:r w:rsidRPr="00A564AF">
        <w:rPr>
          <w:rFonts w:cs="Arial"/>
        </w:rPr>
        <w:t xml:space="preserve"> enote naj bodo opremljene s </w:t>
      </w:r>
      <w:proofErr w:type="spellStart"/>
      <w:r w:rsidRPr="00A564AF">
        <w:rPr>
          <w:rFonts w:cs="Arial"/>
        </w:rPr>
        <w:t>konektorji</w:t>
      </w:r>
      <w:proofErr w:type="spellEnd"/>
      <w:r w:rsidRPr="00A564AF">
        <w:rPr>
          <w:rFonts w:cs="Arial"/>
        </w:rPr>
        <w:t xml:space="preserve"> za sekundarne tokokroge. Izvedena mora biti mehanska blokada proti izvlečenju odklopnika oziroma ločilnega stikala v primeru, da je ta vklopljen.</w:t>
      </w:r>
    </w:p>
    <w:p w14:paraId="7940EB29" w14:textId="77777777" w:rsidR="00393A19" w:rsidRPr="00A564AF" w:rsidRDefault="00393A19" w:rsidP="00393A19">
      <w:pPr>
        <w:spacing w:after="120" w:line="300" w:lineRule="atLeast"/>
        <w:rPr>
          <w:rFonts w:cs="Arial"/>
        </w:rPr>
      </w:pPr>
      <w:r w:rsidRPr="00A564AF">
        <w:rPr>
          <w:rFonts w:cs="Arial"/>
        </w:rPr>
        <w:t xml:space="preserve">Nad vsemi predelki morajo biti na vrhu celice nameščeni razbremenilni pokrovi, ki se odprejo v primeru notranje okvare z odprtim električnim oblokom in usmerjajo nastale pline stran od </w:t>
      </w:r>
      <w:proofErr w:type="spellStart"/>
      <w:r w:rsidRPr="00A564AF">
        <w:rPr>
          <w:rFonts w:cs="Arial"/>
        </w:rPr>
        <w:t>obratovalca</w:t>
      </w:r>
      <w:proofErr w:type="spellEnd"/>
      <w:r w:rsidRPr="00A564AF">
        <w:rPr>
          <w:rFonts w:cs="Arial"/>
        </w:rPr>
        <w:t>, ki bi lahko stal pred celico.</w:t>
      </w:r>
    </w:p>
    <w:p w14:paraId="4A8A6B5F" w14:textId="77777777" w:rsidR="00393A19" w:rsidRPr="00A564AF" w:rsidRDefault="00393A19" w:rsidP="00393A19">
      <w:pPr>
        <w:spacing w:after="120" w:line="300" w:lineRule="atLeast"/>
        <w:rPr>
          <w:rFonts w:cs="Arial"/>
        </w:rPr>
      </w:pPr>
      <w:r w:rsidRPr="00A564AF">
        <w:rPr>
          <w:rFonts w:cs="Arial"/>
        </w:rPr>
        <w:t xml:space="preserve">Merilno ranžirna omarica nad celico služi </w:t>
      </w:r>
      <w:proofErr w:type="spellStart"/>
      <w:r w:rsidRPr="00A564AF">
        <w:rPr>
          <w:rFonts w:cs="Arial"/>
        </w:rPr>
        <w:t>ranžiranju</w:t>
      </w:r>
      <w:proofErr w:type="spellEnd"/>
      <w:r w:rsidRPr="00A564AF">
        <w:rPr>
          <w:rFonts w:cs="Arial"/>
        </w:rPr>
        <w:t xml:space="preserve"> merilnih tokokrogov, ki bodo priključeni na tokovne in napetostne instrumentne transformatorje pripadajoče celice. Napetostni merilni in zaščitni tokokrogi morajo biti zaščiteni z ustreznimi zaščitnimi avtomati s signalizacijo izpada, z vsaj dvema pomožnima kontaktoma, enako velja za avtomate, ki morajo biti montirani za potrebe zaščitnih ali napajalnih tokokrogov. Vsa oprema vključno s sponkami mora biti tipizirane izvedbe in montirana na montažnih letvah, velikost merilno ranžirne omarice naj bo poenotena za vse celice. </w:t>
      </w:r>
    </w:p>
    <w:p w14:paraId="3B45EF82" w14:textId="77777777" w:rsidR="00393A19" w:rsidRPr="00A564AF" w:rsidRDefault="00393A19" w:rsidP="00393A19">
      <w:pPr>
        <w:spacing w:after="120" w:line="300" w:lineRule="atLeast"/>
        <w:rPr>
          <w:rFonts w:cs="Arial"/>
        </w:rPr>
      </w:pPr>
      <w:r w:rsidRPr="00A564AF">
        <w:rPr>
          <w:rFonts w:cs="Arial"/>
        </w:rPr>
        <w:t xml:space="preserve">Vse celice morajo biti opremljene v skladu z razpisu priloženimi enopolnimi shemami. Biti morajo opremljene z zahtevanimi SN stikalnimi napravami, elektromotornimi in ročnimi pogonskimi mehanizmi, krmilnimi ročicami in paličnimi mehanizmi, instrumentnimi transformatorji, prenapetostnimi odvodniki, izolatorji, podpornimi, veznimi in nosilnimi elementi, krmilnimi napravami, merilnimi instrumenti, elementi za ročno lokalno krmiljenje, indikacijami položaja, indikatorji napetosti, preklopnimi stikali krmiljenja in vso ostalo pomožno opremo, potrebno za njihovo obratovanje. </w:t>
      </w:r>
    </w:p>
    <w:p w14:paraId="05021975" w14:textId="77777777" w:rsidR="00393A19" w:rsidRPr="00A564AF" w:rsidRDefault="00393A19" w:rsidP="00393A19">
      <w:pPr>
        <w:spacing w:after="120" w:line="300" w:lineRule="atLeast"/>
        <w:rPr>
          <w:rFonts w:cs="Arial"/>
        </w:rPr>
      </w:pPr>
      <w:r w:rsidRPr="00A564AF">
        <w:rPr>
          <w:rFonts w:cs="Arial"/>
        </w:rPr>
        <w:t xml:space="preserve">Celice morajo imeti izvedeno vse notranje ožičenje med samimi elementi in od dobavljenih elementov do izhodnih sponk v merilni omarici, na katere se bodo priključevale povezave proti zunanjim sistemom. </w:t>
      </w:r>
    </w:p>
    <w:p w14:paraId="3C975F11" w14:textId="77777777" w:rsidR="00393A19" w:rsidRPr="00A564AF" w:rsidRDefault="00393A19" w:rsidP="00393A19">
      <w:pPr>
        <w:spacing w:after="120" w:line="300" w:lineRule="atLeast"/>
        <w:rPr>
          <w:rFonts w:cs="Arial"/>
        </w:rPr>
      </w:pPr>
      <w:r w:rsidRPr="00A564AF">
        <w:rPr>
          <w:rFonts w:cs="Arial"/>
        </w:rPr>
        <w:t>Celice morajo biti izvedene z lokalnim krmiljenjem, signalizacijo in nadzorom ter ostalimi zahtevanimi ali za pravilno in varno delovanje potrebnimi elementi, vključno s pomožnimi napravami in drobnim materialom. Vsi zunanji primarni priključki celic morajo biti opremljeni za priključitev izbranega vodnikov ustreznega preseka in izvedbe po razpisnih risbah.</w:t>
      </w:r>
    </w:p>
    <w:p w14:paraId="1626E68C" w14:textId="5C1B1085" w:rsidR="00393A19" w:rsidRPr="00A564AF" w:rsidRDefault="00393A19" w:rsidP="00393A19">
      <w:pPr>
        <w:spacing w:after="120" w:line="300" w:lineRule="atLeast"/>
        <w:rPr>
          <w:rFonts w:cs="Arial"/>
        </w:rPr>
      </w:pPr>
      <w:r w:rsidRPr="68B87B8F">
        <w:rPr>
          <w:rFonts w:cs="Arial"/>
        </w:rPr>
        <w:lastRenderedPageBreak/>
        <w:t>Krmiljenje celic mora omogočati manipulacije glavnih stikal/odklopnikov</w:t>
      </w:r>
      <w:r w:rsidR="0047333A" w:rsidRPr="68B87B8F">
        <w:rPr>
          <w:rFonts w:cs="Arial"/>
        </w:rPr>
        <w:t xml:space="preserve"> lokalno</w:t>
      </w:r>
      <w:r w:rsidR="00F4062E" w:rsidRPr="68B87B8F">
        <w:rPr>
          <w:rFonts w:cs="Arial"/>
        </w:rPr>
        <w:t xml:space="preserve"> na omarah ali</w:t>
      </w:r>
      <w:r w:rsidRPr="68B87B8F">
        <w:rPr>
          <w:rFonts w:cs="Arial"/>
        </w:rPr>
        <w:t xml:space="preserve"> daljinsko</w:t>
      </w:r>
      <w:r w:rsidR="00094CFB" w:rsidRPr="68B87B8F">
        <w:rPr>
          <w:rFonts w:cs="Arial"/>
        </w:rPr>
        <w:t xml:space="preserve"> iz </w:t>
      </w:r>
      <w:proofErr w:type="spellStart"/>
      <w:r w:rsidR="00094CFB" w:rsidRPr="68B87B8F">
        <w:rPr>
          <w:rFonts w:cs="Arial"/>
        </w:rPr>
        <w:t>stikalnice</w:t>
      </w:r>
      <w:proofErr w:type="spellEnd"/>
      <w:r w:rsidR="00094CFB" w:rsidRPr="68B87B8F">
        <w:rPr>
          <w:rFonts w:cs="Arial"/>
        </w:rPr>
        <w:t xml:space="preserve"> </w:t>
      </w:r>
      <w:r w:rsidR="004176FD" w:rsidRPr="68B87B8F">
        <w:rPr>
          <w:rFonts w:cs="Arial"/>
        </w:rPr>
        <w:t>HE Zlatoličje in HE Formin</w:t>
      </w:r>
      <w:r w:rsidRPr="68B87B8F">
        <w:rPr>
          <w:rFonts w:cs="Arial"/>
        </w:rPr>
        <w:t xml:space="preserve"> oziroma SCADA sistema</w:t>
      </w:r>
      <w:r w:rsidR="00AE5A97" w:rsidRPr="68B87B8F">
        <w:rPr>
          <w:rFonts w:cs="Arial"/>
        </w:rPr>
        <w:t>, k</w:t>
      </w:r>
      <w:r w:rsidR="004176FD" w:rsidRPr="68B87B8F">
        <w:rPr>
          <w:rFonts w:cs="Arial"/>
        </w:rPr>
        <w:t xml:space="preserve">ateri bo vgrajen v SN </w:t>
      </w:r>
      <w:r w:rsidR="00AE5A97" w:rsidRPr="68B87B8F">
        <w:rPr>
          <w:rFonts w:cs="Arial"/>
        </w:rPr>
        <w:t>stikališčih (Zlatoličje in Formin).</w:t>
      </w:r>
    </w:p>
    <w:p w14:paraId="6D673464" w14:textId="77777777" w:rsidR="00393A19" w:rsidRPr="00A564AF" w:rsidRDefault="00393A19" w:rsidP="00393A19">
      <w:pPr>
        <w:spacing w:after="120" w:line="300" w:lineRule="atLeast"/>
        <w:rPr>
          <w:rFonts w:cs="Arial"/>
        </w:rPr>
      </w:pPr>
      <w:r w:rsidRPr="00A564AF">
        <w:rPr>
          <w:rFonts w:cs="Arial"/>
        </w:rPr>
        <w:t xml:space="preserve">Napajalna napetost krmilnih in signalnih tokokrogov je 220 VDC in mora biti zagotovljena iz </w:t>
      </w:r>
      <w:proofErr w:type="spellStart"/>
      <w:r w:rsidRPr="00A564AF">
        <w:rPr>
          <w:rFonts w:cs="Arial"/>
        </w:rPr>
        <w:t>podrazdelitve</w:t>
      </w:r>
      <w:proofErr w:type="spellEnd"/>
      <w:r w:rsidRPr="00A564AF">
        <w:rPr>
          <w:rFonts w:cs="Arial"/>
        </w:rPr>
        <w:t xml:space="preserve"> znotraj posamezne celice. </w:t>
      </w:r>
    </w:p>
    <w:p w14:paraId="102D8559" w14:textId="4AC75EBE" w:rsidR="00A70478" w:rsidRPr="00A564AF" w:rsidRDefault="00393A19" w:rsidP="00393A19">
      <w:pPr>
        <w:spacing w:after="120" w:line="300" w:lineRule="atLeast"/>
        <w:rPr>
          <w:rFonts w:cs="Arial"/>
        </w:rPr>
      </w:pPr>
      <w:r w:rsidRPr="00A564AF">
        <w:rPr>
          <w:rFonts w:cs="Arial"/>
        </w:rPr>
        <w:t>Izvajalec mora dobaviti vso opremo za postavitev in priključevanje celic v predvideni prostor. Pred dobavo mora preveriti dostopne odprtine in ustrezno prilagoditi transportne enote.</w:t>
      </w:r>
    </w:p>
    <w:p w14:paraId="7C7091FC" w14:textId="668FA9BD" w:rsidR="00393A19" w:rsidRPr="00A564AF" w:rsidRDefault="454648C9" w:rsidP="00401D62">
      <w:pPr>
        <w:pStyle w:val="Naslov3"/>
      </w:pPr>
      <w:bookmarkStart w:id="42" w:name="_Toc796235700"/>
      <w:r>
        <w:t>SIGNALIZACIJA, MERITVE IN ZAŠČITA</w:t>
      </w:r>
      <w:bookmarkEnd w:id="42"/>
    </w:p>
    <w:p w14:paraId="059D63CA" w14:textId="77777777" w:rsidR="00393A19" w:rsidRPr="00A564AF" w:rsidRDefault="00393A19" w:rsidP="00393A19">
      <w:pPr>
        <w:spacing w:after="120" w:line="300" w:lineRule="atLeast"/>
        <w:rPr>
          <w:rFonts w:cs="Arial"/>
        </w:rPr>
      </w:pPr>
      <w:r w:rsidRPr="00A564AF">
        <w:rPr>
          <w:rFonts w:cs="Arial"/>
        </w:rPr>
        <w:t>Signali iz posameznih stikalnih, zaščitnih in nadzornih elementov posamezne celice (potencialno prosti kontakti) morajo biti pripeljani na skupno za to namenjeno letev in povezani na sistem vodenja.</w:t>
      </w:r>
    </w:p>
    <w:p w14:paraId="0209FDF3" w14:textId="77777777" w:rsidR="00393A19" w:rsidRPr="00A564AF" w:rsidRDefault="00393A19" w:rsidP="00393A19">
      <w:pPr>
        <w:spacing w:after="120" w:line="300" w:lineRule="atLeast"/>
        <w:rPr>
          <w:rFonts w:cs="Arial"/>
        </w:rPr>
      </w:pPr>
      <w:r w:rsidRPr="00A564AF">
        <w:rPr>
          <w:rFonts w:cs="Arial"/>
        </w:rPr>
        <w:t xml:space="preserve">V ranžirnih omaricah posameznih celic mora biti pripravljeno ustrezno število priključnih mest za merilne oziroma zaščitne tokokroge. Napetostni tokokrogi morajo imeti za vsak priključek ločene zaščitne avtomate, tokovne zanke pa </w:t>
      </w:r>
      <w:proofErr w:type="spellStart"/>
      <w:r w:rsidRPr="00A564AF">
        <w:rPr>
          <w:rFonts w:cs="Arial"/>
        </w:rPr>
        <w:t>mostične</w:t>
      </w:r>
      <w:proofErr w:type="spellEnd"/>
      <w:r w:rsidRPr="00A564AF">
        <w:rPr>
          <w:rFonts w:cs="Arial"/>
        </w:rPr>
        <w:t xml:space="preserve"> zveze.</w:t>
      </w:r>
    </w:p>
    <w:p w14:paraId="54600448" w14:textId="0B59CC80" w:rsidR="00393A19" w:rsidRPr="00A564AF" w:rsidRDefault="454648C9" w:rsidP="00401D62">
      <w:pPr>
        <w:pStyle w:val="Naslov3"/>
      </w:pPr>
      <w:bookmarkStart w:id="43" w:name="_Toc1280714585"/>
      <w:r>
        <w:t>ZAHTEVE ZA POSAMEZNE KOMPONENTE</w:t>
      </w:r>
      <w:bookmarkEnd w:id="43"/>
      <w:r>
        <w:t xml:space="preserve"> </w:t>
      </w:r>
    </w:p>
    <w:p w14:paraId="0291100F" w14:textId="77777777" w:rsidR="00393A19" w:rsidRPr="00A564AF" w:rsidRDefault="1F9D115B" w:rsidP="004768B5">
      <w:pPr>
        <w:pStyle w:val="Naslov4"/>
      </w:pPr>
      <w:bookmarkStart w:id="44" w:name="_Toc1038816569"/>
      <w:r>
        <w:t>Odklopniki</w:t>
      </w:r>
      <w:bookmarkEnd w:id="44"/>
    </w:p>
    <w:p w14:paraId="1221C806" w14:textId="77777777" w:rsidR="00393A19" w:rsidRPr="00A564AF" w:rsidRDefault="00393A19" w:rsidP="00393A19">
      <w:pPr>
        <w:spacing w:after="120" w:line="300" w:lineRule="atLeast"/>
        <w:rPr>
          <w:rFonts w:cs="Arial"/>
        </w:rPr>
      </w:pPr>
      <w:r w:rsidRPr="00A564AF">
        <w:rPr>
          <w:rFonts w:cs="Arial"/>
        </w:rPr>
        <w:t xml:space="preserve">Vakuumski ali plinsko izolirani odklopniki (brez SF6), ločilna stikala in ločilniki morajo biti izdelana in preizkušena po zahtevah ustreznih delov standarda SIST EN 62271 (SIST IEC 62271). </w:t>
      </w:r>
    </w:p>
    <w:p w14:paraId="350346FB" w14:textId="116CB8AB" w:rsidR="00393A19" w:rsidRPr="00A564AF" w:rsidRDefault="00393A19" w:rsidP="00393A19">
      <w:pPr>
        <w:spacing w:after="120" w:line="300" w:lineRule="atLeast"/>
        <w:rPr>
          <w:rFonts w:cs="Arial"/>
        </w:rPr>
      </w:pPr>
      <w:r w:rsidRPr="00A564AF">
        <w:rPr>
          <w:rFonts w:cs="Arial"/>
        </w:rPr>
        <w:t xml:space="preserve">Pri elementih z motornim pogonom mora biti elektromotor izveden v skladu s SIST EN 60034 (IEC 60034),  Pri vseh stikalnih elementih se zahteva zadostno število pomožnih kontaktov (delovnih, mirnih in trenutnih). Elementi, ki se krmilijo ročno, morajo biti opremljeni z ustreznim pogonskim mehanizmom, krmilno ročico, potrebnim </w:t>
      </w:r>
      <w:proofErr w:type="spellStart"/>
      <w:r w:rsidRPr="00A564AF">
        <w:rPr>
          <w:rFonts w:cs="Arial"/>
        </w:rPr>
        <w:t>vzvodjem</w:t>
      </w:r>
      <w:proofErr w:type="spellEnd"/>
      <w:r w:rsidRPr="00A564AF">
        <w:rPr>
          <w:rFonts w:cs="Arial"/>
        </w:rPr>
        <w:t xml:space="preserve"> in veznimi palicami ter ostalimi elementi potrebnimi za montažo. Odklopniki v </w:t>
      </w:r>
      <w:proofErr w:type="spellStart"/>
      <w:r w:rsidRPr="00A564AF">
        <w:rPr>
          <w:rFonts w:cs="Arial"/>
        </w:rPr>
        <w:t>oklopljenih</w:t>
      </w:r>
      <w:proofErr w:type="spellEnd"/>
      <w:r w:rsidRPr="00A564AF">
        <w:rPr>
          <w:rFonts w:cs="Arial"/>
        </w:rPr>
        <w:t xml:space="preserve"> celicah morajo biti opremljeni z elektromotornim in ročnim pogonom za navijanje pogonske vzmeti.</w:t>
      </w:r>
    </w:p>
    <w:p w14:paraId="59C6C986" w14:textId="77777777" w:rsidR="00393A19" w:rsidRPr="00A564AF" w:rsidRDefault="1F9D115B" w:rsidP="004768B5">
      <w:pPr>
        <w:pStyle w:val="Naslov4"/>
      </w:pPr>
      <w:bookmarkStart w:id="45" w:name="_Toc505277741"/>
      <w:r>
        <w:t>Tokovni transformatorji</w:t>
      </w:r>
      <w:bookmarkEnd w:id="45"/>
    </w:p>
    <w:p w14:paraId="3A2DF851" w14:textId="77777777" w:rsidR="00393A19" w:rsidRPr="00A564AF" w:rsidRDefault="00393A19" w:rsidP="00393A19">
      <w:pPr>
        <w:spacing w:after="120" w:line="300" w:lineRule="atLeast"/>
        <w:rPr>
          <w:rFonts w:cs="Arial"/>
        </w:rPr>
      </w:pPr>
      <w:r w:rsidRPr="00A564AF">
        <w:rPr>
          <w:rFonts w:cs="Arial"/>
        </w:rPr>
        <w:t>Tokovni instrumentni transformatorji morajo ustrezati standardu SIST EN 60044-1.</w:t>
      </w:r>
    </w:p>
    <w:p w14:paraId="109BFEB7" w14:textId="6CAF52D9" w:rsidR="00393A19" w:rsidRPr="00A564AF" w:rsidRDefault="00393A19" w:rsidP="00393A19">
      <w:pPr>
        <w:spacing w:after="120" w:line="300" w:lineRule="atLeast"/>
        <w:rPr>
          <w:rFonts w:cs="Arial"/>
        </w:rPr>
      </w:pPr>
      <w:r w:rsidRPr="00A564AF">
        <w:rPr>
          <w:rFonts w:cs="Arial"/>
        </w:rPr>
        <w:t xml:space="preserve">Grajeni morajo biti za zahtevane mehanične in termične obremenitve, ki so navedene v Tabelah tehničnih podatkov. Vsa navitja naj dopuščajo 150% trajno preobremenitev. Vsi priključki sekundarnih tokokrogov naj bodo prilagojeni žični povezavi </w:t>
      </w:r>
      <w:r w:rsidR="00AC58CF" w:rsidRPr="00A564AF">
        <w:rPr>
          <w:rFonts w:cs="Arial"/>
        </w:rPr>
        <w:t xml:space="preserve"> </w:t>
      </w:r>
      <w:r w:rsidRPr="00A564AF">
        <w:rPr>
          <w:rFonts w:cs="Arial"/>
        </w:rPr>
        <w:t>4 mm2. Vsi tokovni instrumentni transformatorji morajo biti ozemljeni na sponkah tokovnikov v skladu z enopolno shemo.</w:t>
      </w:r>
    </w:p>
    <w:p w14:paraId="4B876A4D" w14:textId="77777777" w:rsidR="00393A19" w:rsidRPr="00A564AF" w:rsidRDefault="1F9D115B" w:rsidP="004768B5">
      <w:pPr>
        <w:pStyle w:val="Naslov4"/>
      </w:pPr>
      <w:bookmarkStart w:id="46" w:name="_Toc321463566"/>
      <w:r>
        <w:t>Napetostni transformatorji</w:t>
      </w:r>
      <w:bookmarkEnd w:id="46"/>
    </w:p>
    <w:p w14:paraId="2505F22D" w14:textId="77777777" w:rsidR="00393A19" w:rsidRPr="00A564AF" w:rsidRDefault="00393A19" w:rsidP="00393A19">
      <w:pPr>
        <w:spacing w:after="120" w:line="300" w:lineRule="atLeast"/>
        <w:rPr>
          <w:rFonts w:cs="Arial"/>
        </w:rPr>
      </w:pPr>
      <w:r w:rsidRPr="00A564AF">
        <w:rPr>
          <w:rFonts w:cs="Arial"/>
        </w:rPr>
        <w:t xml:space="preserve">Napetostni instrumentni transformatorji morajo ustrezati standardu SIST EN 60044-2. </w:t>
      </w:r>
    </w:p>
    <w:p w14:paraId="702878E5" w14:textId="60EFD143" w:rsidR="00393A19" w:rsidRPr="00A564AF" w:rsidRDefault="00393A19" w:rsidP="00393A19">
      <w:pPr>
        <w:spacing w:after="120" w:line="300" w:lineRule="atLeast"/>
        <w:rPr>
          <w:rFonts w:cs="Arial"/>
        </w:rPr>
      </w:pPr>
      <w:r w:rsidRPr="00A564AF">
        <w:rPr>
          <w:rFonts w:cs="Arial"/>
        </w:rPr>
        <w:lastRenderedPageBreak/>
        <w:t>Napetostni transformatorji v SN stikališču  Zlatoličje</w:t>
      </w:r>
      <w:r w:rsidR="00CA3DCC">
        <w:rPr>
          <w:rFonts w:cs="Arial"/>
        </w:rPr>
        <w:t xml:space="preserve"> in </w:t>
      </w:r>
      <w:r w:rsidR="00BB07CF">
        <w:rPr>
          <w:rFonts w:cs="Arial"/>
        </w:rPr>
        <w:t>Formin</w:t>
      </w:r>
      <w:r w:rsidRPr="00A564AF">
        <w:rPr>
          <w:rFonts w:cs="Arial"/>
        </w:rPr>
        <w:t xml:space="preserve"> morajo biti na primarni strani </w:t>
      </w:r>
      <w:proofErr w:type="spellStart"/>
      <w:r w:rsidRPr="00A564AF">
        <w:rPr>
          <w:rFonts w:cs="Arial"/>
        </w:rPr>
        <w:t>ščiteni</w:t>
      </w:r>
      <w:proofErr w:type="spellEnd"/>
      <w:r w:rsidRPr="00A564AF">
        <w:rPr>
          <w:rFonts w:cs="Arial"/>
        </w:rPr>
        <w:t xml:space="preserve"> </w:t>
      </w:r>
      <w:r w:rsidR="00EE5D0C">
        <w:rPr>
          <w:rFonts w:cs="Arial"/>
        </w:rPr>
        <w:t>s</w:t>
      </w:r>
      <w:r w:rsidR="00EE5D0C" w:rsidRPr="00A564AF">
        <w:rPr>
          <w:rFonts w:cs="Arial"/>
        </w:rPr>
        <w:t xml:space="preserve"> </w:t>
      </w:r>
      <w:r w:rsidRPr="00A564AF">
        <w:rPr>
          <w:rFonts w:cs="Arial"/>
        </w:rPr>
        <w:t xml:space="preserve">SN varovalkami, ki morajo imeti </w:t>
      </w:r>
      <w:proofErr w:type="spellStart"/>
      <w:r w:rsidRPr="00A564AF">
        <w:rPr>
          <w:rFonts w:cs="Arial"/>
        </w:rPr>
        <w:t>prigrajena</w:t>
      </w:r>
      <w:proofErr w:type="spellEnd"/>
      <w:r w:rsidRPr="00A564AF">
        <w:rPr>
          <w:rFonts w:cs="Arial"/>
        </w:rPr>
        <w:t xml:space="preserve"> po dva pomožna kontakta za signalizacijo </w:t>
      </w:r>
      <w:proofErr w:type="spellStart"/>
      <w:r w:rsidRPr="00A564AF">
        <w:rPr>
          <w:rFonts w:cs="Arial"/>
        </w:rPr>
        <w:t>pregoretja</w:t>
      </w:r>
      <w:proofErr w:type="spellEnd"/>
      <w:r w:rsidRPr="00A564AF">
        <w:rPr>
          <w:rFonts w:cs="Arial"/>
        </w:rPr>
        <w:t>.</w:t>
      </w:r>
    </w:p>
    <w:p w14:paraId="5BB2CD25" w14:textId="77777777" w:rsidR="00393A19" w:rsidRPr="00A564AF" w:rsidRDefault="1F9D115B" w:rsidP="004768B5">
      <w:pPr>
        <w:pStyle w:val="Naslov4"/>
      </w:pPr>
      <w:bookmarkStart w:id="47" w:name="_Toc1304788981"/>
      <w:r>
        <w:t>Merilno ranžirna omarica</w:t>
      </w:r>
      <w:bookmarkEnd w:id="47"/>
    </w:p>
    <w:p w14:paraId="7574EA44" w14:textId="33DE3055" w:rsidR="00393A19" w:rsidRPr="00A564AF" w:rsidRDefault="3E329FAA" w:rsidP="00393A19">
      <w:pPr>
        <w:spacing w:after="120" w:line="300" w:lineRule="atLeast"/>
        <w:rPr>
          <w:rFonts w:cs="Arial"/>
        </w:rPr>
      </w:pPr>
      <w:r w:rsidRPr="40487924">
        <w:rPr>
          <w:rFonts w:cs="Arial"/>
        </w:rPr>
        <w:t xml:space="preserve">Nad vsako celico bo </w:t>
      </w:r>
      <w:proofErr w:type="spellStart"/>
      <w:r w:rsidRPr="40487924">
        <w:rPr>
          <w:rFonts w:cs="Arial"/>
        </w:rPr>
        <w:t>prigrajena</w:t>
      </w:r>
      <w:proofErr w:type="spellEnd"/>
      <w:r w:rsidRPr="40487924">
        <w:rPr>
          <w:rFonts w:cs="Arial"/>
        </w:rPr>
        <w:t xml:space="preserve"> tudi merilno ranžirna omarica, kamor morajo biti ožičeni vsi elementi celice. Posamezna merilna omarica naj bo kovinsko </w:t>
      </w:r>
      <w:proofErr w:type="spellStart"/>
      <w:r w:rsidRPr="40487924">
        <w:rPr>
          <w:rFonts w:cs="Arial"/>
        </w:rPr>
        <w:t>oklopljena</w:t>
      </w:r>
      <w:proofErr w:type="spellEnd"/>
      <w:r w:rsidRPr="40487924">
        <w:rPr>
          <w:rFonts w:cs="Arial"/>
        </w:rPr>
        <w:t xml:space="preserve"> s stopnjo</w:t>
      </w:r>
      <w:r w:rsidR="00222988">
        <w:rPr>
          <w:rFonts w:cs="Arial"/>
        </w:rPr>
        <w:t xml:space="preserve"> </w:t>
      </w:r>
      <w:r w:rsidRPr="40487924">
        <w:rPr>
          <w:rFonts w:cs="Arial"/>
        </w:rPr>
        <w:t xml:space="preserve">zaščite IP30, enake izvedbe in barve kot osnovna SN celica. V vsaki merilni omarici mora biti </w:t>
      </w:r>
      <w:proofErr w:type="spellStart"/>
      <w:r w:rsidRPr="40487924">
        <w:rPr>
          <w:rFonts w:cs="Arial"/>
        </w:rPr>
        <w:t>spončna</w:t>
      </w:r>
      <w:proofErr w:type="spellEnd"/>
      <w:r w:rsidRPr="40487924">
        <w:rPr>
          <w:rFonts w:cs="Arial"/>
        </w:rPr>
        <w:t xml:space="preserve"> letev z 20 % rezervo prostih sponk ter montažna plošča, na katero so pritrjene vgrajene naprave (zaščitni modul, merilni pretvornik, števec el. energije, ipd.). Na vratih merilne omarice morajo biti nameščeni merilni instrumenti, kakor so predvideni na enopolni shemi.</w:t>
      </w:r>
    </w:p>
    <w:p w14:paraId="214C2D23" w14:textId="77777777" w:rsidR="00393A19" w:rsidRPr="00A564AF" w:rsidRDefault="1F9D115B" w:rsidP="00401D62">
      <w:pPr>
        <w:pStyle w:val="Naslov3"/>
      </w:pPr>
      <w:bookmarkStart w:id="48" w:name="_Toc202355620"/>
      <w:bookmarkStart w:id="49" w:name="_Toc1763962599"/>
      <w:r>
        <w:t>ZAŠČITA 20 KV SN CELIC</w:t>
      </w:r>
      <w:bookmarkEnd w:id="48"/>
      <w:bookmarkEnd w:id="49"/>
    </w:p>
    <w:p w14:paraId="026C6A11" w14:textId="77777777" w:rsidR="00393A19" w:rsidRPr="00A564AF" w:rsidRDefault="00393A19" w:rsidP="00393A19">
      <w:pPr>
        <w:spacing w:line="276" w:lineRule="auto"/>
        <w:rPr>
          <w:rFonts w:cs="Arial"/>
        </w:rPr>
      </w:pPr>
      <w:r w:rsidRPr="06A09052">
        <w:rPr>
          <w:rFonts w:cs="Arial"/>
        </w:rPr>
        <w:t>20 kV celice oziroma odcepi bodo opremljeni z različnimi zaščitnimi napravami:</w:t>
      </w:r>
    </w:p>
    <w:p w14:paraId="142DB332" w14:textId="6B3BEF13" w:rsidR="00393A19" w:rsidRPr="00A564AF" w:rsidRDefault="00393A19" w:rsidP="00393A19">
      <w:pPr>
        <w:pStyle w:val="Odstavekseznama"/>
        <w:numPr>
          <w:ilvl w:val="0"/>
          <w:numId w:val="23"/>
        </w:numPr>
        <w:spacing w:line="276" w:lineRule="auto"/>
        <w:rPr>
          <w:rFonts w:cs="Arial"/>
        </w:rPr>
      </w:pPr>
      <w:r w:rsidRPr="06A09052">
        <w:rPr>
          <w:rFonts w:cs="Arial"/>
        </w:rPr>
        <w:t>V celici +AJT bo za potrebe zaščite transformatorja vgrajen zaščitni rele. Na</w:t>
      </w:r>
      <w:r w:rsidR="00BE402A" w:rsidRPr="06A09052">
        <w:rPr>
          <w:rFonts w:cs="Arial"/>
        </w:rPr>
        <w:t xml:space="preserve"> obe izklopni tuljavi</w:t>
      </w:r>
      <w:r w:rsidRPr="06A09052">
        <w:rPr>
          <w:rFonts w:cs="Arial"/>
        </w:rPr>
        <w:t xml:space="preserve"> bodo delovale tudi vse primarne zaščite naprave transformatorja (R.I.S.,…). </w:t>
      </w:r>
    </w:p>
    <w:p w14:paraId="38402E4E" w14:textId="288F41A8" w:rsidR="00393A19" w:rsidRPr="00A564AF" w:rsidRDefault="00393A19" w:rsidP="00393A19">
      <w:pPr>
        <w:pStyle w:val="Odstavekseznama"/>
        <w:numPr>
          <w:ilvl w:val="0"/>
          <w:numId w:val="23"/>
        </w:numPr>
        <w:spacing w:line="276" w:lineRule="auto"/>
        <w:rPr>
          <w:rFonts w:cs="Arial"/>
        </w:rPr>
      </w:pPr>
      <w:r w:rsidRPr="06A09052">
        <w:rPr>
          <w:rFonts w:cs="Arial"/>
        </w:rPr>
        <w:t>V celic</w:t>
      </w:r>
      <w:r w:rsidR="00737956">
        <w:rPr>
          <w:rFonts w:cs="Arial"/>
        </w:rPr>
        <w:t>ah</w:t>
      </w:r>
      <w:r w:rsidRPr="06A09052">
        <w:rPr>
          <w:rFonts w:cs="Arial"/>
        </w:rPr>
        <w:t xml:space="preserve"> +AJD bo nameščen zaščitni terminal. V zaščitnih terminalih bodo realizirane </w:t>
      </w:r>
      <w:r w:rsidR="00C376C8">
        <w:rPr>
          <w:rFonts w:cs="Arial"/>
        </w:rPr>
        <w:t xml:space="preserve">minimalno </w:t>
      </w:r>
      <w:r w:rsidRPr="06A09052">
        <w:rPr>
          <w:rFonts w:cs="Arial"/>
        </w:rPr>
        <w:t>naslednje funkcije:</w:t>
      </w:r>
    </w:p>
    <w:p w14:paraId="113D261A" w14:textId="77777777" w:rsidR="00393A19" w:rsidRPr="00A564AF" w:rsidRDefault="00393A19" w:rsidP="00393A19">
      <w:pPr>
        <w:pStyle w:val="Odstavekseznama"/>
        <w:numPr>
          <w:ilvl w:val="1"/>
          <w:numId w:val="23"/>
        </w:numPr>
        <w:spacing w:line="276" w:lineRule="auto"/>
        <w:rPr>
          <w:rFonts w:cs="Arial"/>
        </w:rPr>
      </w:pPr>
      <w:r w:rsidRPr="00A564AF">
        <w:rPr>
          <w:rFonts w:cs="Arial"/>
        </w:rPr>
        <w:t>Kratkostična zaščita odcepa</w:t>
      </w:r>
    </w:p>
    <w:p w14:paraId="71EB7D06" w14:textId="77777777" w:rsidR="00393A19" w:rsidRPr="00A564AF" w:rsidRDefault="00393A19" w:rsidP="00393A19">
      <w:pPr>
        <w:pStyle w:val="Odstavekseznama"/>
        <w:numPr>
          <w:ilvl w:val="1"/>
          <w:numId w:val="23"/>
        </w:numPr>
        <w:spacing w:line="276" w:lineRule="auto"/>
        <w:rPr>
          <w:rFonts w:cs="Arial"/>
        </w:rPr>
      </w:pPr>
      <w:proofErr w:type="spellStart"/>
      <w:r w:rsidRPr="00A564AF">
        <w:rPr>
          <w:rFonts w:cs="Arial"/>
        </w:rPr>
        <w:t>Pretokovna</w:t>
      </w:r>
      <w:proofErr w:type="spellEnd"/>
      <w:r w:rsidRPr="00A564AF">
        <w:rPr>
          <w:rFonts w:cs="Arial"/>
        </w:rPr>
        <w:t xml:space="preserve"> zaščita odcepa</w:t>
      </w:r>
    </w:p>
    <w:p w14:paraId="72283741" w14:textId="77777777" w:rsidR="00393A19" w:rsidRPr="00A564AF" w:rsidRDefault="00393A19" w:rsidP="00393A19">
      <w:pPr>
        <w:pStyle w:val="Odstavekseznama"/>
        <w:numPr>
          <w:ilvl w:val="1"/>
          <w:numId w:val="23"/>
        </w:numPr>
        <w:spacing w:line="276" w:lineRule="auto"/>
        <w:rPr>
          <w:rFonts w:cs="Arial"/>
        </w:rPr>
      </w:pPr>
      <w:proofErr w:type="spellStart"/>
      <w:r w:rsidRPr="00A564AF">
        <w:rPr>
          <w:rFonts w:cs="Arial"/>
        </w:rPr>
        <w:t>Zemljestična</w:t>
      </w:r>
      <w:proofErr w:type="spellEnd"/>
      <w:r w:rsidRPr="00A564AF">
        <w:rPr>
          <w:rFonts w:cs="Arial"/>
        </w:rPr>
        <w:t xml:space="preserve"> zaščita</w:t>
      </w:r>
    </w:p>
    <w:p w14:paraId="0BDC9DFF" w14:textId="77777777" w:rsidR="00393A19" w:rsidRPr="00A564AF" w:rsidRDefault="00393A19" w:rsidP="00393A19">
      <w:pPr>
        <w:pStyle w:val="Odstavekseznama"/>
        <w:numPr>
          <w:ilvl w:val="1"/>
          <w:numId w:val="23"/>
        </w:numPr>
        <w:spacing w:line="276" w:lineRule="auto"/>
        <w:rPr>
          <w:rFonts w:cs="Arial"/>
        </w:rPr>
      </w:pPr>
      <w:r w:rsidRPr="00A564AF">
        <w:rPr>
          <w:rFonts w:cs="Arial"/>
        </w:rPr>
        <w:t>Vodenje pripadajoče 20 kV celice</w:t>
      </w:r>
    </w:p>
    <w:p w14:paraId="29A5E9F9" w14:textId="77777777" w:rsidR="00393A19" w:rsidRPr="00A564AF" w:rsidRDefault="00393A19" w:rsidP="00393A19">
      <w:pPr>
        <w:spacing w:line="276" w:lineRule="auto"/>
        <w:rPr>
          <w:rFonts w:cs="Arial"/>
        </w:rPr>
      </w:pPr>
    </w:p>
    <w:p w14:paraId="5D0DC0FC" w14:textId="77777777" w:rsidR="00393A19" w:rsidRPr="00A564AF" w:rsidRDefault="00393A19" w:rsidP="00393A19">
      <w:pPr>
        <w:spacing w:line="276" w:lineRule="auto"/>
        <w:rPr>
          <w:rFonts w:cs="Arial"/>
        </w:rPr>
      </w:pPr>
      <w:r w:rsidRPr="00A564AF">
        <w:rPr>
          <w:rFonts w:cs="Arial"/>
        </w:rPr>
        <w:t xml:space="preserve">Vsi terminali zaščite bodo izklope proti podrejeni celici posredovali ožičeno preko nadzorovanih izklopnih tokokrogov. </w:t>
      </w:r>
    </w:p>
    <w:p w14:paraId="73B160FB" w14:textId="5330A7BF" w:rsidR="00393A19" w:rsidRPr="00A564AF" w:rsidRDefault="3E329FAA" w:rsidP="00393A19">
      <w:pPr>
        <w:spacing w:line="276" w:lineRule="auto"/>
        <w:rPr>
          <w:rFonts w:cs="Arial"/>
        </w:rPr>
      </w:pPr>
      <w:r w:rsidRPr="40487924">
        <w:rPr>
          <w:rFonts w:cs="Arial"/>
        </w:rPr>
        <w:t>Komunikacijske povezave med posameznimi zaščitnimi terminali bodo izvedene po protokolu IEC 61850.</w:t>
      </w:r>
      <w:r w:rsidR="465E11F4" w:rsidRPr="40487924">
        <w:rPr>
          <w:rFonts w:cs="Arial"/>
        </w:rPr>
        <w:t xml:space="preserve"> Zaščitne naprave </w:t>
      </w:r>
      <w:r w:rsidR="7949F854" w:rsidRPr="40487924">
        <w:rPr>
          <w:rFonts w:cs="Arial"/>
        </w:rPr>
        <w:t xml:space="preserve">morajo biti za potrebe krmiljenja in signalizacije </w:t>
      </w:r>
      <w:r w:rsidR="696CE39D" w:rsidRPr="40487924">
        <w:rPr>
          <w:rFonts w:cs="Arial"/>
        </w:rPr>
        <w:t>povezane na sku</w:t>
      </w:r>
      <w:r w:rsidR="7949F854" w:rsidRPr="40487924">
        <w:rPr>
          <w:rFonts w:cs="Arial"/>
        </w:rPr>
        <w:t>p</w:t>
      </w:r>
      <w:r w:rsidR="696CE39D" w:rsidRPr="40487924">
        <w:rPr>
          <w:rFonts w:cs="Arial"/>
        </w:rPr>
        <w:t>ni krmilnik</w:t>
      </w:r>
      <w:r w:rsidR="7949F854" w:rsidRPr="40487924">
        <w:rPr>
          <w:rFonts w:cs="Arial"/>
        </w:rPr>
        <w:t xml:space="preserve"> (PLC), ki bo vgrajen v omari vodenja v SN stikališču (Zla</w:t>
      </w:r>
      <w:r w:rsidR="0F418F37" w:rsidRPr="40487924">
        <w:rPr>
          <w:rFonts w:cs="Arial"/>
        </w:rPr>
        <w:t>toličje in Formin)</w:t>
      </w:r>
      <w:r w:rsidR="7949F854" w:rsidRPr="40487924">
        <w:rPr>
          <w:rFonts w:cs="Arial"/>
        </w:rPr>
        <w:t xml:space="preserve"> po </w:t>
      </w:r>
      <w:r w:rsidR="6C2E19B4" w:rsidRPr="40487924">
        <w:rPr>
          <w:rFonts w:cs="Arial"/>
        </w:rPr>
        <w:t xml:space="preserve">komunikacijskem </w:t>
      </w:r>
      <w:r w:rsidR="7949F854" w:rsidRPr="40487924">
        <w:rPr>
          <w:rFonts w:cs="Arial"/>
        </w:rPr>
        <w:t>protokolu IEC</w:t>
      </w:r>
      <w:r w:rsidR="032272F4" w:rsidRPr="40487924">
        <w:rPr>
          <w:rFonts w:cs="Arial"/>
        </w:rPr>
        <w:t xml:space="preserve"> </w:t>
      </w:r>
      <w:r w:rsidR="7949F854" w:rsidRPr="40487924">
        <w:rPr>
          <w:rFonts w:cs="Arial"/>
        </w:rPr>
        <w:t>61850.</w:t>
      </w:r>
    </w:p>
    <w:p w14:paraId="76E26A6D" w14:textId="77777777" w:rsidR="00393A19" w:rsidRPr="00A564AF" w:rsidRDefault="00393A19" w:rsidP="00393A19">
      <w:pPr>
        <w:spacing w:line="276" w:lineRule="auto"/>
        <w:rPr>
          <w:rFonts w:cs="Arial"/>
        </w:rPr>
      </w:pPr>
    </w:p>
    <w:p w14:paraId="6719D181" w14:textId="77777777" w:rsidR="00393A19" w:rsidRDefault="00393A19" w:rsidP="00393A19">
      <w:pPr>
        <w:spacing w:line="276" w:lineRule="auto"/>
        <w:rPr>
          <w:rFonts w:cs="Arial"/>
        </w:rPr>
      </w:pPr>
      <w:r w:rsidRPr="00A564AF">
        <w:rPr>
          <w:rFonts w:cs="Arial"/>
        </w:rPr>
        <w:t xml:space="preserve">Vsi zaščitni terminali morajo imeti še dodatni priključek </w:t>
      </w:r>
      <w:proofErr w:type="spellStart"/>
      <w:r w:rsidRPr="00A564AF">
        <w:rPr>
          <w:rFonts w:cs="Arial"/>
        </w:rPr>
        <w:t>ethernet</w:t>
      </w:r>
      <w:proofErr w:type="spellEnd"/>
      <w:r w:rsidRPr="00A564AF">
        <w:rPr>
          <w:rFonts w:cs="Arial"/>
        </w:rPr>
        <w:t xml:space="preserve"> RJ45 port za daljinski nadzor in potrebe diagnostike ter analize dogodkov. Zaščite bodo priključene v tehnično </w:t>
      </w:r>
      <w:proofErr w:type="spellStart"/>
      <w:r w:rsidRPr="00A564AF">
        <w:rPr>
          <w:rFonts w:cs="Arial"/>
        </w:rPr>
        <w:t>ethernet</w:t>
      </w:r>
      <w:proofErr w:type="spellEnd"/>
      <w:r w:rsidRPr="00A564AF">
        <w:rPr>
          <w:rFonts w:cs="Arial"/>
        </w:rPr>
        <w:t xml:space="preserve"> omrežje HE Zlatoličje ter HE Formin oz. v center vodenja DEM.</w:t>
      </w:r>
    </w:p>
    <w:p w14:paraId="4AFC79F4" w14:textId="77777777" w:rsidR="000F7AD8" w:rsidRDefault="000F7AD8" w:rsidP="00393A19">
      <w:pPr>
        <w:spacing w:line="276" w:lineRule="auto"/>
        <w:rPr>
          <w:rFonts w:cs="Arial"/>
        </w:rPr>
      </w:pPr>
    </w:p>
    <w:p w14:paraId="5D14323A" w14:textId="38396DBB" w:rsidR="000F7AD8" w:rsidRDefault="000F7AD8" w:rsidP="00393A19">
      <w:pPr>
        <w:spacing w:line="276" w:lineRule="auto"/>
        <w:rPr>
          <w:rFonts w:cs="Arial"/>
        </w:rPr>
      </w:pPr>
      <w:r>
        <w:rPr>
          <w:rFonts w:cs="Arial"/>
        </w:rPr>
        <w:t>Vse zaščitne naprave</w:t>
      </w:r>
      <w:r w:rsidR="00BE273D">
        <w:rPr>
          <w:rFonts w:cs="Arial"/>
        </w:rPr>
        <w:t xml:space="preserve"> z vso potrebno kompletno opremo za celovito delovanje</w:t>
      </w:r>
      <w:r w:rsidR="003C12A1">
        <w:rPr>
          <w:rFonts w:cs="Arial"/>
        </w:rPr>
        <w:t xml:space="preserve"> ter vse potrebne povezave</w:t>
      </w:r>
      <w:r w:rsidR="00BE273D">
        <w:rPr>
          <w:rFonts w:cs="Arial"/>
        </w:rPr>
        <w:t xml:space="preserve"> dobavi ponudnik </w:t>
      </w:r>
      <w:r w:rsidR="003C12A1">
        <w:rPr>
          <w:rFonts w:cs="Arial"/>
        </w:rPr>
        <w:t>v sklopu tega razpisa</w:t>
      </w:r>
      <w:r w:rsidR="00BE273D">
        <w:rPr>
          <w:rFonts w:cs="Arial"/>
        </w:rPr>
        <w:t xml:space="preserve">, </w:t>
      </w:r>
      <w:proofErr w:type="spellStart"/>
      <w:r w:rsidR="00BE273D">
        <w:rPr>
          <w:rFonts w:cs="Arial"/>
        </w:rPr>
        <w:t>parametriranje</w:t>
      </w:r>
      <w:proofErr w:type="spellEnd"/>
      <w:r w:rsidR="00BE273D">
        <w:rPr>
          <w:rFonts w:cs="Arial"/>
        </w:rPr>
        <w:t xml:space="preserve"> zaščitnih naprav pa bo izvedel naročnik sam.</w:t>
      </w:r>
    </w:p>
    <w:p w14:paraId="1CFF0539" w14:textId="77777777" w:rsidR="001F6DB9" w:rsidRDefault="001F6DB9" w:rsidP="00393A19">
      <w:pPr>
        <w:spacing w:line="276" w:lineRule="auto"/>
        <w:rPr>
          <w:rFonts w:cs="Arial"/>
        </w:rPr>
      </w:pPr>
    </w:p>
    <w:p w14:paraId="2CCCF53D" w14:textId="68D63BFA" w:rsidR="001F6DB9" w:rsidRPr="00A564AF" w:rsidRDefault="23A127DE" w:rsidP="00401D62">
      <w:pPr>
        <w:pStyle w:val="Naslov3"/>
      </w:pPr>
      <w:bookmarkStart w:id="50" w:name="_Toc1949030444"/>
      <w:r>
        <w:t>ŠTEV</w:t>
      </w:r>
      <w:r w:rsidR="1E01A493">
        <w:t>CI</w:t>
      </w:r>
      <w:r>
        <w:t xml:space="preserve"> ELEKTRIČNE ENERGIJE V SN </w:t>
      </w:r>
      <w:r w:rsidR="054E946A">
        <w:t>CELICAH</w:t>
      </w:r>
      <w:bookmarkEnd w:id="50"/>
      <w:r w:rsidR="054E946A">
        <w:t xml:space="preserve"> </w:t>
      </w:r>
    </w:p>
    <w:p w14:paraId="6CE40808" w14:textId="3D40E49F" w:rsidR="00AA093F" w:rsidRPr="00AA093F" w:rsidRDefault="00AA093F" w:rsidP="00AA093F">
      <w:pPr>
        <w:spacing w:line="276" w:lineRule="auto"/>
        <w:rPr>
          <w:rFonts w:cs="Arial"/>
        </w:rPr>
      </w:pPr>
      <w:r w:rsidRPr="00AA093F">
        <w:rPr>
          <w:rFonts w:cs="Arial"/>
        </w:rPr>
        <w:t>V celicah</w:t>
      </w:r>
      <w:r>
        <w:rPr>
          <w:rFonts w:cs="Arial"/>
        </w:rPr>
        <w:t xml:space="preserve"> AJM03, AJT05 in AJD06</w:t>
      </w:r>
      <w:r w:rsidR="004364E1">
        <w:rPr>
          <w:rFonts w:cs="Arial"/>
        </w:rPr>
        <w:t xml:space="preserve"> (Zlatoličje) in </w:t>
      </w:r>
      <w:r w:rsidR="008817A9">
        <w:rPr>
          <w:rFonts w:cs="Arial"/>
        </w:rPr>
        <w:t>AJT03 (Formin)</w:t>
      </w:r>
      <w:r>
        <w:rPr>
          <w:rFonts w:cs="Arial"/>
        </w:rPr>
        <w:t xml:space="preserve"> </w:t>
      </w:r>
      <w:r w:rsidRPr="00AA093F">
        <w:rPr>
          <w:rFonts w:cs="Arial"/>
        </w:rPr>
        <w:t xml:space="preserve">morajo biti vgrajeni ustrezni števci električne energije za potrebe </w:t>
      </w:r>
      <w:r w:rsidR="00B95089">
        <w:rPr>
          <w:rFonts w:cs="Arial"/>
        </w:rPr>
        <w:t>števčnih</w:t>
      </w:r>
      <w:r w:rsidRPr="00AA093F">
        <w:rPr>
          <w:rFonts w:cs="Arial"/>
        </w:rPr>
        <w:t xml:space="preserve"> meritev, nadzora proizvodnje ter spremljanja kakovosti električne energije.</w:t>
      </w:r>
    </w:p>
    <w:p w14:paraId="7C4E3922" w14:textId="77777777" w:rsidR="00AA093F" w:rsidRDefault="00AA093F" w:rsidP="00AA093F">
      <w:pPr>
        <w:spacing w:line="276" w:lineRule="auto"/>
        <w:rPr>
          <w:rFonts w:cs="Arial"/>
        </w:rPr>
      </w:pPr>
      <w:r w:rsidRPr="00AA093F">
        <w:rPr>
          <w:rFonts w:cs="Arial"/>
        </w:rPr>
        <w:lastRenderedPageBreak/>
        <w:t>Vsa merilna oprema mora biti primerna za vgradnjo v SN merilne omare oziroma celice 20 kV, skladna z veljavno zakonodajo, MID direktivo ter tehničnimi zahtevami pristojnega distribucijskega operaterja. Izbor končne opreme mora biti potrjen s strani naročnika v fazi izdelave PZI dokumentacije.</w:t>
      </w:r>
    </w:p>
    <w:p w14:paraId="45CFCE4E" w14:textId="77777777" w:rsidR="004364E1" w:rsidRDefault="004364E1" w:rsidP="00AA093F">
      <w:pPr>
        <w:spacing w:line="276" w:lineRule="auto"/>
        <w:rPr>
          <w:rFonts w:cs="Arial"/>
        </w:rPr>
      </w:pPr>
    </w:p>
    <w:p w14:paraId="2E19358D" w14:textId="548624A3" w:rsidR="004364E1" w:rsidRPr="004364E1" w:rsidRDefault="001653C9" w:rsidP="004364E1">
      <w:pPr>
        <w:spacing w:line="276" w:lineRule="auto"/>
        <w:rPr>
          <w:rFonts w:cs="Arial"/>
        </w:rPr>
      </w:pPr>
      <w:r>
        <w:rPr>
          <w:rFonts w:cs="Arial"/>
        </w:rPr>
        <w:t>Predvidena je dobava in vgra</w:t>
      </w:r>
      <w:r w:rsidR="004364E1">
        <w:rPr>
          <w:rFonts w:cs="Arial"/>
        </w:rPr>
        <w:t xml:space="preserve">dnja </w:t>
      </w:r>
      <w:r w:rsidR="004364E1" w:rsidRPr="004364E1">
        <w:rPr>
          <w:rFonts w:cs="Arial"/>
        </w:rPr>
        <w:t>trifaznega statičnega števca električne energije za vgradnjo v SN merilno omaro, z naslednjimi minimalnimi tehničnimi zahtevami:</w:t>
      </w:r>
    </w:p>
    <w:p w14:paraId="182827AF" w14:textId="77777777" w:rsidR="004364E1" w:rsidRPr="004364E1" w:rsidRDefault="004364E1" w:rsidP="004364E1">
      <w:pPr>
        <w:numPr>
          <w:ilvl w:val="0"/>
          <w:numId w:val="137"/>
        </w:numPr>
        <w:spacing w:line="276" w:lineRule="auto"/>
        <w:rPr>
          <w:rFonts w:cs="Arial"/>
        </w:rPr>
      </w:pPr>
      <w:r w:rsidRPr="004364E1">
        <w:rPr>
          <w:rFonts w:cs="Arial"/>
        </w:rPr>
        <w:t>Tip: E660AMDG.D5D.C2-102P12.F3S.0000-S2 ali enakovreden</w:t>
      </w:r>
    </w:p>
    <w:p w14:paraId="578726A9" w14:textId="77777777" w:rsidR="004364E1" w:rsidRPr="004364E1" w:rsidRDefault="004364E1" w:rsidP="004364E1">
      <w:pPr>
        <w:numPr>
          <w:ilvl w:val="0"/>
          <w:numId w:val="137"/>
        </w:numPr>
        <w:spacing w:line="276" w:lineRule="auto"/>
        <w:rPr>
          <w:rFonts w:cs="Arial"/>
        </w:rPr>
      </w:pPr>
      <w:r w:rsidRPr="004364E1">
        <w:rPr>
          <w:rFonts w:cs="Arial"/>
        </w:rPr>
        <w:t>Nazivna napetost: 3 × 58/100 V do 240/415 V</w:t>
      </w:r>
    </w:p>
    <w:p w14:paraId="76E3032C" w14:textId="77777777" w:rsidR="004364E1" w:rsidRPr="004364E1" w:rsidRDefault="004364E1" w:rsidP="004364E1">
      <w:pPr>
        <w:numPr>
          <w:ilvl w:val="0"/>
          <w:numId w:val="137"/>
        </w:numPr>
        <w:spacing w:line="276" w:lineRule="auto"/>
        <w:rPr>
          <w:rFonts w:cs="Arial"/>
        </w:rPr>
      </w:pPr>
      <w:r w:rsidRPr="004364E1">
        <w:rPr>
          <w:rFonts w:cs="Arial"/>
        </w:rPr>
        <w:t>Nazivni tok: 0,01–1(10) A</w:t>
      </w:r>
    </w:p>
    <w:p w14:paraId="7DFDB0C2" w14:textId="77777777" w:rsidR="004364E1" w:rsidRPr="004364E1" w:rsidRDefault="004364E1" w:rsidP="004364E1">
      <w:pPr>
        <w:numPr>
          <w:ilvl w:val="0"/>
          <w:numId w:val="137"/>
        </w:numPr>
        <w:spacing w:line="276" w:lineRule="auto"/>
        <w:rPr>
          <w:rFonts w:cs="Arial"/>
        </w:rPr>
      </w:pPr>
      <w:r w:rsidRPr="004364E1">
        <w:rPr>
          <w:rFonts w:cs="Arial"/>
        </w:rPr>
        <w:t>Merilni razred:</w:t>
      </w:r>
    </w:p>
    <w:p w14:paraId="0872F366" w14:textId="77777777" w:rsidR="004364E1" w:rsidRPr="004364E1" w:rsidRDefault="004364E1" w:rsidP="004364E1">
      <w:pPr>
        <w:numPr>
          <w:ilvl w:val="1"/>
          <w:numId w:val="137"/>
        </w:numPr>
        <w:spacing w:line="276" w:lineRule="auto"/>
        <w:rPr>
          <w:rFonts w:cs="Arial"/>
        </w:rPr>
      </w:pPr>
      <w:r w:rsidRPr="004364E1">
        <w:rPr>
          <w:rFonts w:cs="Arial"/>
        </w:rPr>
        <w:t>Delovna energija: MID razred C</w:t>
      </w:r>
    </w:p>
    <w:p w14:paraId="3CF03957" w14:textId="77777777" w:rsidR="004364E1" w:rsidRPr="004364E1" w:rsidRDefault="004364E1" w:rsidP="004364E1">
      <w:pPr>
        <w:numPr>
          <w:ilvl w:val="1"/>
          <w:numId w:val="137"/>
        </w:numPr>
        <w:spacing w:line="276" w:lineRule="auto"/>
        <w:rPr>
          <w:rFonts w:cs="Arial"/>
        </w:rPr>
      </w:pPr>
      <w:r w:rsidRPr="004364E1">
        <w:rPr>
          <w:rFonts w:cs="Arial"/>
        </w:rPr>
        <w:t>Jalova energija: razred 2</w:t>
      </w:r>
    </w:p>
    <w:p w14:paraId="66D49BAA" w14:textId="77777777" w:rsidR="004364E1" w:rsidRPr="004364E1" w:rsidRDefault="004364E1" w:rsidP="004364E1">
      <w:pPr>
        <w:numPr>
          <w:ilvl w:val="0"/>
          <w:numId w:val="137"/>
        </w:numPr>
        <w:spacing w:line="276" w:lineRule="auto"/>
        <w:rPr>
          <w:rFonts w:cs="Arial"/>
        </w:rPr>
      </w:pPr>
      <w:proofErr w:type="spellStart"/>
      <w:r w:rsidRPr="004364E1">
        <w:rPr>
          <w:rFonts w:cs="Arial"/>
        </w:rPr>
        <w:t>Power</w:t>
      </w:r>
      <w:proofErr w:type="spellEnd"/>
      <w:r w:rsidRPr="004364E1">
        <w:rPr>
          <w:rFonts w:cs="Arial"/>
        </w:rPr>
        <w:t xml:space="preserve"> </w:t>
      </w:r>
      <w:proofErr w:type="spellStart"/>
      <w:r w:rsidRPr="004364E1">
        <w:rPr>
          <w:rFonts w:cs="Arial"/>
        </w:rPr>
        <w:t>Quality</w:t>
      </w:r>
      <w:proofErr w:type="spellEnd"/>
      <w:r w:rsidRPr="004364E1">
        <w:rPr>
          <w:rFonts w:cs="Arial"/>
        </w:rPr>
        <w:t xml:space="preserve"> razred 2</w:t>
      </w:r>
    </w:p>
    <w:p w14:paraId="0564B987" w14:textId="77777777" w:rsidR="004364E1" w:rsidRPr="004364E1" w:rsidRDefault="004364E1" w:rsidP="004364E1">
      <w:pPr>
        <w:numPr>
          <w:ilvl w:val="0"/>
          <w:numId w:val="137"/>
        </w:numPr>
        <w:spacing w:line="276" w:lineRule="auto"/>
        <w:rPr>
          <w:rFonts w:cs="Arial"/>
        </w:rPr>
      </w:pPr>
      <w:r w:rsidRPr="004364E1">
        <w:rPr>
          <w:rFonts w:cs="Arial"/>
        </w:rPr>
        <w:t>Dodatno napajanje števca</w:t>
      </w:r>
    </w:p>
    <w:p w14:paraId="042E31AF" w14:textId="77777777" w:rsidR="004364E1" w:rsidRDefault="004364E1" w:rsidP="004364E1">
      <w:pPr>
        <w:numPr>
          <w:ilvl w:val="0"/>
          <w:numId w:val="137"/>
        </w:numPr>
        <w:spacing w:line="276" w:lineRule="auto"/>
        <w:rPr>
          <w:rFonts w:cs="Arial"/>
        </w:rPr>
      </w:pPr>
      <w:r w:rsidRPr="004364E1">
        <w:rPr>
          <w:rFonts w:cs="Arial"/>
        </w:rPr>
        <w:t>Optični komunikacijski vmesnik</w:t>
      </w:r>
    </w:p>
    <w:p w14:paraId="5DCB6925" w14:textId="77777777" w:rsidR="00394D43" w:rsidRPr="004364E1" w:rsidRDefault="00394D43" w:rsidP="00394D43">
      <w:pPr>
        <w:spacing w:line="276" w:lineRule="auto"/>
        <w:ind w:left="720"/>
        <w:rPr>
          <w:rFonts w:cs="Arial"/>
        </w:rPr>
      </w:pPr>
    </w:p>
    <w:p w14:paraId="7B34BE8B" w14:textId="77777777" w:rsidR="004364E1" w:rsidRDefault="004364E1" w:rsidP="004364E1">
      <w:pPr>
        <w:spacing w:line="276" w:lineRule="auto"/>
        <w:rPr>
          <w:rFonts w:cs="Arial"/>
        </w:rPr>
      </w:pPr>
      <w:r w:rsidRPr="004364E1">
        <w:rPr>
          <w:rFonts w:cs="Arial"/>
        </w:rPr>
        <w:t>Števec mora biti primeren za priklop preko merilnih transformatorjev toka in napetosti v SN omrežju.</w:t>
      </w:r>
    </w:p>
    <w:p w14:paraId="49258B10" w14:textId="77777777" w:rsidR="00CE18FA" w:rsidRDefault="00CE18FA" w:rsidP="004364E1">
      <w:pPr>
        <w:spacing w:line="276" w:lineRule="auto"/>
        <w:rPr>
          <w:rFonts w:cs="Arial"/>
        </w:rPr>
      </w:pPr>
    </w:p>
    <w:p w14:paraId="7CDA5CB4" w14:textId="7B8538F0" w:rsidR="00394D43" w:rsidRPr="00394D43" w:rsidRDefault="00394D43" w:rsidP="00394D43">
      <w:pPr>
        <w:spacing w:line="276" w:lineRule="auto"/>
        <w:rPr>
          <w:rFonts w:cs="Arial"/>
        </w:rPr>
      </w:pPr>
      <w:r>
        <w:rPr>
          <w:rFonts w:cs="Arial"/>
        </w:rPr>
        <w:t xml:space="preserve">Števec mora imeti tudi komunikacijsko enoto </w:t>
      </w:r>
      <w:r w:rsidRPr="00394D43">
        <w:rPr>
          <w:rFonts w:cs="Arial"/>
        </w:rPr>
        <w:t>za povezavo</w:t>
      </w:r>
      <w:r>
        <w:rPr>
          <w:rFonts w:cs="Arial"/>
        </w:rPr>
        <w:t xml:space="preserve"> </w:t>
      </w:r>
      <w:r w:rsidRPr="00394D43">
        <w:rPr>
          <w:rFonts w:cs="Arial"/>
        </w:rPr>
        <w:t>v nadzorni in obračunski sistem, z naslednjimi minimalnimi zahtevami:</w:t>
      </w:r>
    </w:p>
    <w:p w14:paraId="60235E8C" w14:textId="77777777" w:rsidR="00394D43" w:rsidRPr="00394D43" w:rsidRDefault="00394D43" w:rsidP="00394D43">
      <w:pPr>
        <w:numPr>
          <w:ilvl w:val="0"/>
          <w:numId w:val="138"/>
        </w:numPr>
        <w:spacing w:line="276" w:lineRule="auto"/>
        <w:rPr>
          <w:rFonts w:cs="Arial"/>
        </w:rPr>
      </w:pPr>
      <w:r w:rsidRPr="00394D43">
        <w:rPr>
          <w:rFonts w:cs="Arial"/>
        </w:rPr>
        <w:t>Tip: E66C-2X-LEFE-FE00-0PRS-00 ali enakovreden</w:t>
      </w:r>
    </w:p>
    <w:p w14:paraId="47EF161F" w14:textId="77777777" w:rsidR="00394D43" w:rsidRPr="00394D43" w:rsidRDefault="00394D43" w:rsidP="00394D43">
      <w:pPr>
        <w:numPr>
          <w:ilvl w:val="0"/>
          <w:numId w:val="138"/>
        </w:numPr>
        <w:spacing w:line="276" w:lineRule="auto"/>
        <w:rPr>
          <w:rFonts w:cs="Arial"/>
        </w:rPr>
      </w:pPr>
      <w:r w:rsidRPr="00394D43">
        <w:rPr>
          <w:rFonts w:cs="Arial"/>
        </w:rPr>
        <w:t>LTE modem (</w:t>
      </w:r>
      <w:proofErr w:type="spellStart"/>
      <w:r w:rsidRPr="00394D43">
        <w:rPr>
          <w:rFonts w:cs="Arial"/>
        </w:rPr>
        <w:t>Cat</w:t>
      </w:r>
      <w:proofErr w:type="spellEnd"/>
      <w:r w:rsidRPr="00394D43">
        <w:rPr>
          <w:rFonts w:cs="Arial"/>
        </w:rPr>
        <w:t xml:space="preserve"> 1)</w:t>
      </w:r>
    </w:p>
    <w:p w14:paraId="3A30875E" w14:textId="77777777" w:rsidR="00394D43" w:rsidRPr="00394D43" w:rsidRDefault="00394D43" w:rsidP="00394D43">
      <w:pPr>
        <w:numPr>
          <w:ilvl w:val="0"/>
          <w:numId w:val="138"/>
        </w:numPr>
        <w:spacing w:line="276" w:lineRule="auto"/>
        <w:rPr>
          <w:rFonts w:cs="Arial"/>
        </w:rPr>
      </w:pPr>
      <w:r w:rsidRPr="00394D43">
        <w:rPr>
          <w:rFonts w:cs="Arial"/>
        </w:rPr>
        <w:t xml:space="preserve">2 × </w:t>
      </w:r>
      <w:proofErr w:type="spellStart"/>
      <w:r w:rsidRPr="00394D43">
        <w:rPr>
          <w:rFonts w:cs="Arial"/>
        </w:rPr>
        <w:t>Ethernet</w:t>
      </w:r>
      <w:proofErr w:type="spellEnd"/>
      <w:r w:rsidRPr="00394D43">
        <w:rPr>
          <w:rFonts w:cs="Arial"/>
        </w:rPr>
        <w:t xml:space="preserve"> vmesnik</w:t>
      </w:r>
    </w:p>
    <w:p w14:paraId="72C5EE66" w14:textId="77777777" w:rsidR="00394D43" w:rsidRPr="00394D43" w:rsidRDefault="00394D43" w:rsidP="00394D43">
      <w:pPr>
        <w:numPr>
          <w:ilvl w:val="0"/>
          <w:numId w:val="138"/>
        </w:numPr>
        <w:spacing w:line="276" w:lineRule="auto"/>
        <w:rPr>
          <w:rFonts w:cs="Arial"/>
        </w:rPr>
      </w:pPr>
      <w:r w:rsidRPr="00394D43">
        <w:rPr>
          <w:rFonts w:cs="Arial"/>
        </w:rPr>
        <w:t>2 × RS485 vmesnik</w:t>
      </w:r>
    </w:p>
    <w:p w14:paraId="2E57A34F" w14:textId="77777777" w:rsidR="00394D43" w:rsidRDefault="00394D43" w:rsidP="00394D43">
      <w:pPr>
        <w:numPr>
          <w:ilvl w:val="0"/>
          <w:numId w:val="138"/>
        </w:numPr>
        <w:spacing w:line="276" w:lineRule="auto"/>
        <w:rPr>
          <w:rFonts w:cs="Arial"/>
        </w:rPr>
      </w:pPr>
      <w:r w:rsidRPr="00394D43">
        <w:rPr>
          <w:rFonts w:cs="Arial"/>
        </w:rPr>
        <w:t>Optični komunikacijski vmesnik</w:t>
      </w:r>
    </w:p>
    <w:p w14:paraId="4F42C64A" w14:textId="77777777" w:rsidR="00394D43" w:rsidRPr="00394D43" w:rsidRDefault="00394D43" w:rsidP="00394D43">
      <w:pPr>
        <w:spacing w:line="276" w:lineRule="auto"/>
        <w:ind w:left="720"/>
        <w:rPr>
          <w:rFonts w:cs="Arial"/>
        </w:rPr>
      </w:pPr>
    </w:p>
    <w:p w14:paraId="7320E909" w14:textId="77777777" w:rsidR="00394D43" w:rsidRPr="00394D43" w:rsidRDefault="00394D43" w:rsidP="00394D43">
      <w:pPr>
        <w:spacing w:line="276" w:lineRule="auto"/>
        <w:rPr>
          <w:rFonts w:cs="Arial"/>
        </w:rPr>
      </w:pPr>
      <w:r w:rsidRPr="00394D43">
        <w:rPr>
          <w:rFonts w:cs="Arial"/>
        </w:rPr>
        <w:t xml:space="preserve">Enota mora omogočati zanesljiv daljinski prenos podatkov ter </w:t>
      </w:r>
      <w:proofErr w:type="spellStart"/>
      <w:r w:rsidRPr="00394D43">
        <w:rPr>
          <w:rFonts w:cs="Arial"/>
        </w:rPr>
        <w:t>parametiranje</w:t>
      </w:r>
      <w:proofErr w:type="spellEnd"/>
      <w:r w:rsidRPr="00394D43">
        <w:rPr>
          <w:rFonts w:cs="Arial"/>
        </w:rPr>
        <w:t xml:space="preserve"> merilne opreme.</w:t>
      </w:r>
    </w:p>
    <w:p w14:paraId="11253BAF" w14:textId="5098E838" w:rsidR="00CE18FA" w:rsidRPr="004364E1" w:rsidRDefault="00CE18FA" w:rsidP="004364E1">
      <w:pPr>
        <w:spacing w:line="276" w:lineRule="auto"/>
        <w:rPr>
          <w:rFonts w:cs="Arial"/>
        </w:rPr>
      </w:pPr>
    </w:p>
    <w:p w14:paraId="09D48601" w14:textId="77777777" w:rsidR="00821188" w:rsidRPr="00821188" w:rsidRDefault="00075F58" w:rsidP="00821188">
      <w:pPr>
        <w:spacing w:line="276" w:lineRule="auto"/>
        <w:rPr>
          <w:rFonts w:cs="Arial"/>
        </w:rPr>
      </w:pPr>
      <w:r>
        <w:rPr>
          <w:rFonts w:cs="Arial"/>
        </w:rPr>
        <w:t>Ob komunikacijski enoti je potreben tudi razširitveni modul</w:t>
      </w:r>
      <w:r w:rsidR="00821188">
        <w:rPr>
          <w:rFonts w:cs="Arial"/>
        </w:rPr>
        <w:t xml:space="preserve"> </w:t>
      </w:r>
      <w:r w:rsidR="00821188" w:rsidRPr="00821188">
        <w:rPr>
          <w:rFonts w:cs="Arial"/>
        </w:rPr>
        <w:t>tipa E66E-00.601.002.A ali enakovrednega, ki vključuje:</w:t>
      </w:r>
    </w:p>
    <w:p w14:paraId="392583B8" w14:textId="77777777" w:rsidR="00821188" w:rsidRPr="00821188" w:rsidRDefault="00821188" w:rsidP="00821188">
      <w:pPr>
        <w:numPr>
          <w:ilvl w:val="0"/>
          <w:numId w:val="139"/>
        </w:numPr>
        <w:spacing w:line="276" w:lineRule="auto"/>
        <w:rPr>
          <w:rFonts w:cs="Arial"/>
        </w:rPr>
      </w:pPr>
      <w:r w:rsidRPr="00821188">
        <w:rPr>
          <w:rFonts w:cs="Arial"/>
        </w:rPr>
        <w:t>7 digitalnih izhodov</w:t>
      </w:r>
    </w:p>
    <w:p w14:paraId="6F3AFBE3" w14:textId="77777777" w:rsidR="00821188" w:rsidRDefault="00821188" w:rsidP="00821188">
      <w:pPr>
        <w:numPr>
          <w:ilvl w:val="0"/>
          <w:numId w:val="139"/>
        </w:numPr>
        <w:spacing w:line="276" w:lineRule="auto"/>
        <w:rPr>
          <w:rFonts w:cs="Arial"/>
        </w:rPr>
      </w:pPr>
      <w:r w:rsidRPr="00821188">
        <w:rPr>
          <w:rFonts w:cs="Arial"/>
        </w:rPr>
        <w:t>2 digitalna vhoda</w:t>
      </w:r>
    </w:p>
    <w:p w14:paraId="167A664E" w14:textId="77777777" w:rsidR="00821188" w:rsidRPr="00821188" w:rsidRDefault="00821188" w:rsidP="00821188">
      <w:pPr>
        <w:spacing w:line="276" w:lineRule="auto"/>
        <w:ind w:left="720"/>
        <w:rPr>
          <w:rFonts w:cs="Arial"/>
        </w:rPr>
      </w:pPr>
    </w:p>
    <w:p w14:paraId="44DE2FB2" w14:textId="70B38331" w:rsidR="00821188" w:rsidRPr="00821188" w:rsidRDefault="00821188" w:rsidP="00821188">
      <w:pPr>
        <w:spacing w:line="276" w:lineRule="auto"/>
        <w:rPr>
          <w:rFonts w:cs="Arial"/>
        </w:rPr>
      </w:pPr>
      <w:r w:rsidRPr="00821188">
        <w:rPr>
          <w:rFonts w:cs="Arial"/>
        </w:rPr>
        <w:t>Modul mora biti popolnoma kompatibilen z izbranim števcem ter omogočati razširitev funkcionalnosti za potrebe signalizacije, blokad, alarmov in daljinskega nadzora</w:t>
      </w:r>
      <w:r>
        <w:rPr>
          <w:rFonts w:cs="Arial"/>
        </w:rPr>
        <w:t>.</w:t>
      </w:r>
    </w:p>
    <w:p w14:paraId="0197DB04" w14:textId="1AD89FCD" w:rsidR="001653C9" w:rsidRPr="00AA093F" w:rsidRDefault="001653C9" w:rsidP="00AA093F">
      <w:pPr>
        <w:spacing w:line="276" w:lineRule="auto"/>
        <w:rPr>
          <w:rFonts w:cs="Arial"/>
        </w:rPr>
      </w:pPr>
    </w:p>
    <w:p w14:paraId="62B1244A" w14:textId="77777777" w:rsidR="001F6DB9" w:rsidRPr="00A564AF" w:rsidRDefault="001F6DB9" w:rsidP="00393A19">
      <w:pPr>
        <w:spacing w:line="276" w:lineRule="auto"/>
        <w:rPr>
          <w:rFonts w:cs="Arial"/>
        </w:rPr>
      </w:pPr>
    </w:p>
    <w:p w14:paraId="64873015" w14:textId="19E2B627" w:rsidR="00393A19" w:rsidRPr="00A564AF" w:rsidRDefault="454648C9" w:rsidP="00401D62">
      <w:pPr>
        <w:pStyle w:val="Naslov3"/>
      </w:pPr>
      <w:bookmarkStart w:id="51" w:name="_Toc371679505"/>
      <w:bookmarkStart w:id="52" w:name="_Toc79069416"/>
      <w:bookmarkStart w:id="53" w:name="_Toc1888413919"/>
      <w:r>
        <w:t>REZERVNI DELI ZA SN OPREMO</w:t>
      </w:r>
      <w:bookmarkEnd w:id="51"/>
      <w:bookmarkEnd w:id="52"/>
      <w:bookmarkEnd w:id="53"/>
    </w:p>
    <w:p w14:paraId="314C76E3" w14:textId="4A7B95FC" w:rsidR="00393A19" w:rsidRDefault="00393A19" w:rsidP="00393A19">
      <w:pPr>
        <w:keepNext/>
        <w:spacing w:after="120" w:line="300" w:lineRule="atLeast"/>
        <w:rPr>
          <w:rFonts w:cs="Arial"/>
          <w:sz w:val="22"/>
        </w:rPr>
      </w:pPr>
      <w:r w:rsidRPr="00A564AF">
        <w:rPr>
          <w:rFonts w:cs="Arial"/>
        </w:rPr>
        <w:t>Za SN naprave mora Ponudnik pri ponudbi priložiti seznam rezervnih delov, ki jih priporoča za 10 letno delovanje in vzdrževanje.</w:t>
      </w:r>
      <w:r w:rsidRPr="00A564AF">
        <w:rPr>
          <w:rFonts w:cs="Arial"/>
          <w:sz w:val="22"/>
        </w:rPr>
        <w:t xml:space="preserve"> </w:t>
      </w:r>
      <w:r w:rsidR="001105BE" w:rsidRPr="00210766">
        <w:rPr>
          <w:rFonts w:cs="Arial"/>
        </w:rPr>
        <w:t>Seznam</w:t>
      </w:r>
      <w:r w:rsidR="00FA14CD" w:rsidRPr="00210766">
        <w:rPr>
          <w:rFonts w:cs="Arial"/>
        </w:rPr>
        <w:t xml:space="preserve"> predvidenih</w:t>
      </w:r>
      <w:r w:rsidR="001105BE" w:rsidRPr="00210766">
        <w:rPr>
          <w:rFonts w:cs="Arial"/>
        </w:rPr>
        <w:t xml:space="preserve"> rezervnih delov</w:t>
      </w:r>
      <w:r w:rsidR="00FA14CD" w:rsidRPr="00210766">
        <w:rPr>
          <w:rFonts w:cs="Arial"/>
        </w:rPr>
        <w:t xml:space="preserve"> je zapisan v </w:t>
      </w:r>
      <w:r w:rsidR="00FA14CD" w:rsidRPr="00210766">
        <w:rPr>
          <w:rFonts w:cs="Arial"/>
        </w:rPr>
        <w:lastRenderedPageBreak/>
        <w:t>popisu, zavihek Rezervni deli. Ponudnik lahko ponudi tudi preostale smiselne rezervne dele, katere naročnik ne zahteva.</w:t>
      </w:r>
      <w:r w:rsidR="00FA14CD">
        <w:rPr>
          <w:rFonts w:cs="Arial"/>
          <w:sz w:val="22"/>
        </w:rPr>
        <w:t xml:space="preserve"> </w:t>
      </w:r>
    </w:p>
    <w:p w14:paraId="61E634D3" w14:textId="5A98497C" w:rsidR="007C55F4" w:rsidRDefault="17CBAC10" w:rsidP="00401D62">
      <w:pPr>
        <w:pStyle w:val="Naslov3"/>
      </w:pPr>
      <w:bookmarkStart w:id="54" w:name="_Toc526848872"/>
      <w:r>
        <w:t>TOVARNIŠKI PREIZKUSI (FAT) ZA SN OPREMO</w:t>
      </w:r>
      <w:bookmarkEnd w:id="54"/>
    </w:p>
    <w:p w14:paraId="7B7C5F0F" w14:textId="77777777" w:rsidR="004B6593" w:rsidRPr="004B6593" w:rsidRDefault="004B6593" w:rsidP="004B6593">
      <w:r w:rsidRPr="004B6593">
        <w:t xml:space="preserve">Izvajalec mora naročniku omogočiti sodelovanje pri tovarniških preizkusih (FAT – </w:t>
      </w:r>
      <w:proofErr w:type="spellStart"/>
      <w:r w:rsidRPr="004B6593">
        <w:t>Factory</w:t>
      </w:r>
      <w:proofErr w:type="spellEnd"/>
      <w:r w:rsidRPr="004B6593">
        <w:t xml:space="preserve"> </w:t>
      </w:r>
      <w:proofErr w:type="spellStart"/>
      <w:r w:rsidRPr="004B6593">
        <w:t>Acceptance</w:t>
      </w:r>
      <w:proofErr w:type="spellEnd"/>
      <w:r w:rsidRPr="004B6593">
        <w:t xml:space="preserve"> Test) SN opreme in sistema vodenja, v kolikor je le-ta predmet naročila.</w:t>
      </w:r>
    </w:p>
    <w:p w14:paraId="6D57BDC7" w14:textId="77777777" w:rsidR="004B6593" w:rsidRPr="004B6593" w:rsidRDefault="004B6593" w:rsidP="004B6593">
      <w:r w:rsidRPr="004B6593">
        <w:t>O izvedbi FAT preizkusov mora izvajalec naročnika pisno obvestiti pravočasno, najmanj 10 delovnih dni pred predvidenim terminom preizkusov.</w:t>
      </w:r>
    </w:p>
    <w:p w14:paraId="5A187AE5" w14:textId="77777777" w:rsidR="004B6593" w:rsidRPr="004B6593" w:rsidRDefault="004B6593" w:rsidP="004B6593">
      <w:r w:rsidRPr="004B6593">
        <w:t>FAT preizkusi morajo obsegati najmanj:</w:t>
      </w:r>
    </w:p>
    <w:p w14:paraId="782F89EA" w14:textId="77777777" w:rsidR="004B6593" w:rsidRPr="004B6593" w:rsidRDefault="004B6593" w:rsidP="004B6593">
      <w:pPr>
        <w:numPr>
          <w:ilvl w:val="0"/>
          <w:numId w:val="133"/>
        </w:numPr>
      </w:pPr>
      <w:r w:rsidRPr="004B6593">
        <w:t>pregled skladnosti dobavljene SN opreme z razpisno in projektno dokumentacijo,</w:t>
      </w:r>
    </w:p>
    <w:p w14:paraId="52CAD755" w14:textId="77777777" w:rsidR="004B6593" w:rsidRPr="004B6593" w:rsidRDefault="004B6593" w:rsidP="004B6593">
      <w:pPr>
        <w:numPr>
          <w:ilvl w:val="0"/>
          <w:numId w:val="133"/>
        </w:numPr>
      </w:pPr>
      <w:r w:rsidRPr="004B6593">
        <w:t>preverjanje pravilnosti ožičenja,</w:t>
      </w:r>
    </w:p>
    <w:p w14:paraId="4AB3C580" w14:textId="77777777" w:rsidR="004B6593" w:rsidRPr="004B6593" w:rsidRDefault="004B6593" w:rsidP="004B6593">
      <w:pPr>
        <w:numPr>
          <w:ilvl w:val="0"/>
          <w:numId w:val="133"/>
        </w:numPr>
      </w:pPr>
      <w:r w:rsidRPr="004B6593">
        <w:t>preverjanje delovanja komandnih in signalnih tokokrogov,</w:t>
      </w:r>
    </w:p>
    <w:p w14:paraId="6DAC8F5F" w14:textId="77777777" w:rsidR="004B6593" w:rsidRPr="004B6593" w:rsidRDefault="004B6593" w:rsidP="004B6593">
      <w:pPr>
        <w:numPr>
          <w:ilvl w:val="0"/>
          <w:numId w:val="133"/>
        </w:numPr>
      </w:pPr>
      <w:r w:rsidRPr="004B6593">
        <w:t>preverjanje blokad, medsebojnih odvisnosti in varnostnih funkcij,</w:t>
      </w:r>
    </w:p>
    <w:p w14:paraId="1005217B" w14:textId="77777777" w:rsidR="004B6593" w:rsidRPr="004B6593" w:rsidRDefault="004B6593" w:rsidP="004B6593">
      <w:pPr>
        <w:numPr>
          <w:ilvl w:val="0"/>
          <w:numId w:val="133"/>
        </w:numPr>
      </w:pPr>
      <w:r w:rsidRPr="004B6593">
        <w:t>preverjanje delovanja vodenja in vizualizacije, kjer je to predmet naročila.</w:t>
      </w:r>
    </w:p>
    <w:p w14:paraId="2FE229CD" w14:textId="77777777" w:rsidR="004B6593" w:rsidRPr="004B6593" w:rsidRDefault="004B6593" w:rsidP="004B6593">
      <w:r w:rsidRPr="004B6593">
        <w:t>Prisotnost naročnika pri FAT preizkusih ne razbremeni izvajalca njegove polne odgovornosti za pravilno delovanje, kakovost in skladnost dobavljene opreme.</w:t>
      </w:r>
    </w:p>
    <w:p w14:paraId="4F85630E" w14:textId="4DC3F0DD" w:rsidR="007C55F4" w:rsidRPr="00210766" w:rsidRDefault="004B6593" w:rsidP="00210766">
      <w:r w:rsidRPr="004B6593">
        <w:t>O izvedenih FAT preizkusih mora izvajalec zagotoviti zapisnik, ki ga podpišeta izvajalec in naročnik ter predstavlja osnovo za nadaljnje prevzemne postopke.</w:t>
      </w:r>
    </w:p>
    <w:p w14:paraId="4A2C2D04" w14:textId="77777777" w:rsidR="00393A19" w:rsidRPr="00A564AF" w:rsidRDefault="1F9D115B" w:rsidP="00393A19">
      <w:pPr>
        <w:pStyle w:val="Naslov2"/>
      </w:pPr>
      <w:bookmarkStart w:id="55" w:name="_Toc126046942"/>
      <w:bookmarkStart w:id="56" w:name="_Toc202355617"/>
      <w:bookmarkStart w:id="57" w:name="_Toc1540663860"/>
      <w:r>
        <w:t>ZAŠČITA</w:t>
      </w:r>
      <w:bookmarkEnd w:id="55"/>
      <w:bookmarkEnd w:id="56"/>
      <w:bookmarkEnd w:id="57"/>
      <w:r>
        <w:t xml:space="preserve">           </w:t>
      </w:r>
    </w:p>
    <w:p w14:paraId="1BC7E133" w14:textId="756F4616" w:rsidR="00393A19" w:rsidRPr="00A564AF" w:rsidRDefault="00393A19" w:rsidP="00393A19">
      <w:pPr>
        <w:spacing w:line="276" w:lineRule="auto"/>
        <w:rPr>
          <w:rFonts w:cs="Arial"/>
        </w:rPr>
      </w:pPr>
      <w:r w:rsidRPr="00A564AF">
        <w:rPr>
          <w:rFonts w:cs="Arial"/>
        </w:rPr>
        <w:t>Pri zaščiti naprav je potrebno upoštevati veljavne predpise in standarde. Z zaščito je potrebno zagotoviti varnost opreme in uporabnikov. Upošteva se Pravilnik o zahtevah za nizkonapetostne električne inštalacije v stavbah (Uradni list RS, št. 140/21</w:t>
      </w:r>
      <w:r w:rsidR="00FB1C65">
        <w:rPr>
          <w:rFonts w:cs="Arial"/>
        </w:rPr>
        <w:t xml:space="preserve"> in 199/21</w:t>
      </w:r>
      <w:r w:rsidR="00D42E8D">
        <w:rPr>
          <w:rFonts w:cs="Arial"/>
        </w:rPr>
        <w:t xml:space="preserve"> – GZ-1</w:t>
      </w:r>
      <w:r w:rsidRPr="00A564AF">
        <w:rPr>
          <w:rFonts w:cs="Arial"/>
        </w:rPr>
        <w:t>) ter pripadajočo tehnično smernico TSG-N-002 – Nizkonapetostne električne inštalacije.</w:t>
      </w:r>
    </w:p>
    <w:p w14:paraId="5E1726D6" w14:textId="77777777" w:rsidR="00393A19" w:rsidRPr="00A564AF" w:rsidRDefault="00393A19" w:rsidP="00393A19">
      <w:pPr>
        <w:spacing w:before="240" w:line="276" w:lineRule="auto"/>
        <w:rPr>
          <w:rFonts w:cs="Arial"/>
          <w:i/>
          <w:u w:val="single"/>
        </w:rPr>
      </w:pPr>
      <w:r w:rsidRPr="00A564AF">
        <w:rPr>
          <w:rFonts w:cs="Arial"/>
          <w:i/>
          <w:u w:val="single"/>
        </w:rPr>
        <w:t>Zaščita vodnikov in kablov</w:t>
      </w:r>
    </w:p>
    <w:p w14:paraId="3939BA42" w14:textId="77777777" w:rsidR="00393A19" w:rsidRPr="00A564AF" w:rsidRDefault="00393A19" w:rsidP="00393A19">
      <w:pPr>
        <w:spacing w:line="276" w:lineRule="auto"/>
        <w:rPr>
          <w:rFonts w:cs="Arial"/>
        </w:rPr>
      </w:pPr>
      <w:r w:rsidRPr="00A564AF">
        <w:rPr>
          <w:rFonts w:cs="Arial"/>
        </w:rPr>
        <w:t xml:space="preserve">Pri zaščiti pred </w:t>
      </w:r>
      <w:proofErr w:type="spellStart"/>
      <w:r w:rsidRPr="00A564AF">
        <w:rPr>
          <w:rFonts w:cs="Arial"/>
        </w:rPr>
        <w:t>preobremenitvenimi</w:t>
      </w:r>
      <w:proofErr w:type="spellEnd"/>
      <w:r w:rsidRPr="00A564AF">
        <w:rPr>
          <w:rFonts w:cs="Arial"/>
        </w:rPr>
        <w:t xml:space="preserve"> tokovi je potrebno uskladiti napajalni vodnik in zaščitno napravo (varovalka, instalacijski odklopnik) s porabnikom/proizvajalcem.</w:t>
      </w:r>
    </w:p>
    <w:p w14:paraId="76AB39A2" w14:textId="77777777" w:rsidR="00393A19" w:rsidRPr="00A564AF" w:rsidRDefault="00393A19" w:rsidP="00393A19">
      <w:pPr>
        <w:spacing w:before="240" w:line="276" w:lineRule="auto"/>
        <w:rPr>
          <w:rFonts w:cs="Arial"/>
          <w:i/>
          <w:u w:val="single"/>
        </w:rPr>
      </w:pPr>
      <w:r w:rsidRPr="00A564AF">
        <w:rPr>
          <w:rFonts w:cs="Arial"/>
          <w:i/>
          <w:u w:val="single"/>
        </w:rPr>
        <w:t>Zaščita pred električnim udarom</w:t>
      </w:r>
    </w:p>
    <w:p w14:paraId="586602A1" w14:textId="1F339716" w:rsidR="00FF6C13" w:rsidRPr="00FF6C13" w:rsidRDefault="00FF6C13" w:rsidP="00FF6C13">
      <w:pPr>
        <w:spacing w:line="276" w:lineRule="auto"/>
        <w:rPr>
          <w:rFonts w:cs="Arial"/>
        </w:rPr>
      </w:pPr>
      <w:r w:rsidRPr="00FF6C13">
        <w:rPr>
          <w:rFonts w:cs="Arial"/>
        </w:rPr>
        <w:t>Zaščita pred električnim udarom mora biti izvedena tako, da deli pod napetostjo niso dotakljivi, dotakljivi prevodni deli pa v normalnih obratovalnih razmerah in ob prvi okvari ne smejo postati nevarni deli pod napetostjo.</w:t>
      </w:r>
    </w:p>
    <w:p w14:paraId="5C7FB9CC" w14:textId="77777777" w:rsidR="00FF6C13" w:rsidRPr="00FF6C13" w:rsidRDefault="00FF6C13" w:rsidP="00FF6C13">
      <w:pPr>
        <w:spacing w:line="276" w:lineRule="auto"/>
        <w:rPr>
          <w:rFonts w:cs="Arial"/>
        </w:rPr>
      </w:pPr>
      <w:r w:rsidRPr="00FF6C13">
        <w:rPr>
          <w:rFonts w:cs="Arial"/>
        </w:rPr>
        <w:t>Zaščita mora biti izvedena v skladu z zahtevami standardov SIST HD 60364 ter SIST EN 62305-3, kjer je to potrebno zaradi vplivov delovanja strele.</w:t>
      </w:r>
    </w:p>
    <w:p w14:paraId="1CC8157D" w14:textId="2B07A2C0" w:rsidR="00393A19" w:rsidRPr="00A564AF" w:rsidRDefault="00393A19" w:rsidP="00393A19">
      <w:pPr>
        <w:spacing w:line="276" w:lineRule="auto"/>
        <w:rPr>
          <w:rFonts w:cs="Arial"/>
        </w:rPr>
      </w:pPr>
      <w:r w:rsidRPr="00A564AF">
        <w:rPr>
          <w:rFonts w:cs="Arial"/>
        </w:rPr>
        <w:t>Zaščita se doseže z naslednjimi metodami:</w:t>
      </w:r>
    </w:p>
    <w:p w14:paraId="42ED1668" w14:textId="77777777" w:rsidR="00393A19" w:rsidRPr="00A564AF" w:rsidRDefault="00393A19" w:rsidP="00393A19">
      <w:pPr>
        <w:numPr>
          <w:ilvl w:val="0"/>
          <w:numId w:val="21"/>
        </w:numPr>
        <w:spacing w:line="276" w:lineRule="auto"/>
        <w:rPr>
          <w:rFonts w:cs="Arial"/>
        </w:rPr>
      </w:pPr>
      <w:r w:rsidRPr="00A564AF">
        <w:rPr>
          <w:rFonts w:cs="Arial"/>
        </w:rPr>
        <w:t>samodejni odklop napajanja,</w:t>
      </w:r>
    </w:p>
    <w:p w14:paraId="1C815DE3" w14:textId="77777777" w:rsidR="00393A19" w:rsidRPr="00A564AF" w:rsidRDefault="00393A19" w:rsidP="00393A19">
      <w:pPr>
        <w:numPr>
          <w:ilvl w:val="0"/>
          <w:numId w:val="21"/>
        </w:numPr>
        <w:spacing w:line="276" w:lineRule="auto"/>
        <w:rPr>
          <w:rFonts w:cs="Arial"/>
        </w:rPr>
      </w:pPr>
      <w:r w:rsidRPr="00A564AF">
        <w:rPr>
          <w:rFonts w:cs="Arial"/>
        </w:rPr>
        <w:t>dvojna ali ojačana izolacija,</w:t>
      </w:r>
    </w:p>
    <w:p w14:paraId="29FB9998" w14:textId="77777777" w:rsidR="00393A19" w:rsidRPr="00A564AF" w:rsidRDefault="00393A19" w:rsidP="00393A19">
      <w:pPr>
        <w:numPr>
          <w:ilvl w:val="0"/>
          <w:numId w:val="21"/>
        </w:numPr>
        <w:spacing w:line="276" w:lineRule="auto"/>
        <w:rPr>
          <w:rFonts w:cs="Arial"/>
        </w:rPr>
      </w:pPr>
      <w:r w:rsidRPr="00A564AF">
        <w:rPr>
          <w:rFonts w:cs="Arial"/>
        </w:rPr>
        <w:t>električno zaščitno ločevanje,</w:t>
      </w:r>
    </w:p>
    <w:p w14:paraId="05E285AC" w14:textId="3EC8787C" w:rsidR="00901F01" w:rsidRPr="00A564AF" w:rsidRDefault="00393A19" w:rsidP="00210766">
      <w:pPr>
        <w:numPr>
          <w:ilvl w:val="0"/>
          <w:numId w:val="21"/>
        </w:numPr>
        <w:spacing w:line="276" w:lineRule="auto"/>
        <w:rPr>
          <w:rFonts w:cs="Arial"/>
        </w:rPr>
      </w:pPr>
      <w:r w:rsidRPr="00A564AF">
        <w:rPr>
          <w:rFonts w:cs="Arial"/>
        </w:rPr>
        <w:t>dodatna zaščita.</w:t>
      </w:r>
    </w:p>
    <w:p w14:paraId="1BCBCD21" w14:textId="77777777" w:rsidR="00393A19" w:rsidRPr="00A564AF" w:rsidRDefault="00393A19" w:rsidP="00393A19">
      <w:pPr>
        <w:spacing w:before="240" w:line="276" w:lineRule="auto"/>
        <w:rPr>
          <w:rFonts w:cs="Arial"/>
          <w:i/>
          <w:u w:val="single"/>
        </w:rPr>
      </w:pPr>
      <w:r w:rsidRPr="00A564AF">
        <w:rPr>
          <w:rFonts w:cs="Arial"/>
          <w:i/>
          <w:u w:val="single"/>
        </w:rPr>
        <w:t>Instalacija prenapetostne zaščite</w:t>
      </w:r>
    </w:p>
    <w:p w14:paraId="74891B04" w14:textId="77777777" w:rsidR="00393A19" w:rsidRPr="00A564AF" w:rsidRDefault="00393A19" w:rsidP="00393A19">
      <w:pPr>
        <w:spacing w:line="276" w:lineRule="auto"/>
        <w:rPr>
          <w:rFonts w:cs="Arial"/>
        </w:rPr>
      </w:pPr>
      <w:r w:rsidRPr="00A564AF">
        <w:rPr>
          <w:rFonts w:cs="Arial"/>
        </w:rPr>
        <w:t xml:space="preserve">Proizvajalec lahko izdela zelo kakovosten produkt, vendar če pride do nepravilne vgradnje prenapetostnega odvodnika v sistem, bo njegovo delovanje nepravilno. Glede na različne </w:t>
      </w:r>
      <w:r w:rsidRPr="00A564AF">
        <w:rPr>
          <w:rFonts w:cs="Arial"/>
        </w:rPr>
        <w:lastRenderedPageBreak/>
        <w:t>energetske sisteme se razlikuje tudi montaža in izbira prenapetostnih odvodnikov. Če želimo imeti zaščito na najvišjem nivoju, je treba točno upoštevati vsako izmed naštetih točk:</w:t>
      </w:r>
    </w:p>
    <w:p w14:paraId="4ADE52DA" w14:textId="77777777" w:rsidR="00393A19" w:rsidRPr="00A564AF" w:rsidRDefault="00393A19" w:rsidP="00393A19">
      <w:pPr>
        <w:numPr>
          <w:ilvl w:val="0"/>
          <w:numId w:val="21"/>
        </w:numPr>
        <w:spacing w:line="276" w:lineRule="auto"/>
        <w:rPr>
          <w:rFonts w:cs="Arial"/>
        </w:rPr>
      </w:pPr>
      <w:r w:rsidRPr="00A564AF">
        <w:rPr>
          <w:rFonts w:cs="Arial"/>
        </w:rPr>
        <w:t>pravilna izbira prenapetostnega odvodnika,</w:t>
      </w:r>
    </w:p>
    <w:p w14:paraId="4E1D4C56" w14:textId="77777777" w:rsidR="00393A19" w:rsidRPr="00A564AF" w:rsidRDefault="00393A19" w:rsidP="00393A19">
      <w:pPr>
        <w:numPr>
          <w:ilvl w:val="0"/>
          <w:numId w:val="21"/>
        </w:numPr>
        <w:spacing w:line="276" w:lineRule="auto"/>
        <w:rPr>
          <w:rFonts w:cs="Arial"/>
        </w:rPr>
      </w:pPr>
      <w:r w:rsidRPr="00A564AF">
        <w:rPr>
          <w:rFonts w:cs="Arial"/>
        </w:rPr>
        <w:t>postaviti več nivojev zaščite,</w:t>
      </w:r>
    </w:p>
    <w:p w14:paraId="55066299" w14:textId="77777777" w:rsidR="00393A19" w:rsidRPr="00A564AF" w:rsidRDefault="00393A19" w:rsidP="00393A19">
      <w:pPr>
        <w:numPr>
          <w:ilvl w:val="0"/>
          <w:numId w:val="21"/>
        </w:numPr>
        <w:spacing w:line="276" w:lineRule="auto"/>
        <w:rPr>
          <w:rFonts w:cs="Arial"/>
        </w:rPr>
      </w:pPr>
      <w:r w:rsidRPr="00A564AF">
        <w:rPr>
          <w:rFonts w:cs="Arial"/>
        </w:rPr>
        <w:t>upoštevanje razdalje vodnikov proti zemlji,</w:t>
      </w:r>
    </w:p>
    <w:p w14:paraId="3D3EA0EC" w14:textId="32D13248" w:rsidR="00513E9A" w:rsidRPr="007C55F4" w:rsidRDefault="00393A19" w:rsidP="00210766">
      <w:pPr>
        <w:numPr>
          <w:ilvl w:val="0"/>
          <w:numId w:val="21"/>
        </w:numPr>
        <w:spacing w:line="276" w:lineRule="auto"/>
        <w:rPr>
          <w:rFonts w:cs="Arial"/>
        </w:rPr>
      </w:pPr>
      <w:r w:rsidRPr="00A564AF">
        <w:rPr>
          <w:rFonts w:cs="Arial"/>
        </w:rPr>
        <w:t>določitev stopnje zaščite Up.</w:t>
      </w:r>
      <w:bookmarkStart w:id="58" w:name="_Toc123333286"/>
      <w:bookmarkEnd w:id="58"/>
    </w:p>
    <w:p w14:paraId="3D96850C" w14:textId="0AA74297" w:rsidR="002E73ED" w:rsidRPr="002E73ED" w:rsidRDefault="7308F2F8" w:rsidP="00401D62">
      <w:pPr>
        <w:pStyle w:val="Naslov3"/>
      </w:pPr>
      <w:bookmarkStart w:id="59" w:name="_Toc273262767"/>
      <w:r>
        <w:t>ZAŠČITA PRED DELOVANJEM STRELE</w:t>
      </w:r>
      <w:bookmarkEnd w:id="59"/>
    </w:p>
    <w:p w14:paraId="461A7314" w14:textId="164704F9" w:rsidR="002E73ED" w:rsidRPr="002E73ED" w:rsidRDefault="002E73ED" w:rsidP="002E73ED">
      <w:pPr>
        <w:spacing w:line="276" w:lineRule="auto"/>
        <w:rPr>
          <w:rFonts w:cs="Arial"/>
        </w:rPr>
      </w:pPr>
      <w:r w:rsidRPr="002E73ED">
        <w:rPr>
          <w:rFonts w:cs="Arial"/>
        </w:rPr>
        <w:t>Zaščita pred delovanjem strele mora biti izvedena v skladu s standardom SIST EN 62305 (1–4) – Zaščita pred delovanjem strele.</w:t>
      </w:r>
    </w:p>
    <w:p w14:paraId="7FBD9217" w14:textId="77777777" w:rsidR="002E73ED" w:rsidRPr="002E73ED" w:rsidRDefault="002E73ED" w:rsidP="002E73ED">
      <w:pPr>
        <w:spacing w:line="276" w:lineRule="auto"/>
        <w:rPr>
          <w:rFonts w:cs="Arial"/>
        </w:rPr>
      </w:pPr>
      <w:r w:rsidRPr="002E73ED">
        <w:rPr>
          <w:rFonts w:cs="Arial"/>
        </w:rPr>
        <w:t>Za objekt SN stikališča z zunanjim transformatorjem 110/20 kV se izdela ocena tveganja pred udarom strele v skladu z metodologijo standarda SIST EN 62305-2. Na podlagi rezultatov ocene tveganja se določi ustrezen razred sistema zaščite pred strelo (LPS I–IV).</w:t>
      </w:r>
    </w:p>
    <w:p w14:paraId="269A75AB" w14:textId="77777777" w:rsidR="002E73ED" w:rsidRPr="002E73ED" w:rsidRDefault="002E73ED" w:rsidP="002E73ED">
      <w:pPr>
        <w:spacing w:line="276" w:lineRule="auto"/>
        <w:rPr>
          <w:rFonts w:cs="Arial"/>
        </w:rPr>
      </w:pPr>
      <w:r w:rsidRPr="002E73ED">
        <w:rPr>
          <w:rFonts w:cs="Arial"/>
        </w:rPr>
        <w:t>Sistem zaščite pred strelo mora obsegati zunanji in notranji sistem zaščite pred strelo, in sicer:</w:t>
      </w:r>
    </w:p>
    <w:p w14:paraId="0EA0D799" w14:textId="77777777" w:rsidR="002E73ED" w:rsidRPr="002E73ED" w:rsidRDefault="002E73ED" w:rsidP="002E73ED">
      <w:pPr>
        <w:numPr>
          <w:ilvl w:val="0"/>
          <w:numId w:val="130"/>
        </w:numPr>
        <w:spacing w:line="276" w:lineRule="auto"/>
        <w:rPr>
          <w:rFonts w:cs="Arial"/>
        </w:rPr>
      </w:pPr>
      <w:r w:rsidRPr="002E73ED">
        <w:rPr>
          <w:rFonts w:cs="Arial"/>
        </w:rPr>
        <w:t>lovilni sistem,</w:t>
      </w:r>
    </w:p>
    <w:p w14:paraId="4B7BBE15" w14:textId="77777777" w:rsidR="002E73ED" w:rsidRPr="002E73ED" w:rsidRDefault="002E73ED" w:rsidP="002E73ED">
      <w:pPr>
        <w:numPr>
          <w:ilvl w:val="0"/>
          <w:numId w:val="130"/>
        </w:numPr>
        <w:spacing w:line="276" w:lineRule="auto"/>
        <w:rPr>
          <w:rFonts w:cs="Arial"/>
        </w:rPr>
      </w:pPr>
      <w:r w:rsidRPr="002E73ED">
        <w:rPr>
          <w:rFonts w:cs="Arial"/>
        </w:rPr>
        <w:t>odvodni sistem,</w:t>
      </w:r>
    </w:p>
    <w:p w14:paraId="6537F9A1" w14:textId="77777777" w:rsidR="002E73ED" w:rsidRPr="002E73ED" w:rsidRDefault="002E73ED" w:rsidP="002E73ED">
      <w:pPr>
        <w:numPr>
          <w:ilvl w:val="0"/>
          <w:numId w:val="130"/>
        </w:numPr>
        <w:spacing w:line="276" w:lineRule="auto"/>
        <w:rPr>
          <w:rFonts w:cs="Arial"/>
        </w:rPr>
      </w:pPr>
      <w:r w:rsidRPr="002E73ED">
        <w:rPr>
          <w:rFonts w:cs="Arial"/>
        </w:rPr>
        <w:t>ozemljitveni sistem,</w:t>
      </w:r>
    </w:p>
    <w:p w14:paraId="2F7072B3" w14:textId="77777777" w:rsidR="002E73ED" w:rsidRPr="002E73ED" w:rsidRDefault="002E73ED" w:rsidP="002E73ED">
      <w:pPr>
        <w:numPr>
          <w:ilvl w:val="0"/>
          <w:numId w:val="130"/>
        </w:numPr>
        <w:spacing w:line="276" w:lineRule="auto"/>
        <w:rPr>
          <w:rFonts w:cs="Arial"/>
        </w:rPr>
      </w:pPr>
      <w:r w:rsidRPr="002E73ED">
        <w:rPr>
          <w:rFonts w:cs="Arial"/>
        </w:rPr>
        <w:t>notranjo zaščito pred delovanjem strele (izenačenje potencialov in prenapetostna zaščita).</w:t>
      </w:r>
    </w:p>
    <w:p w14:paraId="07ED155F" w14:textId="77777777" w:rsidR="002E73ED" w:rsidRPr="002E73ED" w:rsidRDefault="002E73ED" w:rsidP="002E73ED">
      <w:pPr>
        <w:spacing w:line="276" w:lineRule="auto"/>
        <w:rPr>
          <w:rFonts w:cs="Arial"/>
        </w:rPr>
      </w:pPr>
      <w:r w:rsidRPr="002E73ED">
        <w:rPr>
          <w:rFonts w:cs="Arial"/>
        </w:rPr>
        <w:t>Strelovodna zaščita mora biti izvedena za objekt SN stikališča in območje transformatorja 110/20 kV, z ustreznimi lovilnimi napravami ter odvodi, priključenimi na skupni ozemljitveni sistem objekta.</w:t>
      </w:r>
    </w:p>
    <w:p w14:paraId="1D406170" w14:textId="78118F37" w:rsidR="00F52D05" w:rsidRPr="00F54E9A" w:rsidRDefault="002E73ED" w:rsidP="00210766">
      <w:pPr>
        <w:spacing w:line="276" w:lineRule="auto"/>
        <w:rPr>
          <w:rFonts w:cs="Arial"/>
        </w:rPr>
      </w:pPr>
      <w:r w:rsidRPr="002E73ED">
        <w:rPr>
          <w:rFonts w:cs="Arial"/>
        </w:rPr>
        <w:t>Izvedba sistema zaščite pred strelo mora biti usklajena z ozemljitvenim sistemom objekta in z obstoječim ozemljitvenim sistemom hidroelektrarne.</w:t>
      </w:r>
    </w:p>
    <w:p w14:paraId="381D1B19" w14:textId="6D870B2C" w:rsidR="00F52D05" w:rsidRDefault="77F216BE" w:rsidP="00401D62">
      <w:pPr>
        <w:pStyle w:val="Naslov3"/>
      </w:pPr>
      <w:bookmarkStart w:id="60" w:name="_Toc1026888613"/>
      <w:r>
        <w:t>IZENAČITEV POTENCIALA</w:t>
      </w:r>
      <w:bookmarkEnd w:id="60"/>
    </w:p>
    <w:p w14:paraId="09A90A92" w14:textId="47A7FCCE" w:rsidR="00393A19" w:rsidRDefault="00393A19" w:rsidP="00393A19">
      <w:pPr>
        <w:spacing w:line="276" w:lineRule="auto"/>
        <w:rPr>
          <w:rFonts w:cs="Arial"/>
        </w:rPr>
      </w:pPr>
      <w:r w:rsidRPr="000D5656">
        <w:rPr>
          <w:rFonts w:cs="Arial"/>
        </w:rPr>
        <w:t xml:space="preserve">Pri </w:t>
      </w:r>
      <w:r w:rsidR="009F72B4" w:rsidRPr="000D5656">
        <w:rPr>
          <w:rFonts w:cs="Arial"/>
        </w:rPr>
        <w:t>objektu SN stikališča</w:t>
      </w:r>
      <w:r w:rsidRPr="000D5656">
        <w:rPr>
          <w:rFonts w:cs="Arial"/>
        </w:rPr>
        <w:t xml:space="preserve"> bo izvedena zaščita pred nevarno napetostjo in sicer z izvedbo izenačitve potenciala stojišča. Izvedena bo potencialna ozemljitev v obliki obroča na oddaljenosti 1 m okoli </w:t>
      </w:r>
      <w:r w:rsidR="009F72B4" w:rsidRPr="000D5656">
        <w:rPr>
          <w:rFonts w:cs="Arial"/>
        </w:rPr>
        <w:t>objekta</w:t>
      </w:r>
      <w:r w:rsidRPr="000D5656">
        <w:rPr>
          <w:rFonts w:cs="Arial"/>
        </w:rPr>
        <w:t xml:space="preserve"> v globini 0,5 m. Prav tako bo zaščita izvedena z ozemljitvijo vseh kovinskih delov električnih naprav in aparatov, ki normalno niso pod napetostjo in ne spadajo med obratovalne tokokroge, vendar utegnejo pri okvari priti pod napetost neposredno ali po električnem obloku.</w:t>
      </w:r>
    </w:p>
    <w:p w14:paraId="6CACB967" w14:textId="77777777" w:rsidR="000D5656" w:rsidRPr="000D5656" w:rsidRDefault="000D5656" w:rsidP="00393A19">
      <w:pPr>
        <w:spacing w:line="276" w:lineRule="auto"/>
        <w:rPr>
          <w:rFonts w:cs="Arial"/>
        </w:rPr>
      </w:pPr>
    </w:p>
    <w:p w14:paraId="35072C92" w14:textId="77777777" w:rsidR="00393A19" w:rsidRPr="000D5656" w:rsidRDefault="00393A19" w:rsidP="00393A19">
      <w:pPr>
        <w:spacing w:line="276" w:lineRule="auto"/>
        <w:rPr>
          <w:rFonts w:cs="Arial"/>
        </w:rPr>
      </w:pPr>
      <w:r w:rsidRPr="000D5656">
        <w:rPr>
          <w:rFonts w:cs="Arial"/>
        </w:rPr>
        <w:t>OPOMBA! V skladu s standardom SIST EN 50522 (Točka 4.3) velja, da izpolnjevanje zahtev za napetost dotika izpolnjuje zahteve za napetost koraka.</w:t>
      </w:r>
    </w:p>
    <w:p w14:paraId="6F45A0CA" w14:textId="77777777" w:rsidR="00393A19" w:rsidRPr="00A564AF" w:rsidRDefault="1F9D115B" w:rsidP="00401D62">
      <w:pPr>
        <w:pStyle w:val="Naslov3"/>
      </w:pPr>
      <w:bookmarkStart w:id="61" w:name="_Toc126046945"/>
      <w:bookmarkStart w:id="62" w:name="_Toc202355621"/>
      <w:bookmarkStart w:id="63" w:name="_Toc1914938939"/>
      <w:r>
        <w:t>ZAŠČITA NIZKONAPETOSTNIH IZVODOV</w:t>
      </w:r>
      <w:bookmarkEnd w:id="61"/>
      <w:bookmarkEnd w:id="62"/>
      <w:bookmarkEnd w:id="63"/>
    </w:p>
    <w:p w14:paraId="6A043EC9" w14:textId="5AAD3D8B" w:rsidR="007D6862" w:rsidRDefault="1A78BEE1" w:rsidP="007D6862">
      <w:pPr>
        <w:spacing w:line="276" w:lineRule="auto"/>
        <w:rPr>
          <w:rFonts w:cs="Arial"/>
        </w:rPr>
      </w:pPr>
      <w:r w:rsidRPr="40487924">
        <w:rPr>
          <w:rFonts w:cs="Arial"/>
        </w:rPr>
        <w:t>Nizkonapetostni vodi morajo biti ustrezno zaščiteni pred preobremenitvijo, kratkim stikom in termičnimi vplivi. Zaščitni elementi morajo biti izbrani v skladu z nazivnimi tokovi vodov, načinom polaganja in predvidenimi obratovalnimi pogoji.</w:t>
      </w:r>
    </w:p>
    <w:p w14:paraId="521A479A" w14:textId="77777777" w:rsidR="007D6862" w:rsidRPr="007D6862" w:rsidRDefault="007D6862" w:rsidP="007D6862">
      <w:pPr>
        <w:spacing w:line="276" w:lineRule="auto"/>
        <w:rPr>
          <w:rFonts w:cs="Arial"/>
        </w:rPr>
      </w:pPr>
    </w:p>
    <w:p w14:paraId="3FE9A406" w14:textId="77777777" w:rsidR="007D6862" w:rsidRDefault="007D6862" w:rsidP="007D6862">
      <w:pPr>
        <w:spacing w:line="276" w:lineRule="auto"/>
        <w:rPr>
          <w:rFonts w:cs="Arial"/>
        </w:rPr>
      </w:pPr>
      <w:r w:rsidRPr="007D6862">
        <w:rPr>
          <w:rFonts w:cs="Arial"/>
        </w:rPr>
        <w:lastRenderedPageBreak/>
        <w:t>Zaščita NN vodov mora biti izvedena skladno z veljavnimi standardi SIST HD 60364 ter SIST EN 61439, pri čemer mora biti zagotovljena selektivnost in koordinacija zaščitnih naprav.</w:t>
      </w:r>
    </w:p>
    <w:p w14:paraId="3FE446F1" w14:textId="77777777" w:rsidR="007D6862" w:rsidRPr="007D6862" w:rsidRDefault="007D6862" w:rsidP="007D6862">
      <w:pPr>
        <w:spacing w:line="276" w:lineRule="auto"/>
        <w:rPr>
          <w:rFonts w:cs="Arial"/>
        </w:rPr>
      </w:pPr>
    </w:p>
    <w:p w14:paraId="7DF254A8" w14:textId="2DDC1539" w:rsidR="007D6862" w:rsidRPr="00A564AF" w:rsidRDefault="007D6862" w:rsidP="00393A19">
      <w:pPr>
        <w:spacing w:line="276" w:lineRule="auto"/>
        <w:rPr>
          <w:rFonts w:cs="Arial"/>
        </w:rPr>
      </w:pPr>
      <w:r w:rsidRPr="007D6862">
        <w:rPr>
          <w:rFonts w:cs="Arial"/>
        </w:rPr>
        <w:t>Kabelski izvodi nizke napetosti bodo varovani pred preobremenitvijo in kratkim stikom na nizkonapetostnem stikalnem bloku z NV varovalnimi vložki, ki bodo definirani v PZI.</w:t>
      </w:r>
    </w:p>
    <w:p w14:paraId="0AE11D72" w14:textId="00CE7CA3" w:rsidR="00393A19" w:rsidRPr="00A564AF" w:rsidRDefault="1F9D115B" w:rsidP="00401D62">
      <w:pPr>
        <w:pStyle w:val="Naslov3"/>
      </w:pPr>
      <w:bookmarkStart w:id="64" w:name="_Toc126046946"/>
      <w:bookmarkStart w:id="65" w:name="_Toc202355622"/>
      <w:bookmarkStart w:id="66" w:name="_Toc2077958916"/>
      <w:r>
        <w:t>ZAŠČITA PRED PRENAPETOSTMI</w:t>
      </w:r>
      <w:bookmarkEnd w:id="64"/>
      <w:bookmarkEnd w:id="65"/>
      <w:bookmarkEnd w:id="66"/>
    </w:p>
    <w:p w14:paraId="50569368" w14:textId="77777777" w:rsidR="00374039" w:rsidRDefault="00374039" w:rsidP="00374039">
      <w:pPr>
        <w:spacing w:line="276" w:lineRule="auto"/>
        <w:rPr>
          <w:rFonts w:cs="Arial"/>
        </w:rPr>
      </w:pPr>
      <w:r w:rsidRPr="00374039">
        <w:rPr>
          <w:rFonts w:cs="Arial"/>
        </w:rPr>
        <w:t>V transformatorski postaji morajo biti v SN stikalnem bloku vgrajeni odvodniki prenapetosti za srednjo napetost, primerni za nazivno napetost omrežja 20 kV, z ustrezno odvodno sposobnostjo, skladno s standardom SIST EN 60099-4.</w:t>
      </w:r>
    </w:p>
    <w:p w14:paraId="2C09C347" w14:textId="77777777" w:rsidR="00374039" w:rsidRPr="00374039" w:rsidRDefault="00374039" w:rsidP="00374039">
      <w:pPr>
        <w:spacing w:line="276" w:lineRule="auto"/>
        <w:rPr>
          <w:rFonts w:cs="Arial"/>
        </w:rPr>
      </w:pPr>
    </w:p>
    <w:p w14:paraId="2461CE88" w14:textId="77777777" w:rsidR="00374039" w:rsidRDefault="00374039" w:rsidP="00374039">
      <w:pPr>
        <w:spacing w:line="276" w:lineRule="auto"/>
        <w:rPr>
          <w:rFonts w:cs="Arial"/>
        </w:rPr>
      </w:pPr>
      <w:r w:rsidRPr="00374039">
        <w:rPr>
          <w:rFonts w:cs="Arial"/>
        </w:rPr>
        <w:t xml:space="preserve">Na nizkonapetostnih zbiralkah NN stikalnega postroja morajo biti vgrajeni odvodniki prenapetosti tipa 1 in tipa 2 (razred I in II) z nazivnim impulznim tokom najmanj 12,5 </w:t>
      </w:r>
      <w:proofErr w:type="spellStart"/>
      <w:r w:rsidRPr="00374039">
        <w:rPr>
          <w:rFonts w:cs="Arial"/>
        </w:rPr>
        <w:t>kA</w:t>
      </w:r>
      <w:proofErr w:type="spellEnd"/>
      <w:r w:rsidRPr="00374039">
        <w:rPr>
          <w:rFonts w:cs="Arial"/>
        </w:rPr>
        <w:t xml:space="preserve"> ter trajno obratovalno napetostjo 320 V, skladno s standardom SIST EN 61643-11.</w:t>
      </w:r>
    </w:p>
    <w:p w14:paraId="7265D90E" w14:textId="77777777" w:rsidR="00374039" w:rsidRPr="00374039" w:rsidRDefault="00374039" w:rsidP="00374039">
      <w:pPr>
        <w:spacing w:line="276" w:lineRule="auto"/>
        <w:rPr>
          <w:rFonts w:cs="Arial"/>
        </w:rPr>
      </w:pPr>
    </w:p>
    <w:p w14:paraId="419CFE1C" w14:textId="5C1B3160" w:rsidR="00374039" w:rsidRPr="00A564AF" w:rsidRDefault="00374039" w:rsidP="00393A19">
      <w:pPr>
        <w:spacing w:line="276" w:lineRule="auto"/>
        <w:rPr>
          <w:rFonts w:cs="Arial"/>
        </w:rPr>
      </w:pPr>
      <w:r w:rsidRPr="00374039">
        <w:rPr>
          <w:rFonts w:cs="Arial"/>
        </w:rPr>
        <w:t>Odvodniki prenapetosti morajo biti ustrezno povezani na ozemljitveni sistem objekta.</w:t>
      </w:r>
    </w:p>
    <w:p w14:paraId="2A546146" w14:textId="77777777" w:rsidR="00393A19" w:rsidRPr="00A564AF" w:rsidRDefault="1F9D115B" w:rsidP="00401D62">
      <w:pPr>
        <w:pStyle w:val="Naslov3"/>
      </w:pPr>
      <w:bookmarkStart w:id="67" w:name="_Toc126046947"/>
      <w:bookmarkStart w:id="68" w:name="_Toc202355623"/>
      <w:bookmarkStart w:id="69" w:name="_Toc349909536"/>
      <w:r>
        <w:t>ZAŠČITA OKOLJA</w:t>
      </w:r>
      <w:bookmarkEnd w:id="67"/>
      <w:bookmarkEnd w:id="68"/>
      <w:bookmarkEnd w:id="69"/>
    </w:p>
    <w:p w14:paraId="02247494" w14:textId="3383FC9D" w:rsidR="00393A19" w:rsidRPr="00A564AF" w:rsidRDefault="3E329FAA" w:rsidP="00393A19">
      <w:pPr>
        <w:spacing w:line="276" w:lineRule="auto"/>
        <w:rPr>
          <w:rFonts w:cs="Arial"/>
        </w:rPr>
      </w:pPr>
      <w:r w:rsidRPr="40487924">
        <w:rPr>
          <w:rFonts w:cs="Arial"/>
        </w:rPr>
        <w:t xml:space="preserve">Zaščita okolja pred izlivom </w:t>
      </w:r>
      <w:proofErr w:type="spellStart"/>
      <w:r w:rsidRPr="40487924">
        <w:rPr>
          <w:rFonts w:cs="Arial"/>
        </w:rPr>
        <w:t>izolativnega</w:t>
      </w:r>
      <w:proofErr w:type="spellEnd"/>
      <w:r w:rsidRPr="40487924">
        <w:rPr>
          <w:rFonts w:cs="Arial"/>
        </w:rPr>
        <w:t xml:space="preserve"> olja iz transformatorja v podtalnico bo izvedena z izgradnjo</w:t>
      </w:r>
      <w:r w:rsidR="4109DD87" w:rsidRPr="40487924">
        <w:rPr>
          <w:rFonts w:cs="Arial"/>
        </w:rPr>
        <w:t>/montažo</w:t>
      </w:r>
      <w:r w:rsidRPr="40487924">
        <w:rPr>
          <w:rFonts w:cs="Arial"/>
        </w:rPr>
        <w:t xml:space="preserve"> temeljnega korita  </w:t>
      </w:r>
      <w:r w:rsidR="1139AEB3" w:rsidRPr="40487924">
        <w:rPr>
          <w:rFonts w:cs="Arial"/>
        </w:rPr>
        <w:t>pod transformatorjem</w:t>
      </w:r>
      <w:r w:rsidR="1800F55E" w:rsidRPr="40487924">
        <w:rPr>
          <w:rFonts w:cs="Arial"/>
        </w:rPr>
        <w:t xml:space="preserve"> </w:t>
      </w:r>
      <w:r w:rsidRPr="40487924">
        <w:rPr>
          <w:rFonts w:cs="Arial"/>
        </w:rPr>
        <w:t xml:space="preserve">v </w:t>
      </w:r>
      <w:proofErr w:type="spellStart"/>
      <w:r w:rsidRPr="40487924">
        <w:rPr>
          <w:rFonts w:cs="Arial"/>
        </w:rPr>
        <w:t>oljetesni</w:t>
      </w:r>
      <w:proofErr w:type="spellEnd"/>
      <w:r w:rsidRPr="40487924">
        <w:rPr>
          <w:rFonts w:cs="Arial"/>
        </w:rPr>
        <w:t xml:space="preserve"> izvedbi. Prostorninsko mora biti temeljno korito dimenzionirano za ustrezno količino izolanta elektroenergetskega transformatorja.</w:t>
      </w:r>
    </w:p>
    <w:p w14:paraId="4AA7B93E" w14:textId="7FAE9560" w:rsidR="00393A19" w:rsidRPr="00A564AF" w:rsidRDefault="1F9D115B" w:rsidP="00393A19">
      <w:pPr>
        <w:pStyle w:val="Naslov2"/>
      </w:pPr>
      <w:bookmarkStart w:id="70" w:name="_Toc193712054"/>
      <w:bookmarkStart w:id="71" w:name="_Toc193712242"/>
      <w:bookmarkStart w:id="72" w:name="_Toc193712430"/>
      <w:bookmarkStart w:id="73" w:name="_Toc193713469"/>
      <w:bookmarkStart w:id="74" w:name="_Toc193713618"/>
      <w:bookmarkStart w:id="75" w:name="_Toc193715624"/>
      <w:bookmarkStart w:id="76" w:name="_Toc193712055"/>
      <w:bookmarkStart w:id="77" w:name="_Toc193712243"/>
      <w:bookmarkStart w:id="78" w:name="_Toc193712431"/>
      <w:bookmarkStart w:id="79" w:name="_Toc193713470"/>
      <w:bookmarkStart w:id="80" w:name="_Toc193713619"/>
      <w:bookmarkStart w:id="81" w:name="_Toc193715625"/>
      <w:bookmarkStart w:id="82" w:name="_Toc193712056"/>
      <w:bookmarkStart w:id="83" w:name="_Toc193712244"/>
      <w:bookmarkStart w:id="84" w:name="_Toc193712432"/>
      <w:bookmarkStart w:id="85" w:name="_Toc193713471"/>
      <w:bookmarkStart w:id="86" w:name="_Toc193713620"/>
      <w:bookmarkStart w:id="87" w:name="_Toc193715626"/>
      <w:bookmarkStart w:id="88" w:name="_Toc193712057"/>
      <w:bookmarkStart w:id="89" w:name="_Toc193712245"/>
      <w:bookmarkStart w:id="90" w:name="_Toc193712433"/>
      <w:bookmarkStart w:id="91" w:name="_Toc193713472"/>
      <w:bookmarkStart w:id="92" w:name="_Toc193713621"/>
      <w:bookmarkStart w:id="93" w:name="_Toc193715627"/>
      <w:bookmarkStart w:id="94" w:name="_Toc193712058"/>
      <w:bookmarkStart w:id="95" w:name="_Toc193712246"/>
      <w:bookmarkStart w:id="96" w:name="_Toc193712434"/>
      <w:bookmarkStart w:id="97" w:name="_Toc193713473"/>
      <w:bookmarkStart w:id="98" w:name="_Toc193713622"/>
      <w:bookmarkStart w:id="99" w:name="_Toc193715628"/>
      <w:bookmarkStart w:id="100" w:name="_Toc193712059"/>
      <w:bookmarkStart w:id="101" w:name="_Toc193712247"/>
      <w:bookmarkStart w:id="102" w:name="_Toc193712435"/>
      <w:bookmarkStart w:id="103" w:name="_Toc193713474"/>
      <w:bookmarkStart w:id="104" w:name="_Toc193713623"/>
      <w:bookmarkStart w:id="105" w:name="_Toc193715629"/>
      <w:bookmarkStart w:id="106" w:name="_Toc193712060"/>
      <w:bookmarkStart w:id="107" w:name="_Toc193712248"/>
      <w:bookmarkStart w:id="108" w:name="_Toc193712436"/>
      <w:bookmarkStart w:id="109" w:name="_Toc193713475"/>
      <w:bookmarkStart w:id="110" w:name="_Toc193713624"/>
      <w:bookmarkStart w:id="111" w:name="_Toc193715630"/>
      <w:bookmarkStart w:id="112" w:name="_Toc193712061"/>
      <w:bookmarkStart w:id="113" w:name="_Toc193712249"/>
      <w:bookmarkStart w:id="114" w:name="_Toc193712437"/>
      <w:bookmarkStart w:id="115" w:name="_Toc193713476"/>
      <w:bookmarkStart w:id="116" w:name="_Toc193713625"/>
      <w:bookmarkStart w:id="117" w:name="_Toc193715631"/>
      <w:bookmarkStart w:id="118" w:name="_Toc193712062"/>
      <w:bookmarkStart w:id="119" w:name="_Toc193712250"/>
      <w:bookmarkStart w:id="120" w:name="_Toc193712438"/>
      <w:bookmarkStart w:id="121" w:name="_Toc193713477"/>
      <w:bookmarkStart w:id="122" w:name="_Toc193713626"/>
      <w:bookmarkStart w:id="123" w:name="_Toc193715632"/>
      <w:bookmarkStart w:id="124" w:name="_Toc193712063"/>
      <w:bookmarkStart w:id="125" w:name="_Toc193712251"/>
      <w:bookmarkStart w:id="126" w:name="_Toc193712439"/>
      <w:bookmarkStart w:id="127" w:name="_Toc193713478"/>
      <w:bookmarkStart w:id="128" w:name="_Toc193713627"/>
      <w:bookmarkStart w:id="129" w:name="_Toc193715633"/>
      <w:bookmarkStart w:id="130" w:name="_Toc202355625"/>
      <w:bookmarkStart w:id="131" w:name="_Toc329184563"/>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t>OZEMLJITVE</w:t>
      </w:r>
      <w:bookmarkEnd w:id="130"/>
      <w:bookmarkEnd w:id="131"/>
    </w:p>
    <w:p w14:paraId="67C2644D" w14:textId="0ACDA96E" w:rsidR="00E779C8" w:rsidRPr="00E779C8" w:rsidRDefault="00E779C8" w:rsidP="00E779C8">
      <w:pPr>
        <w:spacing w:line="276" w:lineRule="auto"/>
        <w:rPr>
          <w:rFonts w:cs="Arial"/>
        </w:rPr>
      </w:pPr>
      <w:r w:rsidRPr="00E779C8">
        <w:rPr>
          <w:rFonts w:cs="Arial"/>
        </w:rPr>
        <w:t>Ozemljitev energetskega objekta mora biti izvedena kot enoten ozemljitveni sistem, ki zagotavlja varnost ljudi in opreme ter omejuje dotikalne in kora</w:t>
      </w:r>
      <w:r w:rsidR="00303713">
        <w:rPr>
          <w:rFonts w:cs="Arial"/>
        </w:rPr>
        <w:t>č</w:t>
      </w:r>
      <w:r w:rsidRPr="00E779C8">
        <w:rPr>
          <w:rFonts w:cs="Arial"/>
        </w:rPr>
        <w:t>ne napetosti na dopustne vrednosti.</w:t>
      </w:r>
    </w:p>
    <w:p w14:paraId="278EDF27" w14:textId="77777777" w:rsidR="00E779C8" w:rsidRPr="00E779C8" w:rsidRDefault="00E779C8" w:rsidP="00E779C8">
      <w:pPr>
        <w:spacing w:line="276" w:lineRule="auto"/>
        <w:rPr>
          <w:rFonts w:cs="Arial"/>
        </w:rPr>
      </w:pPr>
      <w:r w:rsidRPr="00E779C8">
        <w:rPr>
          <w:rFonts w:cs="Arial"/>
        </w:rPr>
        <w:t xml:space="preserve">Ozemljitveni sistem mora zajemati zaščitne in obratovalne ozemljitve nizkonapetostnega, </w:t>
      </w:r>
      <w:proofErr w:type="spellStart"/>
      <w:r w:rsidRPr="00E779C8">
        <w:rPr>
          <w:rFonts w:cs="Arial"/>
        </w:rPr>
        <w:t>srednjenapetostnega</w:t>
      </w:r>
      <w:proofErr w:type="spellEnd"/>
      <w:r w:rsidRPr="00E779C8">
        <w:rPr>
          <w:rFonts w:cs="Arial"/>
        </w:rPr>
        <w:t xml:space="preserve"> in visokonapetostnega dela, ozemljitve za izenačenje potencialov ter strelovodne ozemljitve, ki skupaj tvorijo združeni ozemljitveni sistem objekta.</w:t>
      </w:r>
    </w:p>
    <w:p w14:paraId="2F139457" w14:textId="77777777" w:rsidR="00E779C8" w:rsidRPr="00E779C8" w:rsidRDefault="00E779C8" w:rsidP="00E779C8">
      <w:pPr>
        <w:spacing w:line="276" w:lineRule="auto"/>
        <w:rPr>
          <w:rFonts w:cs="Arial"/>
        </w:rPr>
      </w:pPr>
      <w:r w:rsidRPr="00E779C8">
        <w:rPr>
          <w:rFonts w:cs="Arial"/>
        </w:rPr>
        <w:t>Obvezna je izvedba ozemljitev vseh kovinskih delov objektov SN stikališča in transformatorja 110/20 kV, vključno s kovinskimi konstrukcijami, kabelskimi policami, nosilci, ohišji opreme ter drugimi prevodnimi deli. Zaščitna ograja okoli transformatorja mora biti ozemljena in vključena v sistem izenačenja potencialov.</w:t>
      </w:r>
    </w:p>
    <w:p w14:paraId="1D2E97C9" w14:textId="77777777" w:rsidR="00E779C8" w:rsidRPr="00E779C8" w:rsidRDefault="00E779C8" w:rsidP="00E779C8">
      <w:pPr>
        <w:spacing w:line="276" w:lineRule="auto"/>
        <w:rPr>
          <w:rFonts w:cs="Arial"/>
        </w:rPr>
      </w:pPr>
      <w:r w:rsidRPr="00E779C8">
        <w:rPr>
          <w:rFonts w:cs="Arial"/>
        </w:rPr>
        <w:t>Plašči, kovinski zasloni in druge prevodne plasti 110 kV kablovoda morajo biti ozemljeni v skladu s projektno rešitvijo, pri čemer mora biti zagotovljena ustrezna obratovalna in zaščitna funkcija ter omejene inducirane napetosti. Na mestih vstopa in izstopa kablovoda v objekt ter na priključkih na transformator in stikališče morajo biti kabelski zasloni vključeni v skupni ozemljitveni sistem objekta.</w:t>
      </w:r>
    </w:p>
    <w:p w14:paraId="43BA89B0" w14:textId="77ADB12A" w:rsidR="00E779C8" w:rsidRPr="00A564AF" w:rsidRDefault="00E779C8" w:rsidP="00393A19">
      <w:pPr>
        <w:spacing w:line="276" w:lineRule="auto"/>
        <w:rPr>
          <w:rFonts w:cs="Arial"/>
        </w:rPr>
      </w:pPr>
      <w:r w:rsidRPr="00E779C8">
        <w:rPr>
          <w:rFonts w:cs="Arial"/>
        </w:rPr>
        <w:t>Izvedba ozemljitve mora biti skladna z zahtevami standardov SIST HD 60364, SIST EN 50522 ter SIST EN 62305-3.</w:t>
      </w:r>
    </w:p>
    <w:p w14:paraId="45515D1C" w14:textId="02F667DF" w:rsidR="006D16C1" w:rsidRPr="000D5656" w:rsidRDefault="1F9D115B" w:rsidP="00401D62">
      <w:pPr>
        <w:pStyle w:val="Naslov3"/>
      </w:pPr>
      <w:bookmarkStart w:id="132" w:name="_Toc202355626"/>
      <w:bookmarkStart w:id="133" w:name="_Toc2092859588"/>
      <w:r>
        <w:lastRenderedPageBreak/>
        <w:t>IZVEDBA OZEMLJITEV</w:t>
      </w:r>
      <w:bookmarkEnd w:id="132"/>
      <w:bookmarkEnd w:id="133"/>
      <w:r>
        <w:t xml:space="preserve"> </w:t>
      </w:r>
    </w:p>
    <w:p w14:paraId="43A7D492" w14:textId="77777777" w:rsidR="005129BA" w:rsidRPr="005129BA" w:rsidRDefault="005129BA" w:rsidP="005129BA">
      <w:pPr>
        <w:suppressAutoHyphens/>
        <w:autoSpaceDN w:val="0"/>
        <w:spacing w:after="160" w:line="276" w:lineRule="auto"/>
        <w:textAlignment w:val="baseline"/>
        <w:rPr>
          <w:rFonts w:cs="Arial"/>
        </w:rPr>
      </w:pPr>
      <w:r w:rsidRPr="005129BA">
        <w:rPr>
          <w:rFonts w:cs="Arial"/>
        </w:rPr>
        <w:t>Ozemljitveni sistem se izvede za objekt SN stikališča z zunanjim transformatorjem 110/20 kV kot enoten ozemljitveni sistem.</w:t>
      </w:r>
    </w:p>
    <w:p w14:paraId="1892CC4B" w14:textId="77777777" w:rsidR="005129BA" w:rsidRPr="005129BA" w:rsidRDefault="005129BA" w:rsidP="005129BA">
      <w:pPr>
        <w:suppressAutoHyphens/>
        <w:autoSpaceDN w:val="0"/>
        <w:spacing w:after="160" w:line="276" w:lineRule="auto"/>
        <w:textAlignment w:val="baseline"/>
        <w:rPr>
          <w:rFonts w:cs="Arial"/>
        </w:rPr>
      </w:pPr>
      <w:r w:rsidRPr="005129BA">
        <w:rPr>
          <w:rFonts w:cs="Arial"/>
        </w:rPr>
        <w:t>Izvesti je potrebno ozemljitveno mrežo in obročno ozemljitev, na katero morajo biti priključeni vsi kovinski deli objekta, vključno s kovinskimi konstrukcijami, podestom transformatorja, zaščitnimi ograjami, kabelskimi policami, nosilci ter kovinskimi deli elektroenergetske opreme.</w:t>
      </w:r>
    </w:p>
    <w:p w14:paraId="52B41843" w14:textId="77777777" w:rsidR="005129BA" w:rsidRPr="005129BA" w:rsidRDefault="005129BA" w:rsidP="005129BA">
      <w:pPr>
        <w:suppressAutoHyphens/>
        <w:autoSpaceDN w:val="0"/>
        <w:spacing w:after="160" w:line="276" w:lineRule="auto"/>
        <w:textAlignment w:val="baseline"/>
        <w:rPr>
          <w:rFonts w:cs="Arial"/>
        </w:rPr>
      </w:pPr>
      <w:r w:rsidRPr="005129BA">
        <w:rPr>
          <w:rFonts w:cs="Arial"/>
        </w:rPr>
        <w:t>Ozemljitveni sistem SN stikališča in transformatorja se mora obvezno povezati na obstoječi ozemljitveni sistem hidroelektrarne. Povezava mora biti izvedena trajno, z vodniki ustreznega prereza, in zagotoviti delovanje skupnega ozemljitvenega sistema.</w:t>
      </w:r>
    </w:p>
    <w:p w14:paraId="621392F6" w14:textId="40C30451" w:rsidR="005129BA" w:rsidRPr="005129BA" w:rsidRDefault="005129BA" w:rsidP="005129BA">
      <w:pPr>
        <w:suppressAutoHyphens/>
        <w:autoSpaceDN w:val="0"/>
        <w:spacing w:after="160" w:line="276" w:lineRule="auto"/>
        <w:textAlignment w:val="baseline"/>
        <w:rPr>
          <w:rFonts w:cs="Arial"/>
        </w:rPr>
      </w:pPr>
      <w:r w:rsidRPr="005129BA">
        <w:rPr>
          <w:rFonts w:cs="Arial"/>
        </w:rPr>
        <w:t>S povezavo ozemljitvenih sistemov mora biti zagotovljeno popolno izenačenje potencialov med objekti ter omejene dotikalne in kora</w:t>
      </w:r>
      <w:r w:rsidR="00F2574E">
        <w:rPr>
          <w:rFonts w:cs="Arial"/>
        </w:rPr>
        <w:t>č</w:t>
      </w:r>
      <w:r w:rsidRPr="005129BA">
        <w:rPr>
          <w:rFonts w:cs="Arial"/>
        </w:rPr>
        <w:t>ne napetosti v času normalnega obratovanja in ob okvarah v elektroenergetskem omrežju, ob upoštevanju možnega dviga potenciala zemlje (EPR).</w:t>
      </w:r>
    </w:p>
    <w:p w14:paraId="01969183" w14:textId="77777777" w:rsidR="006A2EFB" w:rsidRDefault="005129BA" w:rsidP="006A2EFB">
      <w:r w:rsidRPr="005129BA">
        <w:t>Izvedba ozemljitev mora biti načrtovana in izvedena skladno z veljavnimi tehničnimi predpisi ter standardi SIST HD 60364, SIST EN 50522 in SIST EN 62305-3.</w:t>
      </w:r>
      <w:bookmarkStart w:id="134" w:name="_Toc123333298"/>
      <w:bookmarkStart w:id="135" w:name="_Toc126046966"/>
      <w:bookmarkStart w:id="136" w:name="_Toc202355627"/>
      <w:bookmarkEnd w:id="134"/>
    </w:p>
    <w:p w14:paraId="12DC4736" w14:textId="0290A1A9" w:rsidR="00393A19" w:rsidRPr="00A564AF" w:rsidRDefault="1F9D115B" w:rsidP="00401D62">
      <w:pPr>
        <w:pStyle w:val="Naslov3"/>
      </w:pPr>
      <w:bookmarkStart w:id="137" w:name="_Toc1885624718"/>
      <w:r>
        <w:t>ZAŠČITNA OZEMLJITEV</w:t>
      </w:r>
      <w:bookmarkEnd w:id="135"/>
      <w:bookmarkEnd w:id="136"/>
      <w:bookmarkEnd w:id="137"/>
    </w:p>
    <w:p w14:paraId="763B807C" w14:textId="77777777" w:rsidR="003F0E00" w:rsidRPr="003F0E00" w:rsidRDefault="003F0E00" w:rsidP="003F0E00">
      <w:pPr>
        <w:spacing w:line="276" w:lineRule="auto"/>
        <w:rPr>
          <w:rFonts w:cs="Arial"/>
        </w:rPr>
      </w:pPr>
      <w:r w:rsidRPr="003F0E00">
        <w:rPr>
          <w:rFonts w:cs="Arial"/>
        </w:rPr>
        <w:t>V tokokrogih, kjer je kot zaščitni ukrep pred električnim udarom predviden samodejni odklop napajanja, se izvede zaščitna ozemljitev.</w:t>
      </w:r>
    </w:p>
    <w:p w14:paraId="63BD0EF4" w14:textId="77777777" w:rsidR="003F0E00" w:rsidRPr="003F0E00" w:rsidRDefault="003F0E00" w:rsidP="003F0E00">
      <w:pPr>
        <w:spacing w:line="276" w:lineRule="auto"/>
        <w:rPr>
          <w:rFonts w:cs="Arial"/>
        </w:rPr>
      </w:pPr>
      <w:r w:rsidRPr="003F0E00">
        <w:rPr>
          <w:rFonts w:cs="Arial"/>
        </w:rPr>
        <w:t>Zaščitna ozemljitev obsega neposredno povezavo izpostavljenih prevodnih delov električnih naprav, ki ne pripadajo obratovalnim tokokrogom, na ozemljitveni sistem objekta.</w:t>
      </w:r>
    </w:p>
    <w:p w14:paraId="66F394DC" w14:textId="77777777" w:rsidR="003F0E00" w:rsidRPr="003F0E00" w:rsidRDefault="003F0E00" w:rsidP="003F0E00">
      <w:pPr>
        <w:spacing w:line="276" w:lineRule="auto"/>
        <w:rPr>
          <w:rFonts w:cs="Arial"/>
        </w:rPr>
      </w:pPr>
      <w:r w:rsidRPr="003F0E00">
        <w:rPr>
          <w:rFonts w:cs="Arial"/>
        </w:rPr>
        <w:t>Med izpostavljene prevodne dele sodijo zlasti kovinska ohišja električnih naprav, strojev in aparatov, kovinski konstrukcijski deli razdelilnikov, kovinski plašči in armature kablov ter drugi prevodni deli, ki lahko ob okvari pridejo pod napetost.</w:t>
      </w:r>
    </w:p>
    <w:p w14:paraId="5AED2C0F" w14:textId="77777777" w:rsidR="003F0E00" w:rsidRPr="00A564AF" w:rsidRDefault="003F0E00" w:rsidP="00393A19">
      <w:pPr>
        <w:spacing w:line="276" w:lineRule="auto"/>
        <w:rPr>
          <w:rFonts w:cs="Arial"/>
        </w:rPr>
      </w:pPr>
    </w:p>
    <w:p w14:paraId="6F97CE77" w14:textId="77777777" w:rsidR="00393A19" w:rsidRPr="00A564AF" w:rsidRDefault="1F9D115B" w:rsidP="00401D62">
      <w:pPr>
        <w:pStyle w:val="Naslov3"/>
      </w:pPr>
      <w:bookmarkStart w:id="138" w:name="_Toc126046967"/>
      <w:bookmarkStart w:id="139" w:name="_Toc202355628"/>
      <w:bookmarkStart w:id="140" w:name="_Toc466172467"/>
      <w:r>
        <w:t>GLAVNA IN DODATNA IZENAČITEV POTENCIALOV</w:t>
      </w:r>
      <w:bookmarkEnd w:id="138"/>
      <w:bookmarkEnd w:id="139"/>
      <w:bookmarkEnd w:id="140"/>
    </w:p>
    <w:p w14:paraId="2DD8ACDC" w14:textId="5F7A1307" w:rsidR="00393A19" w:rsidRPr="00A564AF" w:rsidRDefault="00393A19" w:rsidP="00393A19">
      <w:pPr>
        <w:spacing w:line="276" w:lineRule="auto"/>
        <w:rPr>
          <w:rFonts w:cs="Arial"/>
        </w:rPr>
      </w:pPr>
      <w:r w:rsidRPr="00A564AF">
        <w:rPr>
          <w:rFonts w:cs="Arial"/>
        </w:rPr>
        <w:t xml:space="preserve">Glavna izenačitev potencialov </w:t>
      </w:r>
      <w:r w:rsidR="002C7B0C">
        <w:rPr>
          <w:rFonts w:cs="Arial"/>
        </w:rPr>
        <w:t>se</w:t>
      </w:r>
      <w:r w:rsidRPr="00A564AF">
        <w:rPr>
          <w:rFonts w:cs="Arial"/>
        </w:rPr>
        <w:t xml:space="preserve"> izvede s povezavo vseh tujih prevodnih delov med seboj in z zaščitno ozemljitvijo</w:t>
      </w:r>
      <w:r w:rsidR="00F372B1">
        <w:rPr>
          <w:rFonts w:cs="Arial"/>
        </w:rPr>
        <w:t xml:space="preserve"> objekta</w:t>
      </w:r>
      <w:r w:rsidRPr="00A564AF">
        <w:rPr>
          <w:rFonts w:cs="Arial"/>
        </w:rPr>
        <w:t xml:space="preserve">. </w:t>
      </w:r>
    </w:p>
    <w:p w14:paraId="24A74C2E" w14:textId="77777777" w:rsidR="002C7B0C" w:rsidRPr="002C7B0C" w:rsidRDefault="002C7B0C" w:rsidP="002C7B0C">
      <w:pPr>
        <w:spacing w:line="276" w:lineRule="auto"/>
        <w:rPr>
          <w:rFonts w:cs="Arial"/>
        </w:rPr>
      </w:pPr>
      <w:r w:rsidRPr="002C7B0C">
        <w:rPr>
          <w:rFonts w:cs="Arial"/>
        </w:rPr>
        <w:t>Na glavno zbiralko za izenačenje potencialov (GZP) morajo biti povezani vodniki za izenačevanje potencialov električnih razdelilnikov, energetske opreme, kovinskih konstrukcij, nosilcev ter drugih kovinskih elementov objekta.</w:t>
      </w:r>
    </w:p>
    <w:p w14:paraId="6FE05F3C" w14:textId="56044E5B" w:rsidR="00393A19" w:rsidRPr="00A564AF" w:rsidRDefault="002C7B0C" w:rsidP="00393A19">
      <w:pPr>
        <w:spacing w:line="276" w:lineRule="auto"/>
        <w:rPr>
          <w:rFonts w:cs="Arial"/>
        </w:rPr>
      </w:pPr>
      <w:r w:rsidRPr="002C7B0C">
        <w:rPr>
          <w:rFonts w:cs="Arial"/>
        </w:rPr>
        <w:t>Izenačitev potencialov mora biti izvedena z vodniki ustreznega tipa in preseka, pri čemer se natančni prerezi določijo v PZI dokumentaciji, skladno z zahtevami standarda SIST HD 60364.</w:t>
      </w:r>
    </w:p>
    <w:p w14:paraId="145C2B21" w14:textId="35DA8AD9" w:rsidR="00393A19" w:rsidRPr="00A564AF" w:rsidRDefault="1F9D115B" w:rsidP="00401D62">
      <w:pPr>
        <w:pStyle w:val="Naslov3"/>
      </w:pPr>
      <w:bookmarkStart w:id="141" w:name="_Toc202355630"/>
      <w:bookmarkStart w:id="142" w:name="_Toc1753635285"/>
      <w:r>
        <w:t xml:space="preserve">ZAŠČITA </w:t>
      </w:r>
      <w:r w:rsidR="7948D79F">
        <w:t>V</w:t>
      </w:r>
      <w:r>
        <w:t>N KABLOV</w:t>
      </w:r>
      <w:bookmarkEnd w:id="141"/>
      <w:bookmarkEnd w:id="142"/>
    </w:p>
    <w:p w14:paraId="2EEF4AAF" w14:textId="771E0AF0" w:rsidR="00393A19" w:rsidRPr="00A564AF" w:rsidRDefault="00C92015" w:rsidP="00393A19">
      <w:r w:rsidRPr="00A564AF">
        <w:t>11</w:t>
      </w:r>
      <w:r w:rsidR="00393A19" w:rsidRPr="00A564AF">
        <w:t xml:space="preserve">0 kV </w:t>
      </w:r>
      <w:r w:rsidRPr="00A564AF">
        <w:t>V</w:t>
      </w:r>
      <w:r w:rsidR="00393A19" w:rsidRPr="00A564AF">
        <w:t>N kablovo</w:t>
      </w:r>
      <w:r w:rsidRPr="00A564AF">
        <w:t>d</w:t>
      </w:r>
      <w:r w:rsidR="00393A19" w:rsidRPr="00A564AF">
        <w:t xml:space="preserve"> bo potekal od </w:t>
      </w:r>
      <w:r w:rsidRPr="00A564AF">
        <w:t>odcepa v GIS stikališču na HE Formin do novega 110/20 kV transformatorja, ki bo postavljen ob novem 20 kV stikališču.</w:t>
      </w:r>
      <w:r w:rsidR="00393A19" w:rsidRPr="00A564AF">
        <w:t xml:space="preserve"> </w:t>
      </w:r>
      <w:r w:rsidR="005F14DC" w:rsidRPr="00A564AF">
        <w:t xml:space="preserve">Skladno s PZI dokumentacijo, </w:t>
      </w:r>
      <w:r w:rsidR="005F14DC" w:rsidRPr="00A564AF">
        <w:lastRenderedPageBreak/>
        <w:t xml:space="preserve">morajo biti VN kabli </w:t>
      </w:r>
      <w:r w:rsidR="005F14DC">
        <w:t>ust</w:t>
      </w:r>
      <w:r w:rsidR="03C310ED">
        <w:t>r</w:t>
      </w:r>
      <w:r w:rsidR="005F14DC">
        <w:t>ezno</w:t>
      </w:r>
      <w:r w:rsidR="005F14DC" w:rsidRPr="00A564AF">
        <w:t xml:space="preserve"> ozemljeni</w:t>
      </w:r>
      <w:r w:rsidR="00726DCE" w:rsidRPr="00A564AF">
        <w:t xml:space="preserve"> (</w:t>
      </w:r>
      <w:proofErr w:type="spellStart"/>
      <w:r w:rsidR="00726DCE" w:rsidRPr="00A564AF">
        <w:t>oklopljeni</w:t>
      </w:r>
      <w:proofErr w:type="spellEnd"/>
      <w:r w:rsidR="00726DCE" w:rsidRPr="00A564AF">
        <w:t>)</w:t>
      </w:r>
      <w:r w:rsidR="008E69B4" w:rsidRPr="00A564AF">
        <w:t xml:space="preserve">. </w:t>
      </w:r>
      <w:r w:rsidR="005131C6" w:rsidRPr="00A564AF">
        <w:t xml:space="preserve">Kabli morajo biti </w:t>
      </w:r>
      <w:r w:rsidR="005131C6">
        <w:t>za</w:t>
      </w:r>
      <w:r w:rsidR="281C71E7">
        <w:t>š</w:t>
      </w:r>
      <w:r w:rsidR="005131C6">
        <w:t>čiteni</w:t>
      </w:r>
      <w:r w:rsidR="005131C6" w:rsidRPr="00A564AF">
        <w:t xml:space="preserve"> pred prenapetostmi. </w:t>
      </w:r>
      <w:r w:rsidR="00393A19" w:rsidRPr="00A564AF">
        <w:t>Izbrani ponudnik bo v sklopu PZI dokumentacije izdelal rešitev, kater</w:t>
      </w:r>
      <w:r w:rsidR="00F62C3E" w:rsidRPr="00A564AF">
        <w:t>o</w:t>
      </w:r>
      <w:r w:rsidR="00393A19" w:rsidRPr="00A564AF">
        <w:t xml:space="preserve"> pa mora naročnik potrditi v sklopu pregleda in potrditve PZI dokumentacije.</w:t>
      </w:r>
    </w:p>
    <w:p w14:paraId="0A57EF17" w14:textId="7FA8D8ED" w:rsidR="00711975" w:rsidRPr="00A564AF" w:rsidRDefault="6C68F5CD" w:rsidP="00711975">
      <w:pPr>
        <w:pStyle w:val="Naslov2"/>
      </w:pPr>
      <w:bookmarkStart w:id="143" w:name="_Toc1300667563"/>
      <w:r>
        <w:t>ELEKTROMAGNETNA ZDRUŽLJIVOST (EMC) ELEKTRO OPREME</w:t>
      </w:r>
      <w:bookmarkEnd w:id="143"/>
    </w:p>
    <w:p w14:paraId="1DA78571" w14:textId="00F1EC66" w:rsidR="002026B0" w:rsidRPr="002026B0" w:rsidRDefault="002026B0" w:rsidP="002026B0">
      <w:r w:rsidRPr="002026B0">
        <w:t>Vsa elektro oprema, ki je predmet dobave in vgradnje</w:t>
      </w:r>
      <w:r w:rsidR="00547361">
        <w:t xml:space="preserve"> tega razpisa</w:t>
      </w:r>
      <w:r w:rsidRPr="002026B0">
        <w:t>, mora zagotavljati ustrezno stopnjo elektromagnetne združljivosti (EMC) in odpornosti proti elektromagnetnim motnjam (EMS).</w:t>
      </w:r>
    </w:p>
    <w:p w14:paraId="3EB70330" w14:textId="77777777" w:rsidR="002026B0" w:rsidRPr="002026B0" w:rsidRDefault="002026B0" w:rsidP="002026B0">
      <w:r w:rsidRPr="002026B0">
        <w:t>Naprave morajo biti izvedene tako, da:</w:t>
      </w:r>
    </w:p>
    <w:p w14:paraId="0E0218B0" w14:textId="326536B6" w:rsidR="002026B0" w:rsidRPr="002026B0" w:rsidRDefault="002026B0" w:rsidP="00210766">
      <w:pPr>
        <w:pStyle w:val="Odstavekseznama"/>
        <w:numPr>
          <w:ilvl w:val="0"/>
          <w:numId w:val="23"/>
        </w:numPr>
      </w:pPr>
      <w:r w:rsidRPr="002026B0">
        <w:t>ne povzročajo nedopustnih elektromagnetnih motenj v okolici ter</w:t>
      </w:r>
    </w:p>
    <w:p w14:paraId="0179E006" w14:textId="5A5E053C" w:rsidR="002026B0" w:rsidRPr="002026B0" w:rsidRDefault="002026B0" w:rsidP="00210766">
      <w:pPr>
        <w:pStyle w:val="Odstavekseznama"/>
        <w:numPr>
          <w:ilvl w:val="0"/>
          <w:numId w:val="23"/>
        </w:numPr>
      </w:pPr>
      <w:r w:rsidRPr="002026B0">
        <w:t>so v največji možni meri odporne na zunanje elektromagnetne vplive.</w:t>
      </w:r>
    </w:p>
    <w:p w14:paraId="3B93EF9E" w14:textId="77777777" w:rsidR="002026B0" w:rsidRPr="002026B0" w:rsidRDefault="002026B0" w:rsidP="002026B0">
      <w:r w:rsidRPr="002026B0">
        <w:t>Vsa vgrajena oprema mora imeti ustrezne izjave o skladnosti, certifikate in dokazila, iz katerih je razvidna skladnost z veljavno zakonodajo in standardi.</w:t>
      </w:r>
    </w:p>
    <w:p w14:paraId="355C4509" w14:textId="77777777" w:rsidR="002026B0" w:rsidRPr="002026B0" w:rsidRDefault="002026B0" w:rsidP="002026B0">
      <w:r w:rsidRPr="002026B0">
        <w:t xml:space="preserve">Pri projektiranju, dobavi in montaži opreme je potrebno upoštevati </w:t>
      </w:r>
      <w:r w:rsidRPr="006A2EFB">
        <w:t xml:space="preserve">Pravilnik o elektromagnetni združljivosti (EMC) </w:t>
      </w:r>
      <w:r w:rsidRPr="002026B0">
        <w:t>ter vse pripadajoče podzakonske akte in veljavne standarde.</w:t>
      </w:r>
    </w:p>
    <w:p w14:paraId="2FD137E6" w14:textId="77777777" w:rsidR="002026B0" w:rsidRPr="002026B0" w:rsidRDefault="002026B0" w:rsidP="002026B0">
      <w:r w:rsidRPr="002026B0">
        <w:t>Skladno z navedenimi predpisi morajo biti naprave konstruirane in vgrajene tako, da:</w:t>
      </w:r>
    </w:p>
    <w:p w14:paraId="085A2CED" w14:textId="295AAA40" w:rsidR="002026B0" w:rsidRPr="002026B0" w:rsidRDefault="002026B0" w:rsidP="00210766">
      <w:pPr>
        <w:pStyle w:val="Odstavekseznama"/>
        <w:numPr>
          <w:ilvl w:val="0"/>
          <w:numId w:val="23"/>
        </w:numPr>
      </w:pPr>
      <w:r w:rsidRPr="002026B0">
        <w:t>ne povzročajo prekomernih elektromagnetnih motenj,</w:t>
      </w:r>
    </w:p>
    <w:p w14:paraId="067A46AF" w14:textId="5E014556" w:rsidR="002026B0" w:rsidRPr="002026B0" w:rsidRDefault="002026B0" w:rsidP="00210766">
      <w:pPr>
        <w:pStyle w:val="Odstavekseznama"/>
        <w:numPr>
          <w:ilvl w:val="0"/>
          <w:numId w:val="23"/>
        </w:numPr>
      </w:pPr>
      <w:r w:rsidRPr="002026B0">
        <w:t>ohranjajo pravilno delovanje tudi ob prisotnosti elektromagnetnih motenj.</w:t>
      </w:r>
    </w:p>
    <w:p w14:paraId="5B24576B" w14:textId="4D62D7E7" w:rsidR="00C4680B" w:rsidRDefault="002026B0" w:rsidP="002026B0">
      <w:r w:rsidRPr="002026B0">
        <w:t>Ustreznost mora biti dokazana z izjavami o skladnosti, certifikati, preskusnimi poročili oziroma drugimi ustreznimi dokazili proizvajalca.</w:t>
      </w:r>
    </w:p>
    <w:p w14:paraId="70DC257C" w14:textId="42A66AB2" w:rsidR="00C4680B" w:rsidRDefault="2719F45C" w:rsidP="00401D62">
      <w:pPr>
        <w:pStyle w:val="Naslov3"/>
      </w:pPr>
      <w:bookmarkStart w:id="144" w:name="_Toc1244205671"/>
      <w:r>
        <w:t>UKREPI ZA ZAGOTAVLJANJE ELETROMAGNETNE ZDRUŽLJIVOSTI</w:t>
      </w:r>
      <w:bookmarkEnd w:id="144"/>
    </w:p>
    <w:p w14:paraId="48113797" w14:textId="77777777" w:rsidR="00597F81" w:rsidRPr="00597F81" w:rsidRDefault="00597F81" w:rsidP="00597F81">
      <w:r w:rsidRPr="00597F81">
        <w:t>Zagotavljanje elektromagnetne združljivosti v objektu mora biti doseženo z ustreznimi tehničnimi in izvedbenimi ukrepi, zlasti:</w:t>
      </w:r>
    </w:p>
    <w:p w14:paraId="578E7EC2" w14:textId="25A40C21" w:rsidR="00597F81" w:rsidRPr="00597F81" w:rsidRDefault="00597F81" w:rsidP="00210766">
      <w:pPr>
        <w:pStyle w:val="Odstavekseznama"/>
        <w:numPr>
          <w:ilvl w:val="0"/>
          <w:numId w:val="23"/>
        </w:numPr>
      </w:pPr>
      <w:r w:rsidRPr="00597F81">
        <w:t>pravilno razporeditvijo opreme v omarah ter ustrezno konstrukcijo omar,</w:t>
      </w:r>
    </w:p>
    <w:p w14:paraId="10A1CFB1" w14:textId="5C6DAFA2" w:rsidR="00597F81" w:rsidRPr="00597F81" w:rsidRDefault="00597F81" w:rsidP="00210766">
      <w:pPr>
        <w:pStyle w:val="Odstavekseznama"/>
        <w:numPr>
          <w:ilvl w:val="0"/>
          <w:numId w:val="23"/>
        </w:numPr>
      </w:pPr>
      <w:r w:rsidRPr="00597F81">
        <w:t>pravilno izbiro kablov in načinom njihovega polaganja,</w:t>
      </w:r>
    </w:p>
    <w:p w14:paraId="2AA96C67" w14:textId="6B6892EE" w:rsidR="00597F81" w:rsidRPr="00597F81" w:rsidRDefault="00597F81" w:rsidP="00210766">
      <w:pPr>
        <w:pStyle w:val="Odstavekseznama"/>
        <w:numPr>
          <w:ilvl w:val="0"/>
          <w:numId w:val="23"/>
        </w:numPr>
      </w:pPr>
      <w:r w:rsidRPr="00597F81">
        <w:t>izvedbo izenačevanja potencialov v objektu,</w:t>
      </w:r>
    </w:p>
    <w:p w14:paraId="40B0809D" w14:textId="3A2850F2" w:rsidR="00597F81" w:rsidRPr="00597F81" w:rsidRDefault="00597F81" w:rsidP="00210766">
      <w:pPr>
        <w:pStyle w:val="Odstavekseznama"/>
        <w:numPr>
          <w:ilvl w:val="0"/>
          <w:numId w:val="23"/>
        </w:numPr>
      </w:pPr>
      <w:r w:rsidRPr="00597F81">
        <w:t>uporabo oklepov in drugih ukrepov za zmanjševanje elektromagnetnih motenj,</w:t>
      </w:r>
    </w:p>
    <w:p w14:paraId="1A6FA87B" w14:textId="01120C93" w:rsidR="00597F81" w:rsidRDefault="00597F81" w:rsidP="00210766">
      <w:pPr>
        <w:pStyle w:val="Odstavekseznama"/>
        <w:numPr>
          <w:ilvl w:val="0"/>
          <w:numId w:val="23"/>
        </w:numPr>
      </w:pPr>
      <w:r w:rsidRPr="00597F81">
        <w:t>ustrezno izvedbo ozemljitev in strelovodne napeljave.</w:t>
      </w:r>
    </w:p>
    <w:p w14:paraId="77D46150" w14:textId="496C5C14" w:rsidR="003A0BBD" w:rsidRDefault="3ED95963" w:rsidP="00401D62">
      <w:pPr>
        <w:pStyle w:val="Naslov3"/>
      </w:pPr>
      <w:bookmarkStart w:id="145" w:name="_Toc1883887566"/>
      <w:r>
        <w:t>ZAHTEVE ZA SEKUNDARNE TOKOKROGE</w:t>
      </w:r>
      <w:bookmarkEnd w:id="145"/>
    </w:p>
    <w:p w14:paraId="760F142E" w14:textId="77777777" w:rsidR="0042166A" w:rsidRPr="0042166A" w:rsidRDefault="0042166A" w:rsidP="0042166A">
      <w:r w:rsidRPr="0042166A">
        <w:t>Za sekundarne tokokroge v posameznih poljih je potrebno uporabiti predpisane kable ter upoštevati naslednje zahteve:</w:t>
      </w:r>
    </w:p>
    <w:p w14:paraId="3B861342" w14:textId="16B07969" w:rsidR="0042166A" w:rsidRPr="0042166A" w:rsidRDefault="0042166A" w:rsidP="00210766">
      <w:pPr>
        <w:pStyle w:val="Odstavekseznama"/>
        <w:numPr>
          <w:ilvl w:val="0"/>
          <w:numId w:val="23"/>
        </w:numPr>
      </w:pPr>
      <w:r w:rsidRPr="0042166A">
        <w:t>uporabljajo se izključno kabli z bakrenim oklepom,</w:t>
      </w:r>
    </w:p>
    <w:p w14:paraId="219DB035" w14:textId="770E4476" w:rsidR="0042166A" w:rsidRPr="0042166A" w:rsidRDefault="0042166A" w:rsidP="00210766">
      <w:pPr>
        <w:pStyle w:val="Odstavekseznama"/>
        <w:numPr>
          <w:ilvl w:val="0"/>
          <w:numId w:val="23"/>
        </w:numPr>
      </w:pPr>
      <w:r w:rsidRPr="0042166A">
        <w:t xml:space="preserve">oklep mora biti tokovno </w:t>
      </w:r>
      <w:proofErr w:type="spellStart"/>
      <w:r w:rsidRPr="0042166A">
        <w:t>obremenljiv</w:t>
      </w:r>
      <w:proofErr w:type="spellEnd"/>
      <w:r w:rsidRPr="0042166A">
        <w:t xml:space="preserve">, zato mora njegov presek znašati </w:t>
      </w:r>
      <w:r w:rsidRPr="006A2EFB">
        <w:t>najmanj 4 mm²,</w:t>
      </w:r>
    </w:p>
    <w:p w14:paraId="397DA3F1" w14:textId="6DB57380" w:rsidR="0042166A" w:rsidRPr="0042166A" w:rsidRDefault="0042166A" w:rsidP="00210766">
      <w:pPr>
        <w:pStyle w:val="Odstavekseznama"/>
        <w:numPr>
          <w:ilvl w:val="0"/>
          <w:numId w:val="23"/>
        </w:numPr>
      </w:pPr>
      <w:r w:rsidRPr="0042166A">
        <w:t>konstrukcija oklepa mora omogočati čim večjo pokritost obsega kabla,</w:t>
      </w:r>
    </w:p>
    <w:p w14:paraId="2407215B" w14:textId="4084C459" w:rsidR="0042166A" w:rsidRPr="0042166A" w:rsidRDefault="0042166A" w:rsidP="00210766">
      <w:pPr>
        <w:pStyle w:val="Odstavekseznama"/>
        <w:numPr>
          <w:ilvl w:val="0"/>
          <w:numId w:val="23"/>
        </w:numPr>
      </w:pPr>
      <w:r w:rsidRPr="0042166A">
        <w:t>oklep mora biti izveden:</w:t>
      </w:r>
    </w:p>
    <w:p w14:paraId="40975A81" w14:textId="77777777" w:rsidR="0042166A" w:rsidRPr="0042166A" w:rsidRDefault="0042166A" w:rsidP="0042166A">
      <w:pPr>
        <w:numPr>
          <w:ilvl w:val="1"/>
          <w:numId w:val="129"/>
        </w:numPr>
      </w:pPr>
      <w:r w:rsidRPr="0042166A">
        <w:t>iz bakrenih žičk, spletenih v mrežo ali radialno razporejenih po obsegu kabla, ali</w:t>
      </w:r>
    </w:p>
    <w:p w14:paraId="0977D46B" w14:textId="77777777" w:rsidR="0042166A" w:rsidRPr="0042166A" w:rsidRDefault="0042166A" w:rsidP="0042166A">
      <w:pPr>
        <w:numPr>
          <w:ilvl w:val="1"/>
          <w:numId w:val="129"/>
        </w:numPr>
      </w:pPr>
      <w:r w:rsidRPr="0042166A">
        <w:t>iz kontinuiranega bakrenega traku, radialno ovitega po obsegu kabla, ali</w:t>
      </w:r>
    </w:p>
    <w:p w14:paraId="551CC045" w14:textId="77777777" w:rsidR="0042166A" w:rsidRPr="0042166A" w:rsidRDefault="0042166A" w:rsidP="0042166A">
      <w:pPr>
        <w:numPr>
          <w:ilvl w:val="1"/>
          <w:numId w:val="129"/>
        </w:numPr>
      </w:pPr>
      <w:r w:rsidRPr="0042166A">
        <w:t>kot kombinacija bakrenega traku in žičk,</w:t>
      </w:r>
    </w:p>
    <w:p w14:paraId="530F8528" w14:textId="6BA7089D" w:rsidR="00AF55D0" w:rsidRDefault="0042166A" w:rsidP="00210766">
      <w:pPr>
        <w:pStyle w:val="Odstavekseznama"/>
        <w:numPr>
          <w:ilvl w:val="0"/>
          <w:numId w:val="23"/>
        </w:numPr>
      </w:pPr>
      <w:r w:rsidRPr="0042166A">
        <w:lastRenderedPageBreak/>
        <w:t>za kable, ki potekajo po objektu, je priporočljiva uporaba oklepa iz bakrenih žičk, izvedenih kot gibka pletenica, ki je lahko dodatno korozijsko zaščitena.</w:t>
      </w:r>
    </w:p>
    <w:p w14:paraId="60DD9786" w14:textId="77777777" w:rsidR="00AF55D0" w:rsidRPr="00A564AF" w:rsidRDefault="34A6E525" w:rsidP="00AF55D0">
      <w:pPr>
        <w:pStyle w:val="Naslov2"/>
      </w:pPr>
      <w:bookmarkStart w:id="146" w:name="_Toc1122948293"/>
      <w:r>
        <w:t>POLAGANJE VN KABLOVODA IN OPTIKE</w:t>
      </w:r>
      <w:bookmarkEnd w:id="146"/>
    </w:p>
    <w:p w14:paraId="300AC819" w14:textId="4756611D" w:rsidR="00AF55D0" w:rsidRPr="00C966F2" w:rsidRDefault="3B7BED3D" w:rsidP="00AF55D0">
      <w:pPr>
        <w:rPr>
          <w:color w:val="FF0000"/>
        </w:rPr>
      </w:pPr>
      <w:r>
        <w:t xml:space="preserve">Na Zlatoličju bo potrebna VN povezava od pripravljenega VN odcepa </w:t>
      </w:r>
      <w:r w:rsidRPr="00E55D54">
        <w:rPr>
          <w:strike/>
          <w:color w:val="FF0000"/>
          <w:highlight w:val="yellow"/>
        </w:rPr>
        <w:t>(GIS) preko kabelskega prostora</w:t>
      </w:r>
      <w:r w:rsidR="00E60D24">
        <w:rPr>
          <w:color w:val="FF0000"/>
        </w:rPr>
        <w:t xml:space="preserve"> </w:t>
      </w:r>
      <w:r w:rsidR="00E60D24" w:rsidRPr="00543ACA">
        <w:rPr>
          <w:b/>
          <w:bCs/>
          <w:color w:val="00B050"/>
        </w:rPr>
        <w:t>od kabelskih končnikov zunaj</w:t>
      </w:r>
      <w:r w:rsidR="009D2B62" w:rsidRPr="00543ACA">
        <w:rPr>
          <w:b/>
          <w:bCs/>
          <w:color w:val="00B050"/>
        </w:rPr>
        <w:t xml:space="preserve"> preko</w:t>
      </w:r>
      <w:r w:rsidR="00106F20" w:rsidRPr="00543ACA">
        <w:rPr>
          <w:b/>
          <w:bCs/>
          <w:color w:val="00B050"/>
        </w:rPr>
        <w:t xml:space="preserve"> obstoječih</w:t>
      </w:r>
      <w:r w:rsidR="009D2B62" w:rsidRPr="00543ACA">
        <w:rPr>
          <w:b/>
          <w:bCs/>
          <w:color w:val="00B050"/>
        </w:rPr>
        <w:t xml:space="preserve"> prenapetostnih odvodnikov</w:t>
      </w:r>
      <w:r>
        <w:t>, do VN priključka na 110/20 kV transformatorju.</w:t>
      </w:r>
      <w:r w:rsidR="00685962">
        <w:t xml:space="preserve"> </w:t>
      </w:r>
      <w:r w:rsidR="00685962" w:rsidRPr="00543ACA">
        <w:rPr>
          <w:b/>
          <w:bCs/>
          <w:color w:val="00B050"/>
        </w:rPr>
        <w:t>P</w:t>
      </w:r>
      <w:r w:rsidR="00543ACA" w:rsidRPr="00543ACA">
        <w:rPr>
          <w:b/>
          <w:bCs/>
          <w:color w:val="00B050"/>
        </w:rPr>
        <w:t xml:space="preserve">redmet dobave in montaže je tudi ves </w:t>
      </w:r>
      <w:proofErr w:type="spellStart"/>
      <w:r w:rsidR="00543ACA" w:rsidRPr="00543ACA">
        <w:rPr>
          <w:b/>
          <w:bCs/>
          <w:color w:val="00B050"/>
        </w:rPr>
        <w:t>spončni</w:t>
      </w:r>
      <w:proofErr w:type="spellEnd"/>
      <w:r w:rsidR="00543ACA" w:rsidRPr="00543ACA">
        <w:rPr>
          <w:b/>
          <w:bCs/>
          <w:color w:val="00B050"/>
        </w:rPr>
        <w:t xml:space="preserve"> material.</w:t>
      </w:r>
      <w:r>
        <w:t xml:space="preserve"> </w:t>
      </w:r>
      <w:r w:rsidRPr="00C966F2">
        <w:rPr>
          <w:strike/>
          <w:color w:val="FF0000"/>
          <w:highlight w:val="yellow"/>
        </w:rPr>
        <w:t>Dolžina te povezave je približno 20 m.</w:t>
      </w:r>
    </w:p>
    <w:p w14:paraId="4DFCB130" w14:textId="74B621A4" w:rsidR="0042166A" w:rsidRPr="00D90B8F" w:rsidRDefault="00AF55D0" w:rsidP="00AF55D0">
      <w:pPr>
        <w:rPr>
          <w:rFonts w:cs="Arial"/>
        </w:rPr>
      </w:pPr>
      <w:r>
        <w:t>Na Forminu bo VN 110 kV kablovod  položen od odcepa v GIS stikališču na HE Formin do novega 110/20 kV transformatorja ob SN stikališču. Do obstoječega VN jaška bo že zgrajena kabelska kineta, zato bo kabel na dolžini približno 80 m potekal po kabelski kineti, približno 30 m pa bo zakopan v zemljo oziroma položen v zaščitno cev fi 200 mm. Na teh 30 m bo potreben izkop kabelskega jarka</w:t>
      </w:r>
      <w:r w:rsidR="4346F0CC">
        <w:t>,</w:t>
      </w:r>
      <w:r>
        <w:t xml:space="preserve"> položitev VN kablovoda in zasip jarka. Jarek bo izkopan  globine 1,2 – 1,5 m (odvisno od terena in zahtev). Nad kablom mora biti na globini 0,3 – 0,5 m položen opozorilni trak z napisom</w:t>
      </w:r>
      <w:r w:rsidR="0B016E56">
        <w:t>:</w:t>
      </w:r>
      <w:r>
        <w:t xml:space="preserve"> </w:t>
      </w:r>
      <w:r w:rsidR="6B0008E5">
        <w:t>“</w:t>
      </w:r>
      <w:r>
        <w:t>Pozor – električni kabel – visoka napetost</w:t>
      </w:r>
      <w:r w:rsidR="48981392">
        <w:t>”</w:t>
      </w:r>
      <w:r>
        <w:t xml:space="preserve">. Kabel se polaga direktno v zemljo ali pa v zaščitno cev fi 200 mm, na posteljico iz mivke (10 cm) ter zasipan z mivko v debelini 10 cm. </w:t>
      </w:r>
      <w:r w:rsidR="00E95FBF">
        <w:t>Z</w:t>
      </w:r>
      <w:r>
        <w:t>a zasip jarka</w:t>
      </w:r>
      <w:r w:rsidR="00E95FBF">
        <w:t xml:space="preserve"> bo</w:t>
      </w:r>
      <w:r>
        <w:t xml:space="preserve"> uporabljen izkopan material. </w:t>
      </w:r>
      <w:r w:rsidRPr="074FA687">
        <w:rPr>
          <w:rFonts w:cs="Arial"/>
        </w:rPr>
        <w:t xml:space="preserve">Ker se na Zlatoličju stikališče gradi v sklopu drugega projekta, bo optična povezava urejena do stikališča že v tistem projektu. Na Forminu bo potrebna izvedba optične povezave iz telekomunikacijskega prostora HE Formin do novega objekta SN stikališča Formin. Traso optične povezavo </w:t>
      </w:r>
      <w:r w:rsidR="008F63CF">
        <w:rPr>
          <w:rFonts w:cs="Arial"/>
        </w:rPr>
        <w:t>bo</w:t>
      </w:r>
      <w:r w:rsidRPr="074FA687">
        <w:rPr>
          <w:rFonts w:cs="Arial"/>
        </w:rPr>
        <w:t xml:space="preserve"> v fazi PZI potrebno uskladiti z naročnikom.  </w:t>
      </w:r>
    </w:p>
    <w:p w14:paraId="63D5B7C1" w14:textId="4075CD6F" w:rsidR="000403EA" w:rsidRPr="00A564AF" w:rsidRDefault="72179F32" w:rsidP="00763396">
      <w:pPr>
        <w:pStyle w:val="Naslov2"/>
      </w:pPr>
      <w:bookmarkStart w:id="147" w:name="_Toc1000520570"/>
      <w:r>
        <w:t xml:space="preserve">OBJEKT </w:t>
      </w:r>
      <w:r w:rsidR="172F95B5">
        <w:t>SN STIKALIŠČ</w:t>
      </w:r>
      <w:r>
        <w:t>A</w:t>
      </w:r>
      <w:r w:rsidR="172F95B5">
        <w:t xml:space="preserve"> NA HE FORMIN</w:t>
      </w:r>
      <w:bookmarkEnd w:id="147"/>
    </w:p>
    <w:p w14:paraId="26F33267" w14:textId="7F5C40F9" w:rsidR="00311AF5" w:rsidRPr="00A564AF" w:rsidRDefault="0A90C017" w:rsidP="00311AF5">
      <w:r>
        <w:t xml:space="preserve">Na območju HE Formin se bo na desnem bregu, ob obstoječem stikališču, zgradilo novo </w:t>
      </w:r>
      <w:proofErr w:type="spellStart"/>
      <w:r>
        <w:t>srednjenapetostno</w:t>
      </w:r>
      <w:proofErr w:type="spellEnd"/>
      <w:r>
        <w:t xml:space="preserve"> (SN) stikališče z ustreznim tehničnim prostorom in transformatorjem. Objekt bo zasnovan kot armiranobetonska konstrukcija s tlorisnimi dimenzijami 1</w:t>
      </w:r>
      <w:r w:rsidR="008A654D">
        <w:t>5</w:t>
      </w:r>
      <w:r>
        <w:t>,0</w:t>
      </w:r>
      <w:r w:rsidR="008A654D">
        <w:t>2</w:t>
      </w:r>
      <w:r>
        <w:t xml:space="preserve"> × 9,50 m.</w:t>
      </w:r>
    </w:p>
    <w:p w14:paraId="5AE1708F" w14:textId="6B29E6DD" w:rsidR="00311AF5" w:rsidRPr="00A564AF" w:rsidRDefault="00311AF5" w:rsidP="00311AF5">
      <w:r w:rsidRPr="00A564AF">
        <w:t>SN prostor bo izveden kot zaprt in pokrit prostor svetlih tlorisnih dimenzij 6,00 × 9,</w:t>
      </w:r>
      <w:r w:rsidR="00362A28">
        <w:t>5</w:t>
      </w:r>
      <w:r w:rsidRPr="00A564AF">
        <w:t>0 m. Pod njim je predviden kabelski prostor svetle višine 1,20 m, namenjen razvodu in namestitvi kabelskih tras. Na južni fasadi bo izvedena vratna odprtina dimenzij 2,40 × 2,40 m, svetla višina SN prostora pa bo znašala 2,60 m.</w:t>
      </w:r>
      <w:r w:rsidR="00953FF6" w:rsidRPr="00A564AF">
        <w:t xml:space="preserve"> Ob objektu je tran</w:t>
      </w:r>
      <w:r w:rsidR="00BF3B18" w:rsidRPr="00A564AF">
        <w:t>sformatorski prostor</w:t>
      </w:r>
      <w:r w:rsidR="00D40B6F">
        <w:t xml:space="preserve"> oziroma plato predvidenih dimenzij </w:t>
      </w:r>
      <w:r w:rsidR="007D5279">
        <w:t>9,02 x 9,5 m</w:t>
      </w:r>
      <w:r w:rsidR="00BF3B18" w:rsidRPr="00A564AF">
        <w:t xml:space="preserve"> za postavitev 110/20 kV transformatorja </w:t>
      </w:r>
      <w:r w:rsidR="004E3601">
        <w:t>do velikosti 100 MVA</w:t>
      </w:r>
      <w:r w:rsidR="00970446">
        <w:t xml:space="preserve">. Za potrebe priključitve SE Formin bo </w:t>
      </w:r>
      <w:r w:rsidR="007648D7">
        <w:t>v sklopu tega projekta nameščen transformator moči 20 MVA.</w:t>
      </w:r>
    </w:p>
    <w:p w14:paraId="15A8014F" w14:textId="77777777" w:rsidR="00311AF5" w:rsidRPr="00A564AF" w:rsidRDefault="00311AF5" w:rsidP="00311AF5">
      <w:r w:rsidRPr="00A564AF">
        <w:t>Streha objekta bo ravna, sestavljena iz naklonskega betona, bitumenske hidroizolacije ter zaščitnega nasutja. Predvidena je tudi izvedba oljne jame svetlih tlorisnih dimenzij 4,30 × 6,50 m in globine 1,45 m, kar omogoča zadostno prostornino za varno zadrževanje do 12.000 litrov morebitno izlitega olja.</w:t>
      </w:r>
    </w:p>
    <w:p w14:paraId="6946E1A1" w14:textId="77777777" w:rsidR="00311AF5" w:rsidRPr="00A564AF" w:rsidRDefault="00311AF5" w:rsidP="00311AF5">
      <w:r w:rsidRPr="00A564AF">
        <w:t>Celotna konstrukcija SN prostora, kabelskega prostora in oljne jame bo temelječa na armiranobetonski temeljni plošči debeline 35 cm.</w:t>
      </w:r>
    </w:p>
    <w:p w14:paraId="02A5CD9C" w14:textId="77777777" w:rsidR="00FE63BB" w:rsidRPr="00A564AF" w:rsidRDefault="00FE63BB" w:rsidP="00311AF5"/>
    <w:p w14:paraId="3D9B91AB" w14:textId="027BC78C" w:rsidR="00FE63BB" w:rsidRPr="00A564AF" w:rsidRDefault="00FE63BB" w:rsidP="00311AF5">
      <w:pPr>
        <w:rPr>
          <w:rFonts w:cs="Arial"/>
          <w:b/>
          <w:sz w:val="24"/>
          <w:szCs w:val="28"/>
        </w:rPr>
      </w:pPr>
      <w:r w:rsidRPr="00A564AF">
        <w:t xml:space="preserve">Podrobnejše </w:t>
      </w:r>
      <w:r w:rsidR="00BB5840">
        <w:t xml:space="preserve">gradbene </w:t>
      </w:r>
      <w:r w:rsidRPr="00A564AF">
        <w:t xml:space="preserve">tehnične zahteve objekta SN stikališča so navedene v poglavju </w:t>
      </w:r>
      <w:r w:rsidR="00F22E61">
        <w:t>5</w:t>
      </w:r>
      <w:r w:rsidR="00882BCC" w:rsidRPr="00A564AF">
        <w:t>.</w:t>
      </w:r>
    </w:p>
    <w:p w14:paraId="101BD385" w14:textId="77777777" w:rsidR="00A01794" w:rsidRPr="00A564AF" w:rsidRDefault="1A010E06" w:rsidP="004768B5">
      <w:pPr>
        <w:pStyle w:val="Naslov4"/>
      </w:pPr>
      <w:bookmarkStart w:id="148" w:name="_Toc205966805"/>
      <w:bookmarkStart w:id="149" w:name="_Toc301513219"/>
      <w:r>
        <w:lastRenderedPageBreak/>
        <w:t>ELEKTRIČNE INŠTALACIJE SN STIKALIŠČA SE FORMIN</w:t>
      </w:r>
      <w:bookmarkEnd w:id="148"/>
      <w:bookmarkEnd w:id="149"/>
    </w:p>
    <w:p w14:paraId="168E4EB7" w14:textId="77777777" w:rsidR="00A01794" w:rsidRPr="00A564AF" w:rsidRDefault="00A01794" w:rsidP="00A01794">
      <w:pPr>
        <w:spacing w:line="276" w:lineRule="auto"/>
      </w:pPr>
      <w:r w:rsidRPr="00A564AF">
        <w:rPr>
          <w:rStyle w:val="normaltextrun"/>
          <w:color w:val="000000"/>
          <w:shd w:val="clear" w:color="auto" w:fill="FFFFFF"/>
        </w:rPr>
        <w:t xml:space="preserve">Objekt </w:t>
      </w:r>
      <w:proofErr w:type="spellStart"/>
      <w:r w:rsidRPr="00A564AF">
        <w:rPr>
          <w:rStyle w:val="normaltextrun"/>
          <w:color w:val="000000"/>
          <w:shd w:val="clear" w:color="auto" w:fill="FFFFFF"/>
        </w:rPr>
        <w:t>srednjenapetostnega</w:t>
      </w:r>
      <w:proofErr w:type="spellEnd"/>
      <w:r w:rsidRPr="00A564AF">
        <w:rPr>
          <w:rStyle w:val="normaltextrun"/>
          <w:color w:val="000000"/>
          <w:shd w:val="clear" w:color="auto" w:fill="FFFFFF"/>
        </w:rPr>
        <w:t xml:space="preserve"> stikališča za SE Formin bo opremljen z električnimi inštalacijami. </w:t>
      </w:r>
      <w:r w:rsidRPr="00A564AF">
        <w:t>Predvidene so električne inštalacije in električna oprema za sledeče sisteme:</w:t>
      </w:r>
    </w:p>
    <w:p w14:paraId="6C6E7B33" w14:textId="77777777" w:rsidR="00A01794" w:rsidRPr="00A564AF" w:rsidRDefault="00A01794" w:rsidP="00A01794">
      <w:pPr>
        <w:pStyle w:val="Odstavekseznama"/>
        <w:numPr>
          <w:ilvl w:val="0"/>
          <w:numId w:val="20"/>
        </w:numPr>
        <w:spacing w:line="276" w:lineRule="auto"/>
      </w:pPr>
      <w:r w:rsidRPr="00A564AF">
        <w:t>splošna razsvetljava,</w:t>
      </w:r>
    </w:p>
    <w:p w14:paraId="6579409F" w14:textId="77777777" w:rsidR="00A01794" w:rsidRPr="00A564AF" w:rsidRDefault="00A01794" w:rsidP="00A01794">
      <w:pPr>
        <w:pStyle w:val="Odstavekseznama"/>
        <w:numPr>
          <w:ilvl w:val="0"/>
          <w:numId w:val="20"/>
        </w:numPr>
        <w:spacing w:line="276" w:lineRule="auto"/>
      </w:pPr>
      <w:r w:rsidRPr="00A564AF">
        <w:t>električne inštalacije za malo moč,</w:t>
      </w:r>
    </w:p>
    <w:p w14:paraId="77B0FF95" w14:textId="77777777" w:rsidR="00A01794" w:rsidRPr="00A564AF" w:rsidRDefault="00A01794" w:rsidP="00A01794">
      <w:pPr>
        <w:pStyle w:val="Odstavekseznama"/>
        <w:numPr>
          <w:ilvl w:val="0"/>
          <w:numId w:val="20"/>
        </w:numPr>
        <w:spacing w:line="276" w:lineRule="auto"/>
      </w:pPr>
      <w:r w:rsidRPr="00A564AF">
        <w:t>električni priključki naprav za ogrevanje, prezračevanje in klimatizacijo, ipd.,</w:t>
      </w:r>
    </w:p>
    <w:p w14:paraId="5C49DF94" w14:textId="77777777" w:rsidR="00A01794" w:rsidRPr="00A564AF" w:rsidRDefault="00A01794" w:rsidP="00A01794">
      <w:pPr>
        <w:pStyle w:val="Odstavekseznama"/>
        <w:numPr>
          <w:ilvl w:val="0"/>
          <w:numId w:val="20"/>
        </w:numPr>
        <w:spacing w:line="276" w:lineRule="auto"/>
      </w:pPr>
      <w:r w:rsidRPr="00A564AF">
        <w:t>požarno javljanje,</w:t>
      </w:r>
    </w:p>
    <w:p w14:paraId="191312B3" w14:textId="77777777" w:rsidR="00A01794" w:rsidRPr="00A564AF" w:rsidRDefault="00A01794" w:rsidP="00A01794">
      <w:pPr>
        <w:pStyle w:val="Odstavekseznama"/>
        <w:numPr>
          <w:ilvl w:val="0"/>
          <w:numId w:val="20"/>
        </w:numPr>
        <w:spacing w:line="276" w:lineRule="auto"/>
      </w:pPr>
      <w:r w:rsidRPr="00A564AF">
        <w:t xml:space="preserve">sistem video nadzora, </w:t>
      </w:r>
    </w:p>
    <w:p w14:paraId="0BC12004" w14:textId="77777777" w:rsidR="00A01794" w:rsidRPr="00A564AF" w:rsidRDefault="00A01794" w:rsidP="00A01794">
      <w:pPr>
        <w:pStyle w:val="Odstavekseznama"/>
        <w:numPr>
          <w:ilvl w:val="0"/>
          <w:numId w:val="20"/>
        </w:numPr>
        <w:spacing w:line="276" w:lineRule="auto"/>
      </w:pPr>
      <w:r w:rsidRPr="00A564AF">
        <w:t xml:space="preserve">sistem javljanja vloma, </w:t>
      </w:r>
    </w:p>
    <w:p w14:paraId="0AF5FBC5" w14:textId="77777777" w:rsidR="00A01794" w:rsidRPr="00A564AF" w:rsidRDefault="00A01794" w:rsidP="00A01794">
      <w:pPr>
        <w:pStyle w:val="Odstavekseznama"/>
        <w:numPr>
          <w:ilvl w:val="0"/>
          <w:numId w:val="20"/>
        </w:numPr>
        <w:spacing w:line="276" w:lineRule="auto"/>
        <w:rPr>
          <w:rStyle w:val="normaltextrun"/>
        </w:rPr>
      </w:pPr>
      <w:r w:rsidRPr="00A564AF">
        <w:t>ozemljitve, izenačitve potencialov in zaščita pred udarom strele.</w:t>
      </w:r>
    </w:p>
    <w:p w14:paraId="19C85E87" w14:textId="77777777" w:rsidR="00A01794" w:rsidRPr="00A564AF" w:rsidRDefault="1A010E06" w:rsidP="004768B5">
      <w:pPr>
        <w:pStyle w:val="Naslov4"/>
      </w:pPr>
      <w:bookmarkStart w:id="150" w:name="_Toc126046940"/>
      <w:bookmarkStart w:id="151" w:name="_Toc205966806"/>
      <w:bookmarkStart w:id="152" w:name="_Toc354857731"/>
      <w:r>
        <w:t>L</w:t>
      </w:r>
      <w:bookmarkStart w:id="153" w:name="_Toc193711959"/>
      <w:bookmarkStart w:id="154" w:name="_Toc193712147"/>
      <w:bookmarkStart w:id="155" w:name="_Toc193712335"/>
      <w:bookmarkStart w:id="156" w:name="_Toc193711960"/>
      <w:bookmarkStart w:id="157" w:name="_Toc193712148"/>
      <w:bookmarkStart w:id="158" w:name="_Toc193712336"/>
      <w:bookmarkStart w:id="159" w:name="_Toc193711961"/>
      <w:bookmarkStart w:id="160" w:name="_Toc193712149"/>
      <w:bookmarkStart w:id="161" w:name="_Toc193712337"/>
      <w:bookmarkStart w:id="162" w:name="_Toc193711962"/>
      <w:bookmarkStart w:id="163" w:name="_Toc193712150"/>
      <w:bookmarkStart w:id="164" w:name="_Toc193712338"/>
      <w:bookmarkStart w:id="165" w:name="_Toc193711963"/>
      <w:bookmarkStart w:id="166" w:name="_Toc193712151"/>
      <w:bookmarkStart w:id="167" w:name="_Toc193712339"/>
      <w:bookmarkStart w:id="168" w:name="_Toc193711964"/>
      <w:bookmarkStart w:id="169" w:name="_Toc193712152"/>
      <w:bookmarkStart w:id="170" w:name="_Toc193712340"/>
      <w:bookmarkStart w:id="171" w:name="_Toc193711965"/>
      <w:bookmarkStart w:id="172" w:name="_Toc193712153"/>
      <w:bookmarkStart w:id="173" w:name="_Toc193712341"/>
      <w:bookmarkStart w:id="174" w:name="_Toc193711966"/>
      <w:bookmarkStart w:id="175" w:name="_Toc193712154"/>
      <w:bookmarkStart w:id="176" w:name="_Toc193712342"/>
      <w:bookmarkStart w:id="177" w:name="_Toc193711967"/>
      <w:bookmarkStart w:id="178" w:name="_Toc193712155"/>
      <w:bookmarkStart w:id="179" w:name="_Toc193712343"/>
      <w:bookmarkStart w:id="180" w:name="_Toc193711968"/>
      <w:bookmarkStart w:id="181" w:name="_Toc193712156"/>
      <w:bookmarkStart w:id="182" w:name="_Toc193712344"/>
      <w:bookmarkStart w:id="183" w:name="_Toc193711969"/>
      <w:bookmarkStart w:id="184" w:name="_Toc193712157"/>
      <w:bookmarkStart w:id="185" w:name="_Toc193712345"/>
      <w:bookmarkStart w:id="186" w:name="_Toc193711970"/>
      <w:bookmarkStart w:id="187" w:name="_Toc193712158"/>
      <w:bookmarkStart w:id="188" w:name="_Toc193712346"/>
      <w:bookmarkStart w:id="189" w:name="_Toc193711971"/>
      <w:bookmarkStart w:id="190" w:name="_Toc193712159"/>
      <w:bookmarkStart w:id="191" w:name="_Toc193712347"/>
      <w:bookmarkStart w:id="192" w:name="_Toc193711972"/>
      <w:bookmarkStart w:id="193" w:name="_Toc193712160"/>
      <w:bookmarkStart w:id="194" w:name="_Toc193712348"/>
      <w:bookmarkStart w:id="195" w:name="_Toc193711973"/>
      <w:bookmarkStart w:id="196" w:name="_Toc193712161"/>
      <w:bookmarkStart w:id="197" w:name="_Toc193712349"/>
      <w:bookmarkStart w:id="198" w:name="_Toc193711974"/>
      <w:bookmarkStart w:id="199" w:name="_Toc193712162"/>
      <w:bookmarkStart w:id="200" w:name="_Toc193712350"/>
      <w:bookmarkStart w:id="201" w:name="_Toc193711975"/>
      <w:bookmarkStart w:id="202" w:name="_Toc193712163"/>
      <w:bookmarkStart w:id="203" w:name="_Toc193712351"/>
      <w:bookmarkStart w:id="204" w:name="_Toc193711976"/>
      <w:bookmarkStart w:id="205" w:name="_Toc193712164"/>
      <w:bookmarkStart w:id="206" w:name="_Toc193712352"/>
      <w:bookmarkStart w:id="207" w:name="_Toc193711977"/>
      <w:bookmarkStart w:id="208" w:name="_Toc193712165"/>
      <w:bookmarkStart w:id="209" w:name="_Toc193712353"/>
      <w:bookmarkStart w:id="210" w:name="_Toc193711978"/>
      <w:bookmarkStart w:id="211" w:name="_Toc193712166"/>
      <w:bookmarkStart w:id="212" w:name="_Toc193712354"/>
      <w:bookmarkStart w:id="213" w:name="_Toc193711979"/>
      <w:bookmarkStart w:id="214" w:name="_Toc193712167"/>
      <w:bookmarkStart w:id="215" w:name="_Toc193712355"/>
      <w:bookmarkStart w:id="216" w:name="_Toc193711980"/>
      <w:bookmarkStart w:id="217" w:name="_Toc193712168"/>
      <w:bookmarkStart w:id="218" w:name="_Toc193712356"/>
      <w:bookmarkStart w:id="219" w:name="_Toc193711981"/>
      <w:bookmarkStart w:id="220" w:name="_Toc193712169"/>
      <w:bookmarkStart w:id="221" w:name="_Toc193712357"/>
      <w:bookmarkStart w:id="222" w:name="_Toc193711982"/>
      <w:bookmarkStart w:id="223" w:name="_Toc193712170"/>
      <w:bookmarkStart w:id="224" w:name="_Toc193712358"/>
      <w:bookmarkStart w:id="225" w:name="_Toc193711983"/>
      <w:bookmarkStart w:id="226" w:name="_Toc193712171"/>
      <w:bookmarkStart w:id="227" w:name="_Toc193712359"/>
      <w:bookmarkStart w:id="228" w:name="_Toc193711984"/>
      <w:bookmarkStart w:id="229" w:name="_Toc193712172"/>
      <w:bookmarkStart w:id="230" w:name="_Toc193712360"/>
      <w:bookmarkStart w:id="231" w:name="_Toc193711985"/>
      <w:bookmarkStart w:id="232" w:name="_Toc193712173"/>
      <w:bookmarkStart w:id="233" w:name="_Toc193712361"/>
      <w:bookmarkStart w:id="234" w:name="_Toc193711986"/>
      <w:bookmarkStart w:id="235" w:name="_Toc193712174"/>
      <w:bookmarkStart w:id="236" w:name="_Toc193712362"/>
      <w:bookmarkStart w:id="237" w:name="_Toc193711987"/>
      <w:bookmarkStart w:id="238" w:name="_Toc193712175"/>
      <w:bookmarkStart w:id="239" w:name="_Toc193712363"/>
      <w:bookmarkStart w:id="240" w:name="_Toc193711988"/>
      <w:bookmarkStart w:id="241" w:name="_Toc193712176"/>
      <w:bookmarkStart w:id="242" w:name="_Toc193712364"/>
      <w:bookmarkStart w:id="243" w:name="_Toc193711989"/>
      <w:bookmarkStart w:id="244" w:name="_Toc193712177"/>
      <w:bookmarkStart w:id="245" w:name="_Toc193712365"/>
      <w:bookmarkStart w:id="246" w:name="_Toc193711990"/>
      <w:bookmarkStart w:id="247" w:name="_Toc193712178"/>
      <w:bookmarkStart w:id="248" w:name="_Toc193712366"/>
      <w:bookmarkStart w:id="249" w:name="_Toc193711991"/>
      <w:bookmarkStart w:id="250" w:name="_Toc193712179"/>
      <w:bookmarkStart w:id="251" w:name="_Toc193712367"/>
      <w:bookmarkStart w:id="252" w:name="_Toc193711992"/>
      <w:bookmarkStart w:id="253" w:name="_Toc193712180"/>
      <w:bookmarkStart w:id="254" w:name="_Toc193712368"/>
      <w:bookmarkStart w:id="255" w:name="_Toc193711993"/>
      <w:bookmarkStart w:id="256" w:name="_Toc193712181"/>
      <w:bookmarkStart w:id="257" w:name="_Toc193712369"/>
      <w:bookmarkStart w:id="258" w:name="_Toc193711994"/>
      <w:bookmarkStart w:id="259" w:name="_Toc193712182"/>
      <w:bookmarkStart w:id="260" w:name="_Toc193712370"/>
      <w:bookmarkStart w:id="261" w:name="_Toc193711995"/>
      <w:bookmarkStart w:id="262" w:name="_Toc193712183"/>
      <w:bookmarkStart w:id="263" w:name="_Toc193712371"/>
      <w:bookmarkStart w:id="264" w:name="_Toc193711996"/>
      <w:bookmarkStart w:id="265" w:name="_Toc193712184"/>
      <w:bookmarkStart w:id="266" w:name="_Toc193712372"/>
      <w:bookmarkStart w:id="267" w:name="_Toc193711997"/>
      <w:bookmarkStart w:id="268" w:name="_Toc193712185"/>
      <w:bookmarkStart w:id="269" w:name="_Toc193712373"/>
      <w:bookmarkStart w:id="270" w:name="_Toc193711998"/>
      <w:bookmarkStart w:id="271" w:name="_Toc193712186"/>
      <w:bookmarkStart w:id="272" w:name="_Toc193712374"/>
      <w:bookmarkStart w:id="273" w:name="_Toc193711999"/>
      <w:bookmarkStart w:id="274" w:name="_Toc193712187"/>
      <w:bookmarkStart w:id="275" w:name="_Toc193712375"/>
      <w:bookmarkStart w:id="276" w:name="_Toc193712000"/>
      <w:bookmarkStart w:id="277" w:name="_Toc193712188"/>
      <w:bookmarkStart w:id="278" w:name="_Toc193712376"/>
      <w:bookmarkStart w:id="279" w:name="_Toc193712001"/>
      <w:bookmarkStart w:id="280" w:name="_Toc193712189"/>
      <w:bookmarkStart w:id="281" w:name="_Toc193712377"/>
      <w:bookmarkStart w:id="282" w:name="_Toc193712002"/>
      <w:bookmarkStart w:id="283" w:name="_Toc193712190"/>
      <w:bookmarkStart w:id="284" w:name="_Toc193712378"/>
      <w:bookmarkStart w:id="285" w:name="_Toc193712003"/>
      <w:bookmarkStart w:id="286" w:name="_Toc193712191"/>
      <w:bookmarkStart w:id="287" w:name="_Toc193712379"/>
      <w:bookmarkStart w:id="288" w:name="_Toc193712004"/>
      <w:bookmarkStart w:id="289" w:name="_Toc193712192"/>
      <w:bookmarkStart w:id="290" w:name="_Toc193712380"/>
      <w:bookmarkStart w:id="291" w:name="_Toc193712005"/>
      <w:bookmarkStart w:id="292" w:name="_Toc193712193"/>
      <w:bookmarkStart w:id="293" w:name="_Toc193712381"/>
      <w:bookmarkStart w:id="294" w:name="_Toc193712006"/>
      <w:bookmarkStart w:id="295" w:name="_Toc193712194"/>
      <w:bookmarkStart w:id="296" w:name="_Toc193712382"/>
      <w:bookmarkStart w:id="297" w:name="_Toc193712007"/>
      <w:bookmarkStart w:id="298" w:name="_Toc193712195"/>
      <w:bookmarkStart w:id="299" w:name="_Toc193712383"/>
      <w:bookmarkStart w:id="300" w:name="_Toc193712008"/>
      <w:bookmarkStart w:id="301" w:name="_Toc193712196"/>
      <w:bookmarkStart w:id="302" w:name="_Toc193712384"/>
      <w:bookmarkStart w:id="303" w:name="_Toc193712009"/>
      <w:bookmarkStart w:id="304" w:name="_Toc193712197"/>
      <w:bookmarkStart w:id="305" w:name="_Toc193712385"/>
      <w:bookmarkStart w:id="306" w:name="_Toc193712010"/>
      <w:bookmarkStart w:id="307" w:name="_Toc193712198"/>
      <w:bookmarkStart w:id="308" w:name="_Toc193712386"/>
      <w:bookmarkStart w:id="309" w:name="_Toc193712011"/>
      <w:bookmarkStart w:id="310" w:name="_Toc193712199"/>
      <w:bookmarkStart w:id="311" w:name="_Toc193712387"/>
      <w:bookmarkStart w:id="312" w:name="_Toc193712012"/>
      <w:bookmarkStart w:id="313" w:name="_Toc193712200"/>
      <w:bookmarkStart w:id="314" w:name="_Toc193712388"/>
      <w:bookmarkStart w:id="315" w:name="_Toc193712013"/>
      <w:bookmarkStart w:id="316" w:name="_Toc193712201"/>
      <w:bookmarkStart w:id="317" w:name="_Toc193712389"/>
      <w:bookmarkStart w:id="318" w:name="_Toc193712014"/>
      <w:bookmarkStart w:id="319" w:name="_Toc193712202"/>
      <w:bookmarkStart w:id="320" w:name="_Toc193712390"/>
      <w:bookmarkStart w:id="321" w:name="_Toc193712015"/>
      <w:bookmarkStart w:id="322" w:name="_Toc193712203"/>
      <w:bookmarkStart w:id="323" w:name="_Toc193712391"/>
      <w:bookmarkStart w:id="324" w:name="_Toc193712016"/>
      <w:bookmarkStart w:id="325" w:name="_Toc193712204"/>
      <w:bookmarkStart w:id="326" w:name="_Toc193712392"/>
      <w:bookmarkStart w:id="327" w:name="_Toc193712017"/>
      <w:bookmarkStart w:id="328" w:name="_Toc193712205"/>
      <w:bookmarkStart w:id="329" w:name="_Toc193712393"/>
      <w:bookmarkStart w:id="330" w:name="_Toc193712018"/>
      <w:bookmarkStart w:id="331" w:name="_Toc193712206"/>
      <w:bookmarkStart w:id="332" w:name="_Toc193712394"/>
      <w:bookmarkStart w:id="333" w:name="_Toc193712019"/>
      <w:bookmarkStart w:id="334" w:name="_Toc193712207"/>
      <w:bookmarkStart w:id="335" w:name="_Toc193712395"/>
      <w:bookmarkStart w:id="336" w:name="_Toc193712020"/>
      <w:bookmarkStart w:id="337" w:name="_Toc193712208"/>
      <w:bookmarkStart w:id="338" w:name="_Toc193712396"/>
      <w:bookmarkStart w:id="339" w:name="_Toc193712021"/>
      <w:bookmarkStart w:id="340" w:name="_Toc193712209"/>
      <w:bookmarkStart w:id="341" w:name="_Toc193712397"/>
      <w:bookmarkStart w:id="342" w:name="_Toc193712022"/>
      <w:bookmarkStart w:id="343" w:name="_Toc193712210"/>
      <w:bookmarkStart w:id="344" w:name="_Toc193712398"/>
      <w:bookmarkStart w:id="345" w:name="_Toc193712023"/>
      <w:bookmarkStart w:id="346" w:name="_Toc193712211"/>
      <w:bookmarkStart w:id="347" w:name="_Toc193712399"/>
      <w:bookmarkStart w:id="348" w:name="_Toc193712024"/>
      <w:bookmarkStart w:id="349" w:name="_Toc193712212"/>
      <w:bookmarkStart w:id="350" w:name="_Toc193712400"/>
      <w:bookmarkStart w:id="351" w:name="_Toc193712025"/>
      <w:bookmarkStart w:id="352" w:name="_Toc193712213"/>
      <w:bookmarkStart w:id="353" w:name="_Toc193712401"/>
      <w:bookmarkStart w:id="354" w:name="_Toc193712026"/>
      <w:bookmarkStart w:id="355" w:name="_Toc193712214"/>
      <w:bookmarkStart w:id="356" w:name="_Toc193712402"/>
      <w:bookmarkStart w:id="357" w:name="_Toc193712027"/>
      <w:bookmarkStart w:id="358" w:name="_Toc193712215"/>
      <w:bookmarkStart w:id="359" w:name="_Toc193712403"/>
      <w:bookmarkStart w:id="360" w:name="_Toc193712028"/>
      <w:bookmarkStart w:id="361" w:name="_Toc193712216"/>
      <w:bookmarkStart w:id="362" w:name="_Toc193712404"/>
      <w:bookmarkStart w:id="363" w:name="_Toc193712029"/>
      <w:bookmarkStart w:id="364" w:name="_Toc193712217"/>
      <w:bookmarkStart w:id="365" w:name="_Toc193712405"/>
      <w:bookmarkStart w:id="366" w:name="_Toc193712030"/>
      <w:bookmarkStart w:id="367" w:name="_Toc193712218"/>
      <w:bookmarkStart w:id="368" w:name="_Toc193712406"/>
      <w:bookmarkStart w:id="369" w:name="_Toc193712031"/>
      <w:bookmarkStart w:id="370" w:name="_Toc193712219"/>
      <w:bookmarkStart w:id="371" w:name="_Toc193712407"/>
      <w:bookmarkStart w:id="372" w:name="_Toc193712032"/>
      <w:bookmarkStart w:id="373" w:name="_Toc193712220"/>
      <w:bookmarkStart w:id="374" w:name="_Toc193712408"/>
      <w:bookmarkStart w:id="375" w:name="_Toc193712033"/>
      <w:bookmarkStart w:id="376" w:name="_Toc193712221"/>
      <w:bookmarkStart w:id="377" w:name="_Toc193712409"/>
      <w:bookmarkStart w:id="378" w:name="_Toc126046930"/>
      <w:bookmarkEnd w:id="150"/>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r>
        <w:t>ASTNA RABA</w:t>
      </w:r>
      <w:bookmarkEnd w:id="378"/>
      <w:r>
        <w:t xml:space="preserve"> SN STIKALIŠČA SE FORMIN</w:t>
      </w:r>
      <w:bookmarkEnd w:id="151"/>
      <w:bookmarkEnd w:id="152"/>
    </w:p>
    <w:p w14:paraId="36DF3018" w14:textId="6E677F45" w:rsidR="00A01794" w:rsidRPr="00A564AF" w:rsidRDefault="6845A25A" w:rsidP="00A01794">
      <w:pPr>
        <w:spacing w:line="276" w:lineRule="auto"/>
        <w:rPr>
          <w:color w:val="FF0000"/>
        </w:rPr>
      </w:pPr>
      <w:r w:rsidRPr="00A564AF">
        <w:t>Splošna in nujna lastne raba za objekt SN stikališča bosta zagotovljeni iz elektrarne HE Formin, in sicer iz omare splošne lastne rabe + B</w:t>
      </w:r>
      <w:r w:rsidR="019E54C1" w:rsidRPr="00A564AF">
        <w:t>F</w:t>
      </w:r>
      <w:r w:rsidRPr="00A564AF">
        <w:t>A01 ter iz omare nujne lastne rabe +B</w:t>
      </w:r>
      <w:r w:rsidR="735807DD" w:rsidRPr="00A564AF">
        <w:t>M</w:t>
      </w:r>
      <w:r w:rsidRPr="00A564AF">
        <w:t>A01. V stikališču bo omara splošne lastne rabe +B</w:t>
      </w:r>
      <w:r w:rsidR="21EE249E" w:rsidRPr="00A564AF">
        <w:t>F</w:t>
      </w:r>
      <w:r w:rsidRPr="00A564AF">
        <w:t>A10 za napajanje porabnikov, kot so razsvetljava, vtičnice, fiksni priključki za klime,…. Omara nujne lastne rabo +B</w:t>
      </w:r>
      <w:r w:rsidR="7517CD67" w:rsidRPr="00A564AF">
        <w:t>M</w:t>
      </w:r>
      <w:r w:rsidRPr="00A564AF">
        <w:t xml:space="preserve">A10 bo namenjena priključitvi daljinskega vodenja, varnostnih sistemov in signalizacije delovanja SE ter komunikacije. </w:t>
      </w:r>
    </w:p>
    <w:p w14:paraId="2B44D466" w14:textId="77777777" w:rsidR="00A01794" w:rsidRPr="00A564AF" w:rsidRDefault="1A010E06" w:rsidP="004768B5">
      <w:pPr>
        <w:pStyle w:val="Naslov4"/>
      </w:pPr>
      <w:bookmarkStart w:id="379" w:name="_Toc126046931"/>
      <w:bookmarkStart w:id="380" w:name="_Toc205966807"/>
      <w:bookmarkStart w:id="381" w:name="_Toc448434375"/>
      <w:r>
        <w:t>AVTOMATSKO JAVLJANJE POŽARA</w:t>
      </w:r>
      <w:bookmarkEnd w:id="379"/>
      <w:r>
        <w:t xml:space="preserve"> SN STIKALIŠČA</w:t>
      </w:r>
      <w:bookmarkEnd w:id="380"/>
      <w:bookmarkEnd w:id="381"/>
    </w:p>
    <w:p w14:paraId="0A951211" w14:textId="77777777" w:rsidR="00A01794" w:rsidRPr="00A564AF" w:rsidRDefault="00A01794" w:rsidP="00A01794">
      <w:pPr>
        <w:spacing w:line="276" w:lineRule="auto"/>
      </w:pPr>
      <w:r w:rsidRPr="00A564AF">
        <w:t>Sistem javljanja požara mora omogočati zanesljivo odkrivanje in javljanje požara v njegovi najzgodnejši fazi, ko je gašenje še relativno lahko, nevarnost za človeška življenja majhna, ne nazadnje pa je še majhna tudi materialna škoda. V primeru zaznavanja požara se bodo izvedli različni ukrepi (npr. aktiviranje siren, svetlobnih indikatorjev, ipd.) ter posredovanje signala alarma, napake in ostalih dogodkov na 24 urno stalno dežurno mesto.</w:t>
      </w:r>
    </w:p>
    <w:p w14:paraId="13E2D4D2" w14:textId="77777777" w:rsidR="00A01794" w:rsidRPr="00A564AF" w:rsidRDefault="00A01794" w:rsidP="00A01794">
      <w:pPr>
        <w:spacing w:line="276" w:lineRule="auto"/>
      </w:pPr>
      <w:r w:rsidRPr="00A564AF">
        <w:t xml:space="preserve">Sistem javljanja požara bo načrtovan skladno s SIST EN 54 za elemente, ki niso urejeni s tem standardom pa se uporablja </w:t>
      </w:r>
      <w:proofErr w:type="spellStart"/>
      <w:r w:rsidRPr="00A564AF">
        <w:t>VdS</w:t>
      </w:r>
      <w:proofErr w:type="spellEnd"/>
      <w:r w:rsidRPr="00A564AF">
        <w:t xml:space="preserve"> 2095. Centrala bo imela lastno notranje napajanje, tako da ob izpadu napetosti lastne porabe deluje avtonomno, brez zunanjega napajanja. Centrala bo status svojega delovanja in signalizacijo morebitnega požara posredovala V/I enoti sistema vodenja od koder bo informacija lahko posredovana v center vodenja DEM. </w:t>
      </w:r>
    </w:p>
    <w:p w14:paraId="20B195E4" w14:textId="3991758B" w:rsidR="007F463E" w:rsidRPr="00A564AF" w:rsidRDefault="6845A25A" w:rsidP="00A01794">
      <w:pPr>
        <w:spacing w:line="276" w:lineRule="auto"/>
      </w:pPr>
      <w:r>
        <w:t xml:space="preserve">Od elementov požarnega javljanja bodo vgrajeni </w:t>
      </w:r>
      <w:proofErr w:type="spellStart"/>
      <w:r>
        <w:t>aspiracijski</w:t>
      </w:r>
      <w:proofErr w:type="spellEnd"/>
      <w:r>
        <w:t xml:space="preserve"> javljalniki v stikališču skladno z izdelanim Načrtom požarne varnosti. Predvidena je tudi signalizacija požara z akustičnimi in svetlobni indikatorji, ki se aktivirajo ob alarmu. V stikališču bo vgrajena glavna požarna centrala, na katero bodo priključene vse manjše centrale iz posameznih segmentov. Blok shema avtomatskega javljanja požara je prikazana na risbi HIXXFV-</w:t>
      </w:r>
      <w:r w:rsidR="778C65A7">
        <w:t>6</w:t>
      </w:r>
      <w:r>
        <w:t>E40</w:t>
      </w:r>
      <w:r w:rsidR="002F5F0F">
        <w:t>9</w:t>
      </w:r>
      <w:r>
        <w:t>0 – Blok shema</w:t>
      </w:r>
      <w:r w:rsidR="002F5F0F">
        <w:t xml:space="preserve"> protivlomnega sistema, požarnega sistema in videonadzora</w:t>
      </w:r>
      <w:r>
        <w:t>.</w:t>
      </w:r>
    </w:p>
    <w:p w14:paraId="4759CDB4" w14:textId="77777777" w:rsidR="00A01794" w:rsidRPr="00A564AF" w:rsidRDefault="1A010E06" w:rsidP="004768B5">
      <w:pPr>
        <w:pStyle w:val="Naslov4"/>
      </w:pPr>
      <w:bookmarkStart w:id="382" w:name="_Toc205966808"/>
      <w:bookmarkStart w:id="383" w:name="_Toc113563292"/>
      <w:r>
        <w:t>SISTEM JAVLJANJA VLOMA SN STIKALIŠČA</w:t>
      </w:r>
      <w:bookmarkEnd w:id="382"/>
      <w:bookmarkEnd w:id="383"/>
    </w:p>
    <w:p w14:paraId="5B355213" w14:textId="531ECD39" w:rsidR="00A01794" w:rsidRPr="00A564AF" w:rsidRDefault="6845A25A" w:rsidP="00A01794">
      <w:pPr>
        <w:spacing w:line="276" w:lineRule="auto"/>
        <w:rPr>
          <w:color w:val="FF0000"/>
        </w:rPr>
      </w:pPr>
      <w:r>
        <w:t xml:space="preserve">Sistem javljanja vloma je varnostni sistem, </w:t>
      </w:r>
      <w:r w:rsidR="007B767E">
        <w:t>ki je nameščen na mestih, kjer se ne želi</w:t>
      </w:r>
      <w:r w:rsidR="00E271B1">
        <w:t xml:space="preserve"> nepooblaščenega vstopa v objekt in je</w:t>
      </w:r>
      <w:r>
        <w:t xml:space="preserve"> namenjen </w:t>
      </w:r>
      <w:r w:rsidR="004B1011">
        <w:t>javljanju vloma</w:t>
      </w:r>
      <w:r>
        <w:t xml:space="preserve"> in </w:t>
      </w:r>
      <w:r w:rsidR="004B1011">
        <w:t>v</w:t>
      </w:r>
      <w:r>
        <w:t xml:space="preserve"> objekt. Ob zaznavi </w:t>
      </w:r>
      <w:r w:rsidR="00EE5E52">
        <w:t xml:space="preserve"> nepooblaščenega vstopa</w:t>
      </w:r>
      <w:r w:rsidR="00A2209F">
        <w:t xml:space="preserve"> v objekt,</w:t>
      </w:r>
      <w:r>
        <w:t xml:space="preserve"> sproži alarm in preko protivlomne centrale obvesti dežurni center DEM in varnostni nadzorni center pooblaščenca fizičnega varovanja. Na območju SN stikališča sta okoli objekta stikališča predvidena dva IR senzorja, magnetni kontakti na vratih ograje in na vratih transformatorske postaje ter vibracijski senzorski kabel po celotni ograji. Vsi elementi bodo povezani na manjšo protivlomno centralo, ki bo nameščena v TP. </w:t>
      </w:r>
      <w:r>
        <w:lastRenderedPageBreak/>
        <w:t xml:space="preserve">Protivlomne centrale bodo po posameznih segmentih povezane preko </w:t>
      </w:r>
      <w:proofErr w:type="spellStart"/>
      <w:r>
        <w:t>PoE</w:t>
      </w:r>
      <w:proofErr w:type="spellEnd"/>
      <w:r>
        <w:t xml:space="preserve"> omrežnega stikala na glavno protivlomno centralo, ki bo nameščena v stikališču SE Zlatoličje in SE Formin. Ob vsej opremi, bo naročnik moral skleniti anekse za povečanje obsega fizičnega varovanja z upoštevanimi možnimi dodatnimi intervencijami. Potrebno bo tudi povečati obseg za varnostni nadzorni center (Aktiva varovanje) za vse nove lokacije ter integracija v GENETEC sistem (dežurni center). Blok shema javljanja vloma je prikazana na risbi HIXXFV-</w:t>
      </w:r>
      <w:r w:rsidR="04A48A97">
        <w:t>6E</w:t>
      </w:r>
      <w:r>
        <w:t>40</w:t>
      </w:r>
      <w:r w:rsidR="002F5F0F">
        <w:t>9</w:t>
      </w:r>
      <w:r>
        <w:t>0 – Blok shema protivlomnega sistema, požarnega sistema in videonadzora.</w:t>
      </w:r>
    </w:p>
    <w:p w14:paraId="279A88A8" w14:textId="77777777" w:rsidR="00A01794" w:rsidRPr="00A564AF" w:rsidRDefault="1A010E06" w:rsidP="004768B5">
      <w:pPr>
        <w:pStyle w:val="Naslov4"/>
      </w:pPr>
      <w:bookmarkStart w:id="384" w:name="_Toc126046932"/>
      <w:bookmarkStart w:id="385" w:name="_Toc205966809"/>
      <w:bookmarkStart w:id="386" w:name="_Toc1062988811"/>
      <w:r>
        <w:t>SISTEM VIDEO NADZORA</w:t>
      </w:r>
      <w:bookmarkEnd w:id="384"/>
      <w:r>
        <w:t xml:space="preserve"> SN STIKALIŠČA</w:t>
      </w:r>
      <w:bookmarkEnd w:id="385"/>
      <w:bookmarkEnd w:id="386"/>
    </w:p>
    <w:p w14:paraId="6E796221" w14:textId="77777777" w:rsidR="00A01794" w:rsidRPr="00A564AF" w:rsidRDefault="00A01794" w:rsidP="00A01794">
      <w:pPr>
        <w:spacing w:line="276" w:lineRule="auto"/>
      </w:pPr>
      <w:r w:rsidRPr="00A564AF">
        <w:t xml:space="preserve">Sistem video nadzora zajema dodatni nadzor nad dogajanjem na kritičnih mestih v objektu in njegovi okolici in mora biti usklajen z Zakonom o zasebnem varovanju /ZZasV-1/ (Ur. l. RS 17/2011) in Zakonom o varstvu osebnih podatkov /ZVOP-1-UPB1/ (Ur. l. RS 94/2007). Kompleks bo opremljen z </w:t>
      </w:r>
      <w:proofErr w:type="spellStart"/>
      <w:r w:rsidRPr="00A564AF">
        <w:t>videonadzornim</w:t>
      </w:r>
      <w:proofErr w:type="spellEnd"/>
      <w:r w:rsidRPr="00A564AF">
        <w:t xml:space="preserve"> sistemom v takšnem obsegu in sestavi, da bo možno spremljati dogajanje, zapisovati, pregledovati in arhivirati slikovne informacije. Koncept temelji na uporabi televizije zaprtega kroga (CCTV), ki bo nadgrajen z IP tehnologijo. </w:t>
      </w:r>
    </w:p>
    <w:p w14:paraId="41B688AB" w14:textId="54EEC724" w:rsidR="00A01794" w:rsidRPr="00A564AF" w:rsidRDefault="00A01794" w:rsidP="00A01794">
      <w:pPr>
        <w:spacing w:line="276" w:lineRule="auto"/>
      </w:pPr>
      <w:r w:rsidRPr="00A564AF">
        <w:t xml:space="preserve">Za nadzor dogajanja bodo uporabljene statične/dinamične IP kamere v razredu ločljivosti min. </w:t>
      </w:r>
      <w:r w:rsidR="00EB5F1F">
        <w:t>3</w:t>
      </w:r>
      <w:r w:rsidRPr="00A564AF">
        <w:t xml:space="preserve"> </w:t>
      </w:r>
      <w:proofErr w:type="spellStart"/>
      <w:r w:rsidRPr="00A564AF">
        <w:t>Mpx</w:t>
      </w:r>
      <w:proofErr w:type="spellEnd"/>
      <w:r w:rsidRPr="00A564AF">
        <w:t>. Vse kamere, ki bodo izpostavljene škodljivim vremenskim in/ali mehanskim vplivom, bodo vgrajene v vremensko/antikorozijsko/UV zaščitna termostatsko ogrevana ohišja z ustrezno stopnjo IP zaščite.</w:t>
      </w:r>
    </w:p>
    <w:p w14:paraId="12A5EB8E" w14:textId="77777777" w:rsidR="00A01794" w:rsidRPr="00A564AF" w:rsidRDefault="00A01794" w:rsidP="00A01794">
      <w:pPr>
        <w:spacing w:line="276" w:lineRule="auto"/>
      </w:pPr>
    </w:p>
    <w:p w14:paraId="024A5B7D" w14:textId="77777777" w:rsidR="00A01794" w:rsidRPr="00A564AF" w:rsidRDefault="00A01794" w:rsidP="00A01794">
      <w:pPr>
        <w:spacing w:line="276" w:lineRule="auto"/>
      </w:pPr>
      <w:r w:rsidRPr="00A564AF">
        <w:t>Integracija vseh naprav videonadzora, ki bazirajo na IP tehnologiji, bo izvedena s povezavo v lastno lokalno računalniško omrežje. Računalniško omrežje je namensko varnostno omrežje, zato mora biti izvedeno ločeno od vseh ostalih omrežij. Koncept povezave oz. priključitev je enak konceptu povezav računalnikov v računalniško omrežje - naprave se v računalniško omrežje priključijo preko omrežnega stikala.</w:t>
      </w:r>
    </w:p>
    <w:p w14:paraId="79A48706" w14:textId="77777777" w:rsidR="00A01794" w:rsidRPr="00A564AF" w:rsidRDefault="00A01794" w:rsidP="00A01794">
      <w:pPr>
        <w:spacing w:line="276" w:lineRule="auto"/>
      </w:pPr>
    </w:p>
    <w:p w14:paraId="01882314" w14:textId="09656D82" w:rsidR="0014661D" w:rsidRDefault="00A01794" w:rsidP="00955200">
      <w:pPr>
        <w:spacing w:line="276" w:lineRule="auto"/>
      </w:pPr>
      <w:r>
        <w:t xml:space="preserve">Omrežno stikalo za priklop IP kamer in omrežne snemalne naprave bo razreda Gigabit </w:t>
      </w:r>
      <w:proofErr w:type="spellStart"/>
      <w:r>
        <w:t>Ethernet</w:t>
      </w:r>
      <w:proofErr w:type="spellEnd"/>
      <w:r>
        <w:t xml:space="preserve">, z dodano nadgradnjo, ki bo omogočala uporabo tehnologije za napajanje naprav preko omrežja </w:t>
      </w:r>
      <w:proofErr w:type="spellStart"/>
      <w:r>
        <w:t>PoE</w:t>
      </w:r>
      <w:proofErr w:type="spellEnd"/>
      <w:r>
        <w:t xml:space="preserve"> (</w:t>
      </w:r>
      <w:proofErr w:type="spellStart"/>
      <w:r>
        <w:t>Power</w:t>
      </w:r>
      <w:proofErr w:type="spellEnd"/>
      <w:r>
        <w:t xml:space="preserve"> </w:t>
      </w:r>
      <w:proofErr w:type="spellStart"/>
      <w:r>
        <w:t>over</w:t>
      </w:r>
      <w:proofErr w:type="spellEnd"/>
      <w:r>
        <w:t xml:space="preserve"> </w:t>
      </w:r>
      <w:proofErr w:type="spellStart"/>
      <w:r>
        <w:t>Ethernet</w:t>
      </w:r>
      <w:proofErr w:type="spellEnd"/>
      <w:r>
        <w:t xml:space="preserve">) po standardu IEEE 802.3at. Tehnologija </w:t>
      </w:r>
      <w:proofErr w:type="spellStart"/>
      <w:r>
        <w:t>PoE</w:t>
      </w:r>
      <w:proofErr w:type="spellEnd"/>
      <w:r>
        <w:t xml:space="preserve"> omogoča napajanje omrežnih naprav preko ožičenja računalniškega omrežja. Predvideno je </w:t>
      </w:r>
      <w:proofErr w:type="spellStart"/>
      <w:r>
        <w:t>Cisco</w:t>
      </w:r>
      <w:proofErr w:type="spellEnd"/>
      <w:r>
        <w:t xml:space="preserve"> mrežno stikalo. Vso potrebno TK opremo bo definirala IKT služba DEM. Blok shema sistema video nadzora je prikazana na risbi HIXXFV-</w:t>
      </w:r>
      <w:r w:rsidR="00FB28B9">
        <w:t>6</w:t>
      </w:r>
      <w:r>
        <w:t>E40</w:t>
      </w:r>
      <w:r w:rsidR="002F5F0F">
        <w:t>9</w:t>
      </w:r>
      <w:r>
        <w:t>0 – Blok shema protivlomnega sistema, požarnega sistema in videonadzora.</w:t>
      </w:r>
    </w:p>
    <w:p w14:paraId="3C10B242" w14:textId="5A2F0AB2" w:rsidR="0014661D" w:rsidRPr="00A564AF" w:rsidRDefault="56AC7331" w:rsidP="00401D62">
      <w:pPr>
        <w:pStyle w:val="Naslov3"/>
      </w:pPr>
      <w:bookmarkStart w:id="387" w:name="_Toc794891630"/>
      <w:r>
        <w:t>NAPAJANJE/LASTNA RABA OBJEKTA STIKALIŠČA</w:t>
      </w:r>
      <w:bookmarkEnd w:id="387"/>
    </w:p>
    <w:p w14:paraId="1A4D4CAD" w14:textId="4DEE2181" w:rsidR="0014661D" w:rsidRPr="00A564AF" w:rsidRDefault="0014661D" w:rsidP="00955200">
      <w:pPr>
        <w:spacing w:line="276" w:lineRule="auto"/>
      </w:pPr>
      <w:r>
        <w:rPr>
          <w:rFonts w:cs="Arial"/>
        </w:rPr>
        <w:t xml:space="preserve">Napajanje oziroma lastna raba za objekt stikališča bo </w:t>
      </w:r>
      <w:r w:rsidR="007A7B90">
        <w:rPr>
          <w:rFonts w:cs="Arial"/>
        </w:rPr>
        <w:t>zagotovljeno</w:t>
      </w:r>
      <w:r>
        <w:rPr>
          <w:rFonts w:cs="Arial"/>
        </w:rPr>
        <w:t xml:space="preserve"> iz HE Formin – iz obstoječih omar lastne rabe. Trase kabelskih povezav bo izvajalec uskladil z naročnikom v fazi izdelave PZI dokumentacije.</w:t>
      </w:r>
    </w:p>
    <w:p w14:paraId="2E0F32CF" w14:textId="602812C0" w:rsidR="00F26E5A" w:rsidRPr="00A564AF" w:rsidRDefault="5024F9DC" w:rsidP="00401D62">
      <w:pPr>
        <w:pStyle w:val="Naslov3"/>
      </w:pPr>
      <w:bookmarkStart w:id="388" w:name="_Toc202355631"/>
      <w:bookmarkStart w:id="389" w:name="_Toc1104507280"/>
      <w:r>
        <w:t>KOMUNIKACIJE</w:t>
      </w:r>
      <w:bookmarkEnd w:id="388"/>
      <w:bookmarkEnd w:id="389"/>
    </w:p>
    <w:p w14:paraId="7BC0E2DB" w14:textId="094EA682" w:rsidR="00F26E5A" w:rsidRPr="00A564AF" w:rsidRDefault="00F26E5A" w:rsidP="0033444B">
      <w:pPr>
        <w:spacing w:line="276" w:lineRule="auto"/>
        <w:rPr>
          <w:rFonts w:cs="Arial"/>
        </w:rPr>
      </w:pPr>
      <w:r w:rsidRPr="00A564AF">
        <w:rPr>
          <w:rFonts w:cs="Arial"/>
        </w:rPr>
        <w:t xml:space="preserve">Za potrebe procesnega vodenja, krmiljenja in signalizacije ter tehničnega varovanja bo vzpostavljena enovita komunikacija, in sicer preko optičnega omrežja, ki bo speljano iz </w:t>
      </w:r>
      <w:r w:rsidR="0079670D">
        <w:rPr>
          <w:rFonts w:cs="Arial"/>
        </w:rPr>
        <w:t xml:space="preserve">TK prostora HE </w:t>
      </w:r>
      <w:r w:rsidR="00BA37E3">
        <w:rPr>
          <w:rFonts w:cs="Arial"/>
        </w:rPr>
        <w:t>Formin</w:t>
      </w:r>
      <w:r w:rsidRPr="00A564AF">
        <w:rPr>
          <w:rFonts w:cs="Arial"/>
        </w:rPr>
        <w:t>. Vsa komunikacijska oprema bo montirana v komunikacijsko omaro +DYT10</w:t>
      </w:r>
      <w:r w:rsidR="00D128A0">
        <w:rPr>
          <w:rFonts w:cs="Arial"/>
        </w:rPr>
        <w:t>,</w:t>
      </w:r>
      <w:r w:rsidRPr="00A564AF">
        <w:rPr>
          <w:rFonts w:cs="Arial"/>
        </w:rPr>
        <w:t xml:space="preserve"> ki bo standardne širine 19", </w:t>
      </w:r>
      <w:r w:rsidR="00BA37E3">
        <w:rPr>
          <w:rFonts w:cs="Arial"/>
        </w:rPr>
        <w:t xml:space="preserve">ustrezne </w:t>
      </w:r>
      <w:r w:rsidRPr="00A564AF">
        <w:rPr>
          <w:rFonts w:cs="Arial"/>
        </w:rPr>
        <w:t>višine  ter globine  s steklenimi vrati</w:t>
      </w:r>
      <w:r w:rsidR="0033444B" w:rsidRPr="00A564AF">
        <w:rPr>
          <w:rFonts w:cs="Arial"/>
        </w:rPr>
        <w:t>.</w:t>
      </w:r>
    </w:p>
    <w:p w14:paraId="31CBEDB6" w14:textId="77777777" w:rsidR="00F26E5A" w:rsidRPr="00A564AF" w:rsidRDefault="00F26E5A" w:rsidP="00F26E5A">
      <w:pPr>
        <w:spacing w:line="276" w:lineRule="auto"/>
        <w:rPr>
          <w:rFonts w:cs="Arial"/>
        </w:rPr>
      </w:pPr>
    </w:p>
    <w:p w14:paraId="776B2639" w14:textId="29567FDA" w:rsidR="00F26E5A" w:rsidRPr="00A564AF" w:rsidRDefault="00F26E5A" w:rsidP="00F26E5A">
      <w:pPr>
        <w:spacing w:line="276" w:lineRule="auto"/>
        <w:rPr>
          <w:rFonts w:cs="Arial"/>
        </w:rPr>
      </w:pPr>
      <w:r w:rsidRPr="00A564AF">
        <w:rPr>
          <w:rFonts w:cs="Arial"/>
        </w:rPr>
        <w:t>Napajanje omrežnega stikala (230 VAC) bo izvedeno iz predvidenega napajanja lastne rabe v omari, v kateri bo nameščeno</w:t>
      </w:r>
      <w:r w:rsidR="00B35A46" w:rsidRPr="00A564AF">
        <w:rPr>
          <w:rFonts w:cs="Arial"/>
        </w:rPr>
        <w:t xml:space="preserve"> – splošna in nujna lastna raba</w:t>
      </w:r>
      <w:r w:rsidR="0014661D">
        <w:rPr>
          <w:rFonts w:cs="Arial"/>
        </w:rPr>
        <w:t>.</w:t>
      </w:r>
    </w:p>
    <w:p w14:paraId="64A64101" w14:textId="77777777" w:rsidR="00F26E5A" w:rsidRPr="00A564AF" w:rsidRDefault="00F26E5A" w:rsidP="00F26E5A">
      <w:pPr>
        <w:spacing w:line="276" w:lineRule="auto"/>
        <w:rPr>
          <w:rFonts w:cs="Arial"/>
        </w:rPr>
      </w:pPr>
    </w:p>
    <w:p w14:paraId="6B55A6C7" w14:textId="792B73B4" w:rsidR="00CE6EEA" w:rsidRDefault="00F26E5A" w:rsidP="00210766">
      <w:pPr>
        <w:suppressAutoHyphens/>
        <w:autoSpaceDN w:val="0"/>
        <w:spacing w:line="276" w:lineRule="auto"/>
        <w:textAlignment w:val="baseline"/>
        <w:rPr>
          <w:rFonts w:cs="Arial"/>
        </w:rPr>
      </w:pPr>
      <w:r w:rsidRPr="00A564AF">
        <w:rPr>
          <w:rFonts w:cs="Arial"/>
        </w:rPr>
        <w:t>Vso opremo je potrebno pred naročilom uskladiti z IKT službo DEM že pred izdelavo dokumentacije PZI.</w:t>
      </w:r>
    </w:p>
    <w:p w14:paraId="512DF001" w14:textId="77777777" w:rsidR="00BF3F08" w:rsidRPr="002A2BD2" w:rsidRDefault="00BF3F08" w:rsidP="00210766">
      <w:pPr>
        <w:suppressAutoHyphens/>
        <w:autoSpaceDN w:val="0"/>
        <w:spacing w:line="276" w:lineRule="auto"/>
        <w:textAlignment w:val="baseline"/>
        <w:rPr>
          <w:rFonts w:cstheme="minorHAnsi"/>
        </w:rPr>
      </w:pPr>
    </w:p>
    <w:p w14:paraId="0F513043" w14:textId="77777777" w:rsidR="00243605" w:rsidRPr="00A564AF" w:rsidRDefault="5A83752B" w:rsidP="00243605">
      <w:pPr>
        <w:pStyle w:val="Naslov1"/>
      </w:pPr>
      <w:bookmarkStart w:id="390" w:name="_Toc561493613"/>
      <w:r>
        <w:t>TEHNIČNI POGOJI ZA GRADBENE KONSTRUKCIJE SN STIKALIŠČA FORMIN</w:t>
      </w:r>
      <w:bookmarkEnd w:id="390"/>
    </w:p>
    <w:p w14:paraId="2B40F541" w14:textId="2063C549" w:rsidR="00EF600B" w:rsidRPr="00A564AF" w:rsidRDefault="00066793" w:rsidP="63890581">
      <w:pPr>
        <w:pStyle w:val="Naslov2"/>
        <w:rPr>
          <w:caps w:val="0"/>
        </w:rPr>
      </w:pPr>
      <w:bookmarkStart w:id="391" w:name="_Toc507399745"/>
      <w:r>
        <w:rPr>
          <w:caps w:val="0"/>
        </w:rPr>
        <w:t>PREDPISI IN STANDARDI</w:t>
      </w:r>
      <w:bookmarkEnd w:id="391"/>
    </w:p>
    <w:p w14:paraId="69370CD0" w14:textId="5D7D1EF3" w:rsidR="00E947A5" w:rsidRPr="00A564AF" w:rsidRDefault="00EF600B" w:rsidP="00EF600B">
      <w:r w:rsidRPr="00A564AF">
        <w:t xml:space="preserve">Vsa gradbena dela morajo ustrezati veljavnim slovenskim in evropskim standardom ter tehnični regulativi. Elementi gradbenih konstrukcij se morajo dimenzionirati skladno s pravili in načeli </w:t>
      </w:r>
      <w:proofErr w:type="spellStart"/>
      <w:r w:rsidR="001846C0">
        <w:t>e</w:t>
      </w:r>
      <w:r w:rsidR="001846C0" w:rsidRPr="00A564AF">
        <w:t>vrokodov</w:t>
      </w:r>
      <w:proofErr w:type="spellEnd"/>
      <w:r w:rsidRPr="00A564AF">
        <w:t xml:space="preserve">. Kjer je to primerno, se lahko uporabijo tudi enakovredni veljavni mednarodni standardi, ki jih je odobril investitor skladno </w:t>
      </w:r>
      <w:r w:rsidR="00D5116F" w:rsidRPr="00A564AF">
        <w:t>z</w:t>
      </w:r>
      <w:r w:rsidRPr="00A564AF">
        <w:t xml:space="preserve"> drugimi splošnimi tehničnimi zahtevami.</w:t>
      </w:r>
    </w:p>
    <w:p w14:paraId="38B52640" w14:textId="185DDD31" w:rsidR="00243605" w:rsidRPr="00A564AF" w:rsidRDefault="00066793" w:rsidP="63890581">
      <w:pPr>
        <w:pStyle w:val="Naslov2"/>
        <w:rPr>
          <w:caps w:val="0"/>
        </w:rPr>
      </w:pPr>
      <w:bookmarkStart w:id="392" w:name="_Toc605220420"/>
      <w:r>
        <w:rPr>
          <w:caps w:val="0"/>
        </w:rPr>
        <w:t>SPLOŠNI TEHNIČNI POGOJI ZA GRADNJO STIKALIŠČA</w:t>
      </w:r>
      <w:bookmarkEnd w:id="392"/>
    </w:p>
    <w:p w14:paraId="0288FB3A" w14:textId="77777777" w:rsidR="00EF600B" w:rsidRPr="00A564AF" w:rsidRDefault="00EF600B" w:rsidP="00EF600B"/>
    <w:p w14:paraId="188940AA" w14:textId="4AEF2827" w:rsidR="00243605" w:rsidRPr="00A564AF" w:rsidRDefault="00243605" w:rsidP="00243605">
      <w:r w:rsidRPr="00A564AF">
        <w:t xml:space="preserve">Splošni tehnični pogoji veljajo za izvedbo vseh vrst del, ki </w:t>
      </w:r>
      <w:r w:rsidR="007C72AA" w:rsidRPr="00A564AF">
        <w:t>se nanašajo</w:t>
      </w:r>
      <w:r w:rsidR="00AB6160" w:rsidRPr="00A564AF">
        <w:t xml:space="preserve"> </w:t>
      </w:r>
      <w:r w:rsidR="00D44D7C" w:rsidRPr="00A564AF">
        <w:t xml:space="preserve">na </w:t>
      </w:r>
      <w:r w:rsidR="008162DB" w:rsidRPr="00A564AF">
        <w:t xml:space="preserve">to razpisno dokumentacijo </w:t>
      </w:r>
      <w:r w:rsidRPr="00A564AF">
        <w:t>ter za vsa druga dela, ki so potrebna za popolno izvedbo pogodbenih del skladno z zahtevami projekta in po določilih tehničnih pogojev (TP v nadaljnjem tekstu tega zvezka).</w:t>
      </w:r>
    </w:p>
    <w:p w14:paraId="6482844F" w14:textId="77777777" w:rsidR="00243605" w:rsidRPr="00A564AF" w:rsidRDefault="00243605" w:rsidP="00243605">
      <w:r w:rsidRPr="00A564AF">
        <w:t>Pri izvajanju del mora izvajalec upoštevati vse predpise in standarde veljavne v Republiki Sloveniji, v kolikor s TP, projektom ali dodatnimi pisnimi navodili in zahtevami investitorja ni drugače določeno. V primeru, da med gradnjo stopijo v veljavo novi predpisi, dopolnila, spremembe ali standardi, ki dovoljujejo milejše pogoje ali kriterije od TP, izvajalec nima pravice odstopiti od določil TP brez pisnega pristanka investitorja.</w:t>
      </w:r>
    </w:p>
    <w:p w14:paraId="7E1AC0A2" w14:textId="1EA3AADC" w:rsidR="00243605" w:rsidRPr="00A564AF" w:rsidRDefault="00243605" w:rsidP="00243605">
      <w:r w:rsidRPr="00A564AF">
        <w:t xml:space="preserve">Izvajalec v sklopu tega dela razpisa izvaja dela po načrtih s področja gradbeništva </w:t>
      </w:r>
      <w:r w:rsidR="006A13C6" w:rsidRPr="00A564AF">
        <w:t>faze</w:t>
      </w:r>
      <w:r w:rsidR="00417D29" w:rsidRPr="00A564AF">
        <w:t xml:space="preserve"> </w:t>
      </w:r>
      <w:r w:rsidRPr="00A564AF">
        <w:t xml:space="preserve">projekta za izvedbo (PZI), ki ga mora predhodno potrditi investitor, in navodilih proizvajalcev opreme. Dolžnost izvajalca je, da priskrbi potrebno osebje ustrezne izobrazbe, vključno z njihovim zavarovanjem. Število in usposobljenost osebja mora biti </w:t>
      </w:r>
      <w:r w:rsidR="00E77571" w:rsidRPr="00A564AF">
        <w:t>takšno</w:t>
      </w:r>
      <w:r w:rsidRPr="00A564AF">
        <w:t xml:space="preserve">, da </w:t>
      </w:r>
      <w:r w:rsidR="00E77571" w:rsidRPr="00A564AF">
        <w:t>se</w:t>
      </w:r>
      <w:r w:rsidRPr="00A564AF">
        <w:t xml:space="preserve"> zagot</w:t>
      </w:r>
      <w:r w:rsidR="00E77571" w:rsidRPr="00A564AF">
        <w:t>ovi</w:t>
      </w:r>
      <w:r w:rsidRPr="00A564AF">
        <w:t xml:space="preserve"> nemoten potek del po predloženem programu v predvideni kakovosti.</w:t>
      </w:r>
    </w:p>
    <w:p w14:paraId="635D034E" w14:textId="3D1C0B1C" w:rsidR="00243605" w:rsidRPr="00A564AF" w:rsidRDefault="00066793" w:rsidP="00401D62">
      <w:pPr>
        <w:pStyle w:val="Naslov3"/>
      </w:pPr>
      <w:bookmarkStart w:id="393" w:name="_Toc535663000"/>
      <w:r>
        <w:t>NAČRTI IN DOKUMENTACIJA, KI JO MORA DOSTAVITI IZVAJALEC</w:t>
      </w:r>
      <w:bookmarkEnd w:id="393"/>
    </w:p>
    <w:p w14:paraId="0254BC4E" w14:textId="5CBBA0BD" w:rsidR="00243605" w:rsidRPr="00A564AF" w:rsidRDefault="00243605" w:rsidP="00243605">
      <w:r w:rsidRPr="00A564AF">
        <w:t xml:space="preserve">Izvajalec mora vsaj 90 dni pred začetkom del investitorju predložiti načrt s področja gradbeništva v fazi projekta za izvedbo (PZI) za celoten objekt stikališča. Načrt mora vsebovati tehnični opis, vse izračune, ki so potrebni za izkazovanje izpolnjevanja bistvenih zahtev po GZ-1, popise del s </w:t>
      </w:r>
      <w:proofErr w:type="spellStart"/>
      <w:r w:rsidRPr="00A564AF">
        <w:t>predizmerami</w:t>
      </w:r>
      <w:proofErr w:type="spellEnd"/>
      <w:r w:rsidRPr="00A564AF">
        <w:t xml:space="preserve">, projektantski predračun in grafične priloge. Načrt mora biti vsebinsko izdelan v skladu s </w:t>
      </w:r>
      <w:r w:rsidR="00EF5912" w:rsidRPr="00A564AF">
        <w:t>P</w:t>
      </w:r>
      <w:r w:rsidRPr="00A564AF">
        <w:t>ravilnikom o projektni in drugi dokumentaciji ter obrazcih pri graditvi objektov (Uradni list RS, št. 30/23). Kot priloga načrtu se mora predložiti tudi načrt požarne varnosti</w:t>
      </w:r>
      <w:r w:rsidR="004D12D4">
        <w:t xml:space="preserve"> in</w:t>
      </w:r>
      <w:r w:rsidRPr="00A564AF">
        <w:t xml:space="preserve"> načrt gospodarjenja z gradbenimi odpadki.</w:t>
      </w:r>
    </w:p>
    <w:p w14:paraId="07C89E35" w14:textId="77777777" w:rsidR="00243605" w:rsidRPr="00A564AF" w:rsidRDefault="00243605" w:rsidP="00243605">
      <w:r w:rsidRPr="00A564AF">
        <w:lastRenderedPageBreak/>
        <w:t xml:space="preserve">Izvajalec mora vsaj 14 dni pred začetkom del investitorju predložiti projekt organizacije gradbišča, načrt napredovanja del (operativni načrt) in pred začetkom posameznih faz del tudi tehnološke elaborate (»Metod </w:t>
      </w:r>
      <w:proofErr w:type="spellStart"/>
      <w:r w:rsidRPr="00A564AF">
        <w:t>Statements</w:t>
      </w:r>
      <w:proofErr w:type="spellEnd"/>
      <w:r w:rsidRPr="00A564AF">
        <w:t>«).</w:t>
      </w:r>
    </w:p>
    <w:p w14:paraId="366A0EA1" w14:textId="77777777" w:rsidR="00243605" w:rsidRPr="00A564AF" w:rsidRDefault="00243605" w:rsidP="00243605">
      <w:r w:rsidRPr="00A564AF">
        <w:t xml:space="preserve">Če načrti in dokumentacija ne bodo dostavljeni v predvidenih rokih, bo izvajalec odgovoren za vse stroške nastale zaradi zamude in škode, ki jo zaradi tega trpijo ostali udeleženi na projektu. Dokumentacija, ki jo mora izvajalec predati investitorju mora biti izdelana v skladu z veljavno zakonodajo, standardi in tehničnimi standardi investitorja, ki jih bo izvajalec prejel po podpisu pogodbe. Vsi dokumenti izvajalca morajo biti izdelani v formatu in označeni z identifikacijskimi oznakami v skladu s tehničnimi standardi investitorja. </w:t>
      </w:r>
    </w:p>
    <w:p w14:paraId="1DC009E0" w14:textId="574A85C0" w:rsidR="00243605" w:rsidRPr="00A564AF" w:rsidRDefault="00066793" w:rsidP="00401D62">
      <w:pPr>
        <w:pStyle w:val="Naslov3"/>
      </w:pPr>
      <w:bookmarkStart w:id="394" w:name="_Toc2002976420"/>
      <w:r>
        <w:t>MATERIALI</w:t>
      </w:r>
      <w:bookmarkEnd w:id="394"/>
    </w:p>
    <w:p w14:paraId="6B47A74C" w14:textId="77777777" w:rsidR="00243605" w:rsidRPr="00A564AF" w:rsidRDefault="00243605" w:rsidP="00243605">
      <w:r w:rsidRPr="00A564AF">
        <w:t>Vsi vgrajeni gradbeni proizvodi in materiali morajo biti skladni z zakonom o gradbenih proizvodih, z veljavnimi standardi in s projektno dokumentacijo. Izpolnjujejo naj zahteve dobre inženirske prakse. Projektna dokumentacija, ki jo mora potrditi tudi nadzornik, mora specificirati uporabljene materiale.</w:t>
      </w:r>
    </w:p>
    <w:p w14:paraId="36E9EF0B" w14:textId="72EDFBBA" w:rsidR="00243605" w:rsidRPr="00A564AF" w:rsidRDefault="00066793" w:rsidP="00401D62">
      <w:pPr>
        <w:pStyle w:val="Naslov3"/>
      </w:pPr>
      <w:bookmarkStart w:id="395" w:name="_Toc2013169136"/>
      <w:r>
        <w:t>PREVERJANJE IN VREDNOTENJE KAKOVOSTI</w:t>
      </w:r>
      <w:bookmarkEnd w:id="395"/>
    </w:p>
    <w:p w14:paraId="47844A25" w14:textId="77777777" w:rsidR="00243605" w:rsidRPr="00A564AF" w:rsidRDefault="00243605" w:rsidP="00243605">
      <w:pPr>
        <w:tabs>
          <w:tab w:val="left" w:pos="720"/>
          <w:tab w:val="left" w:pos="1440"/>
          <w:tab w:val="left" w:pos="2160"/>
          <w:tab w:val="left" w:pos="2880"/>
          <w:tab w:val="left" w:pos="3690"/>
          <w:tab w:val="left" w:pos="4320"/>
          <w:tab w:val="left" w:pos="5040"/>
          <w:tab w:val="left" w:pos="5760"/>
          <w:tab w:val="left" w:pos="6480"/>
          <w:tab w:val="left" w:pos="7200"/>
        </w:tabs>
        <w:overflowPunct w:val="0"/>
        <w:autoSpaceDE w:val="0"/>
        <w:autoSpaceDN w:val="0"/>
        <w:adjustRightInd w:val="0"/>
        <w:textAlignment w:val="baseline"/>
        <w:rPr>
          <w:rFonts w:cs="Arial"/>
          <w:bCs/>
          <w:szCs w:val="22"/>
        </w:rPr>
      </w:pPr>
      <w:r w:rsidRPr="00A564AF">
        <w:rPr>
          <w:rFonts w:cs="Arial"/>
          <w:bCs/>
          <w:szCs w:val="22"/>
        </w:rPr>
        <w:t>Preskusi se izvajajo kot tekoči preskusi, kontrolni preskusi in posebni preskusi po zahtevah TP. Če s TP ali dodatnimi pisnimi navodili investitorja ni drugače določeno, se vsi preskusi izvajajo po predpisih in standardih veljavnih v Republiki Sloveniji. Za materiale, ki v projektu ali drugem pisnem dokumentu investitorja niso posebej definirani, mora izvajalec dostaviti investitorju najmanj 7 dni pred uporabo ustrezna dokazila o kakovosti. Uporaba takšnih materialov je dovoljena le po pisni odobritvi investitorja.</w:t>
      </w:r>
    </w:p>
    <w:p w14:paraId="391D3C6B" w14:textId="77777777" w:rsidR="00243605" w:rsidRPr="00A564AF" w:rsidRDefault="00243605" w:rsidP="00243605">
      <w:r w:rsidRPr="00A564AF">
        <w:t>Izvajalec mora nuditi investitorju vso potrebno pomoč pri odvzemanju vzorcev vseh kontrolnih preskusov in pri preskusih za ugotavljanje kakovosti izvedenih del. Ta pomoč zajema vse potrebno delo, materiale in transporte, kar bremeni izvajalca. V primerih, ko je za investitorja kakovost materialov za uporabo dvomljiva, lahko investitor izvrši dodatne kontrolne preskuse in določi nova odvzemna mesta vzorcev za te preskuse, pri čemer je izvajalec lahko prisoten.</w:t>
      </w:r>
    </w:p>
    <w:p w14:paraId="31A39995" w14:textId="77777777" w:rsidR="00243605" w:rsidRPr="00A564AF" w:rsidRDefault="00243605" w:rsidP="00243605">
      <w:r w:rsidRPr="00A564AF">
        <w:t>Izvajalec sproti zbira vso dokumentacijo (potrdila o skladnosti, certifikate in druga dokazila) uporabljenih materialov in vgrajene opreme in jih redno, 1 x tedensko predaja nadzorniku. Materialov, za katere izvajalec ne predloži ustrezne dokumentacije (dokazila o skladnosti, dokazila o kvaliteti oz. dokazila, da material ustreza zahtevam), ni dovoljeno vgrajevati. Če se ugotovi, da so takšni materiali vgrajeni, lahko investitor zahteva njihovo odstranitev, pri čemer krije vse nastale stroške in povzročeno škodo izvajalec.</w:t>
      </w:r>
    </w:p>
    <w:p w14:paraId="6C47B242" w14:textId="31E18F06" w:rsidR="00243605" w:rsidRPr="00A564AF" w:rsidRDefault="00066793" w:rsidP="00401D62">
      <w:pPr>
        <w:pStyle w:val="Naslov3"/>
      </w:pPr>
      <w:bookmarkStart w:id="396" w:name="_Toc992031318"/>
      <w:r>
        <w:t>DOSTOP DO GRADBIŠČA</w:t>
      </w:r>
      <w:bookmarkEnd w:id="396"/>
      <w:r>
        <w:t xml:space="preserve">  </w:t>
      </w:r>
    </w:p>
    <w:p w14:paraId="158E729C" w14:textId="25125378" w:rsidR="00243605" w:rsidRPr="00A564AF" w:rsidRDefault="00BC12D7" w:rsidP="00243605">
      <w:r w:rsidRPr="00BF3F08">
        <w:t xml:space="preserve">SN stikališče </w:t>
      </w:r>
      <w:r w:rsidR="0039367E" w:rsidRPr="00BF3F08">
        <w:t>Formin</w:t>
      </w:r>
      <w:r w:rsidR="00243605" w:rsidRPr="00BF3F08">
        <w:t xml:space="preserve"> </w:t>
      </w:r>
      <w:r w:rsidR="00243605" w:rsidRPr="00A564AF">
        <w:t>bo postavljen</w:t>
      </w:r>
      <w:r w:rsidR="00026C93" w:rsidRPr="00A564AF">
        <w:t>o</w:t>
      </w:r>
      <w:r w:rsidR="00243605" w:rsidRPr="00A564AF">
        <w:t xml:space="preserve"> ob obstoječem stikališču HE Formin na desnem bregu reke Drave. Gradbeni material in opremo je možno transportirati le po obstoječem omrežju javnih poti. Do lokacije gradbišča vodijo ceste:</w:t>
      </w:r>
    </w:p>
    <w:p w14:paraId="14CF7C0D" w14:textId="77777777" w:rsidR="00243605" w:rsidRPr="00A564AF" w:rsidRDefault="00243605" w:rsidP="00243605">
      <w:pPr>
        <w:pStyle w:val="Odstavekseznama"/>
        <w:numPr>
          <w:ilvl w:val="0"/>
          <w:numId w:val="26"/>
        </w:numPr>
        <w:spacing w:before="240" w:after="240" w:line="276" w:lineRule="auto"/>
      </w:pPr>
      <w:r w:rsidRPr="00A564AF">
        <w:lastRenderedPageBreak/>
        <w:t>avtocesta A4 (Slivnica-Gruškovje),</w:t>
      </w:r>
    </w:p>
    <w:p w14:paraId="76D6CD18" w14:textId="77777777" w:rsidR="00243605" w:rsidRPr="00A564AF" w:rsidRDefault="00243605" w:rsidP="00243605">
      <w:pPr>
        <w:pStyle w:val="Odstavekseznama"/>
        <w:numPr>
          <w:ilvl w:val="0"/>
          <w:numId w:val="26"/>
        </w:numPr>
        <w:spacing w:before="240" w:after="240" w:line="276" w:lineRule="auto"/>
      </w:pPr>
      <w:r w:rsidRPr="00A564AF">
        <w:t>glavna cesta I. reda 2,</w:t>
      </w:r>
    </w:p>
    <w:p w14:paraId="298711C6" w14:textId="77777777" w:rsidR="00243605" w:rsidRPr="00A564AF" w:rsidRDefault="00243605" w:rsidP="00243605">
      <w:pPr>
        <w:pStyle w:val="Odstavekseznama"/>
        <w:numPr>
          <w:ilvl w:val="0"/>
          <w:numId w:val="26"/>
        </w:numPr>
        <w:spacing w:before="240" w:after="240" w:line="276" w:lineRule="auto"/>
      </w:pPr>
      <w:r w:rsidRPr="00A564AF">
        <w:t>regionalna cesta II. reda 454.</w:t>
      </w:r>
    </w:p>
    <w:p w14:paraId="3DC19CBE" w14:textId="6F4D9156" w:rsidR="00243605" w:rsidRPr="00A564AF" w:rsidRDefault="00243605" w:rsidP="00243605">
      <w:r w:rsidRPr="00A564AF">
        <w:t xml:space="preserve">Če bi izvajalec v katerikoli stopnji izvajanja del potreboval dodaten dostop ali zaradi montažnih del zaprl kakšno od obstoječih dostopnih poti, mora s pomočjo investitorja od ustreznih upravnih organov </w:t>
      </w:r>
      <w:r w:rsidR="008A31F0" w:rsidRPr="00A564AF">
        <w:t xml:space="preserve">za to </w:t>
      </w:r>
      <w:r w:rsidRPr="00A564AF">
        <w:t>pridobiti dovoljenje, če je to potrebno.</w:t>
      </w:r>
    </w:p>
    <w:p w14:paraId="4B6C3B61" w14:textId="23DFEF7F" w:rsidR="00243605" w:rsidRPr="00A564AF" w:rsidRDefault="0CA408FC" w:rsidP="00401D62">
      <w:pPr>
        <w:pStyle w:val="Naslov3"/>
      </w:pPr>
      <w:bookmarkStart w:id="397" w:name="_Toc704909813"/>
      <w:r>
        <w:t>RAVNANJE Z GRADBENIMI ODPADKI</w:t>
      </w:r>
      <w:bookmarkEnd w:id="397"/>
    </w:p>
    <w:p w14:paraId="2F34ECE8" w14:textId="317F2543" w:rsidR="00D03FAB" w:rsidRDefault="00D44F30" w:rsidP="00A03CD0">
      <w:r>
        <w:t>Izvajalec</w:t>
      </w:r>
      <w:r w:rsidR="00A03CD0" w:rsidRPr="00A03CD0">
        <w:t xml:space="preserve"> mora zagotoviti ločeno zbiranje nastalih odpadkov po vrstah odpadka in reden odvoz vseh odpadkov z območja gradbišča ter oddajanje zbiralcu odpadkov ali izvajalcu obdelave odpadkov.</w:t>
      </w:r>
      <w:r w:rsidR="00D03FAB">
        <w:t xml:space="preserve"> </w:t>
      </w:r>
    </w:p>
    <w:p w14:paraId="5172C86F" w14:textId="77777777" w:rsidR="00365CEA" w:rsidRPr="00023AC1" w:rsidRDefault="00365CEA" w:rsidP="00365CEA">
      <w:r w:rsidRPr="00023AC1">
        <w:t xml:space="preserve">Med gradnjo je treba zagotoviti ločeno zbiranje gradbenih in drugih odpadkov po vrstah ter njihov reden odvoz z gradbišča k pooblaščenim zbiralcem ali izvajalcem obdelave odpadkov. Začasno skladiščenje odpadkov mora biti urejeno na način, ki preprečuje </w:t>
      </w:r>
      <w:proofErr w:type="spellStart"/>
      <w:r w:rsidRPr="00023AC1">
        <w:t>raznos</w:t>
      </w:r>
      <w:proofErr w:type="spellEnd"/>
      <w:r w:rsidRPr="00023AC1">
        <w:t xml:space="preserve"> materiala, onesnaženje tal ter dostop nepooblaščenim osebam, in se izvaja izven območij plazenja, erozije ali poplavne nevarnosti.</w:t>
      </w:r>
    </w:p>
    <w:p w14:paraId="3B802A15" w14:textId="77777777" w:rsidR="00365CEA" w:rsidRPr="00023AC1" w:rsidRDefault="00365CEA" w:rsidP="00365CEA">
      <w:r w:rsidRPr="00023AC1">
        <w:t>Zemeljski izkop se, če analiza tal pokaže, da ni onesnažen, prednostno ponovno uporabi na gradbišču za zasipavanje in nasipe. Presežki izkopov, ki jih ni mogoče uporabiti, se oddajo pooblaščenim zbiralcem ali izvajalcem obdelave gradbenih odpadkov oziroma se uporabijo na drugem gradbišču istega investitorja, če je to skladno s predpisi. Onesnažen izkop in drugi nevarni odpadki se zbirajo ločeno in oddajo pooblaščenim prevzemnikom v skladu z veljavno zakonodajo.</w:t>
      </w:r>
    </w:p>
    <w:p w14:paraId="2C3B695E" w14:textId="3605D957" w:rsidR="00A03CD0" w:rsidRPr="00D90B8F" w:rsidRDefault="00365CEA" w:rsidP="00243605">
      <w:pPr>
        <w:rPr>
          <w:color w:val="7030A0"/>
        </w:rPr>
      </w:pPr>
      <w:r w:rsidRPr="00023AC1">
        <w:t>Vsi odpadki, ki nastanejo med gradnjo, se obdelujejo in odstranijo v skladu z določbami Uredbe o državnem prostorskem načrtu za SE Zlatoličje–Formin (člen o ravnanju z odpadki) ter veljavnimi predpisi s področja ravnanja z odpadki. Izvajalec mora voditi evidenco o nastalih gradbenih odpadkih ter po zaključku del izdelati poročilo o nastalih gradbenih odpadkih in ravnanju z njimi, skladno s trenutno veljavno zakonodajo</w:t>
      </w:r>
      <w:r w:rsidRPr="00183E22">
        <w:rPr>
          <w:color w:val="7030A0"/>
        </w:rPr>
        <w:t>.</w:t>
      </w:r>
    </w:p>
    <w:p w14:paraId="299736EE" w14:textId="7AB8AE72" w:rsidR="00243605" w:rsidRPr="00A564AF" w:rsidRDefault="0CA408FC" w:rsidP="00401D62">
      <w:pPr>
        <w:pStyle w:val="Naslov3"/>
      </w:pPr>
      <w:bookmarkStart w:id="398" w:name="_Toc303691900"/>
      <w:r>
        <w:t>ODVODNJAVANJE VODE V ČASU GRADNJE</w:t>
      </w:r>
      <w:bookmarkEnd w:id="398"/>
    </w:p>
    <w:p w14:paraId="29231530" w14:textId="77777777" w:rsidR="00243605" w:rsidRPr="00A564AF" w:rsidRDefault="00243605" w:rsidP="00243605">
      <w:r w:rsidRPr="00A564AF">
        <w:t xml:space="preserve">Črpanje vode v času gradnje obsega vse potrebne ukrepe za zaščito del od nevarnosti vode iz kakršnegakoli razloga v celotnem času gradnje. Izvajalec bo prevzel polno odgovornost za črpanje vode in zaščito gradbišča v času gradnje ter zagotovitev in vzdrževanje normalnih delovnih razmer v celotnem območju prevzetih del. </w:t>
      </w:r>
    </w:p>
    <w:p w14:paraId="41F0AC47" w14:textId="77777777" w:rsidR="00243605" w:rsidRPr="00A564AF" w:rsidRDefault="00243605" w:rsidP="00243605">
      <w:r w:rsidRPr="00A564AF">
        <w:t xml:space="preserve">Preusmerjena ali izčrpana voda bo izpuščena na takem mestu, da ne ogroža izkopov, ne povzroča erozije, onesnaževanja ali ne povzroča motnje drugim izvajalcem del na gradbišču. </w:t>
      </w:r>
    </w:p>
    <w:p w14:paraId="490DF177" w14:textId="77777777" w:rsidR="00243605" w:rsidRPr="00A564AF" w:rsidRDefault="00243605" w:rsidP="00243605">
      <w:r w:rsidRPr="00A564AF">
        <w:t>Stroški črpanja vode med gradnjo se ne obračunavajo posebej in morajo biti zajete v enotnih cenah ostalih postavk.</w:t>
      </w:r>
    </w:p>
    <w:p w14:paraId="36F53B9F" w14:textId="70594D25" w:rsidR="00243605" w:rsidRPr="00A564AF" w:rsidRDefault="0CA408FC" w:rsidP="00401D62">
      <w:pPr>
        <w:pStyle w:val="Naslov3"/>
      </w:pPr>
      <w:bookmarkStart w:id="399" w:name="_Toc2068904996"/>
      <w:r>
        <w:t>GEODETSKA DELA</w:t>
      </w:r>
      <w:bookmarkEnd w:id="399"/>
    </w:p>
    <w:p w14:paraId="78FD10FC" w14:textId="77777777" w:rsidR="00243605" w:rsidRPr="00A564AF" w:rsidRDefault="00243605" w:rsidP="00243605">
      <w:r w:rsidRPr="00A564AF">
        <w:t>Geodetska dela obsegajo:</w:t>
      </w:r>
    </w:p>
    <w:p w14:paraId="1F8185AA" w14:textId="77777777" w:rsidR="00243605" w:rsidRPr="00A564AF" w:rsidRDefault="00243605" w:rsidP="00243605">
      <w:pPr>
        <w:pStyle w:val="Odstavekseznama"/>
        <w:numPr>
          <w:ilvl w:val="0"/>
          <w:numId w:val="44"/>
        </w:numPr>
        <w:spacing w:before="240" w:after="240" w:line="276" w:lineRule="auto"/>
      </w:pPr>
      <w:r w:rsidRPr="00A564AF">
        <w:lastRenderedPageBreak/>
        <w:t>zakoličevanje profilov, pomožnih osi in točk,</w:t>
      </w:r>
    </w:p>
    <w:p w14:paraId="46F196CF" w14:textId="77777777" w:rsidR="00243605" w:rsidRPr="00A564AF" w:rsidRDefault="00243605" w:rsidP="00243605">
      <w:pPr>
        <w:pStyle w:val="Odstavekseznama"/>
        <w:numPr>
          <w:ilvl w:val="0"/>
          <w:numId w:val="44"/>
        </w:numPr>
        <w:spacing w:before="240" w:after="240" w:line="276" w:lineRule="auto"/>
      </w:pPr>
      <w:r w:rsidRPr="00A564AF">
        <w:t>vse meritve, ki so v zvezi s prenašanjem podatkov iz načrtov v naravo ali iz narave v načrte,</w:t>
      </w:r>
    </w:p>
    <w:p w14:paraId="3D336B0D" w14:textId="77777777" w:rsidR="00243605" w:rsidRPr="00A564AF" w:rsidRDefault="00243605" w:rsidP="00243605">
      <w:pPr>
        <w:pStyle w:val="Odstavekseznama"/>
        <w:numPr>
          <w:ilvl w:val="0"/>
          <w:numId w:val="44"/>
        </w:numPr>
        <w:spacing w:before="240" w:after="240" w:line="276" w:lineRule="auto"/>
      </w:pPr>
      <w:r w:rsidRPr="00A564AF">
        <w:t xml:space="preserve">vzdrževanje zakoličenih označb na terenu skladno z elaboratom </w:t>
      </w:r>
      <w:proofErr w:type="spellStart"/>
      <w:r w:rsidRPr="00A564AF">
        <w:t>zakoličbe</w:t>
      </w:r>
      <w:proofErr w:type="spellEnd"/>
      <w:r w:rsidRPr="00A564AF">
        <w:t xml:space="preserve"> in drugimi označbami potrebnimi za </w:t>
      </w:r>
      <w:proofErr w:type="spellStart"/>
      <w:r w:rsidRPr="00A564AF">
        <w:t>zakoličbo</w:t>
      </w:r>
      <w:proofErr w:type="spellEnd"/>
      <w:r w:rsidRPr="00A564AF">
        <w:t xml:space="preserve"> objektov, ki jih postavi izvajalec sam v skladu s svojim podrobnim načrtom </w:t>
      </w:r>
      <w:proofErr w:type="spellStart"/>
      <w:r w:rsidRPr="00A564AF">
        <w:t>zakoličbe</w:t>
      </w:r>
      <w:proofErr w:type="spellEnd"/>
      <w:r w:rsidRPr="00A564AF">
        <w:t xml:space="preserve"> ali na zahtevo nadzornika v vsem obdobju od začetka del do predaje vseh del investitorju,</w:t>
      </w:r>
    </w:p>
    <w:p w14:paraId="789EA21E" w14:textId="77777777" w:rsidR="00243605" w:rsidRPr="00A564AF" w:rsidRDefault="00243605" w:rsidP="00243605">
      <w:pPr>
        <w:pStyle w:val="Odstavekseznama"/>
        <w:numPr>
          <w:ilvl w:val="0"/>
          <w:numId w:val="44"/>
        </w:numPr>
        <w:spacing w:before="240" w:after="240" w:line="276" w:lineRule="auto"/>
      </w:pPr>
      <w:r w:rsidRPr="00A564AF">
        <w:t xml:space="preserve">prevzem in vzdrževanje vseh osnovnih geodetskih točk (poligonskih točk in </w:t>
      </w:r>
      <w:proofErr w:type="spellStart"/>
      <w:r w:rsidRPr="00A564AF">
        <w:t>reperjev</w:t>
      </w:r>
      <w:proofErr w:type="spellEnd"/>
      <w:r w:rsidRPr="00A564AF">
        <w:t>), ki jih preda investitor izvajalcu ob pričetku del,</w:t>
      </w:r>
    </w:p>
    <w:p w14:paraId="78BE5547" w14:textId="77777777" w:rsidR="00243605" w:rsidRPr="00A564AF" w:rsidRDefault="00243605" w:rsidP="00243605">
      <w:pPr>
        <w:pStyle w:val="Odstavekseznama"/>
        <w:numPr>
          <w:ilvl w:val="0"/>
          <w:numId w:val="44"/>
        </w:numPr>
        <w:spacing w:before="240" w:after="240" w:line="276" w:lineRule="auto"/>
      </w:pPr>
      <w:r w:rsidRPr="00A564AF">
        <w:t>izdelava vseh grafičnih prilog za tekoče obračune in končni obračun del ter izdelava obračunov količin izvedenih zemeljskih del,</w:t>
      </w:r>
    </w:p>
    <w:p w14:paraId="38DA72B7" w14:textId="77777777" w:rsidR="00243605" w:rsidRPr="00A564AF" w:rsidRDefault="00243605" w:rsidP="00243605">
      <w:pPr>
        <w:pStyle w:val="Odstavekseznama"/>
        <w:numPr>
          <w:ilvl w:val="0"/>
          <w:numId w:val="44"/>
        </w:numPr>
        <w:spacing w:before="240" w:after="240" w:line="276" w:lineRule="auto"/>
      </w:pPr>
      <w:r w:rsidRPr="00A564AF">
        <w:t>izdelava posnetka izvedbe vseh podzemnih vodov,</w:t>
      </w:r>
    </w:p>
    <w:p w14:paraId="2F6F9BF1" w14:textId="77777777" w:rsidR="00243605" w:rsidRPr="00A564AF" w:rsidRDefault="00243605" w:rsidP="00243605">
      <w:pPr>
        <w:pStyle w:val="Odstavekseznama"/>
        <w:numPr>
          <w:ilvl w:val="0"/>
          <w:numId w:val="44"/>
        </w:numPr>
        <w:spacing w:before="240" w:after="240" w:line="276" w:lineRule="auto"/>
      </w:pPr>
      <w:r w:rsidRPr="00A564AF">
        <w:t>izdelavo geodetskega načrta novega stanja zemljišča po končani gradnji, ki mora biti izdelan pred tehničnim pregledom v skladu s veljavnimi standardi in predpisi za geodetska dela.</w:t>
      </w:r>
    </w:p>
    <w:p w14:paraId="67BE2EA3" w14:textId="465B3835" w:rsidR="00243605" w:rsidRPr="00A564AF" w:rsidRDefault="0CA408FC" w:rsidP="63890581">
      <w:pPr>
        <w:pStyle w:val="Naslov4"/>
        <w:rPr>
          <w:caps w:val="0"/>
        </w:rPr>
      </w:pPr>
      <w:bookmarkStart w:id="400" w:name="_Toc887069968"/>
      <w:r>
        <w:rPr>
          <w:caps w:val="0"/>
        </w:rPr>
        <w:t>NAČIN IZVEDBE</w:t>
      </w:r>
      <w:bookmarkEnd w:id="400"/>
    </w:p>
    <w:p w14:paraId="06100500" w14:textId="6A68C685" w:rsidR="00243605" w:rsidRPr="00A564AF" w:rsidRDefault="00243605" w:rsidP="00243605">
      <w:pPr>
        <w:overflowPunct w:val="0"/>
        <w:autoSpaceDE w:val="0"/>
        <w:autoSpaceDN w:val="0"/>
        <w:adjustRightInd w:val="0"/>
        <w:textAlignment w:val="baseline"/>
        <w:rPr>
          <w:rFonts w:cs="Arial"/>
        </w:rPr>
      </w:pPr>
      <w:r w:rsidRPr="00A564AF">
        <w:t xml:space="preserve">Investitor mora izvajalcu predati </w:t>
      </w:r>
      <w:r w:rsidR="004668A1">
        <w:t xml:space="preserve">podatke o obstoječih </w:t>
      </w:r>
      <w:proofErr w:type="spellStart"/>
      <w:r w:rsidR="004668A1">
        <w:t>reperjih</w:t>
      </w:r>
      <w:proofErr w:type="spellEnd"/>
      <w:r w:rsidR="004668A1">
        <w:t>.</w:t>
      </w:r>
      <w:r w:rsidR="00553895">
        <w:t xml:space="preserve"> </w:t>
      </w:r>
      <w:r w:rsidR="00CE78E8">
        <w:t xml:space="preserve">Izvajalec </w:t>
      </w:r>
      <w:r w:rsidR="0099760F">
        <w:t xml:space="preserve">na podlagi tega izdela </w:t>
      </w:r>
      <w:proofErr w:type="spellStart"/>
      <w:r w:rsidR="0099760F">
        <w:t>zakoličbeni</w:t>
      </w:r>
      <w:proofErr w:type="spellEnd"/>
      <w:r w:rsidR="0099760F">
        <w:t xml:space="preserve"> načrt</w:t>
      </w:r>
      <w:r w:rsidR="00120FE5">
        <w:t>, za kar mora angažirati pooblaščenega strokovnjaka s področja geodezije</w:t>
      </w:r>
      <w:r w:rsidRPr="00A564AF">
        <w:t xml:space="preserve">. </w:t>
      </w:r>
      <w:r w:rsidRPr="706C3A22">
        <w:rPr>
          <w:rFonts w:cs="Arial"/>
        </w:rPr>
        <w:t xml:space="preserve">Izvajalec mora postaviti in zaščititi vse osnovne in druge potrebne točke na terenu ter omogočiti dostopnost do točk. Izvajalec izvrši </w:t>
      </w:r>
      <w:proofErr w:type="spellStart"/>
      <w:r w:rsidRPr="706C3A22">
        <w:rPr>
          <w:rFonts w:cs="Arial"/>
        </w:rPr>
        <w:t>zakoličbo</w:t>
      </w:r>
      <w:proofErr w:type="spellEnd"/>
      <w:r w:rsidRPr="706C3A22">
        <w:rPr>
          <w:rFonts w:cs="Arial"/>
        </w:rPr>
        <w:t xml:space="preserve"> na podlagi elaborata za </w:t>
      </w:r>
      <w:proofErr w:type="spellStart"/>
      <w:r w:rsidRPr="706C3A22">
        <w:rPr>
          <w:rFonts w:cs="Arial"/>
        </w:rPr>
        <w:t>zakoličbo</w:t>
      </w:r>
      <w:proofErr w:type="spellEnd"/>
      <w:r w:rsidRPr="706C3A22">
        <w:rPr>
          <w:rFonts w:cs="Arial"/>
        </w:rPr>
        <w:t xml:space="preserve"> in preda zapisnik o </w:t>
      </w:r>
      <w:proofErr w:type="spellStart"/>
      <w:r w:rsidRPr="706C3A22">
        <w:rPr>
          <w:rFonts w:cs="Arial"/>
        </w:rPr>
        <w:t>zakoličbi</w:t>
      </w:r>
      <w:proofErr w:type="spellEnd"/>
      <w:r w:rsidRPr="706C3A22">
        <w:rPr>
          <w:rFonts w:cs="Arial"/>
        </w:rPr>
        <w:t xml:space="preserve"> nadzorniku. Izvajalec je dolžan zakoličiti vse objekte v skladu s projektno dokumentacijo. Načrt </w:t>
      </w:r>
      <w:proofErr w:type="spellStart"/>
      <w:r w:rsidRPr="706C3A22">
        <w:rPr>
          <w:rFonts w:cs="Arial"/>
        </w:rPr>
        <w:t>zakoličbe</w:t>
      </w:r>
      <w:proofErr w:type="spellEnd"/>
      <w:r w:rsidRPr="706C3A22">
        <w:rPr>
          <w:rFonts w:cs="Arial"/>
        </w:rPr>
        <w:t xml:space="preserve"> mora predhodno predložiti investitorju.</w:t>
      </w:r>
    </w:p>
    <w:p w14:paraId="2F9C860D" w14:textId="77777777" w:rsidR="00243605" w:rsidRPr="00A564AF" w:rsidRDefault="00243605" w:rsidP="00243605">
      <w:pPr>
        <w:overflowPunct w:val="0"/>
        <w:autoSpaceDE w:val="0"/>
        <w:autoSpaceDN w:val="0"/>
        <w:adjustRightInd w:val="0"/>
        <w:textAlignment w:val="baseline"/>
        <w:rPr>
          <w:rFonts w:cs="Arial"/>
          <w:szCs w:val="22"/>
        </w:rPr>
      </w:pPr>
      <w:r w:rsidRPr="00A564AF">
        <w:rPr>
          <w:rFonts w:cs="Arial"/>
          <w:szCs w:val="22"/>
        </w:rPr>
        <w:t>Če je za izvedbo geodetskih del in kontrolnih meritev, ki jih izvaja investitor potrebna ustavitev del in prestavitev mehanizacije in/ali opreme, izvajalec ni upravičen do nadomestila ali podaljšanja roka izvedbe za čas ustavitve del.</w:t>
      </w:r>
    </w:p>
    <w:p w14:paraId="22CF6B47" w14:textId="77777777" w:rsidR="00243605" w:rsidRPr="00A564AF" w:rsidRDefault="00243605" w:rsidP="00243605">
      <w:r w:rsidRPr="00A564AF">
        <w:t xml:space="preserve">Vse izmere se navezujejo na obstoječo mrežo geodetskih točk v državnem koordinatnem sistemu D96/TM. </w:t>
      </w:r>
    </w:p>
    <w:p w14:paraId="0A53525F" w14:textId="77777777" w:rsidR="00243605" w:rsidRPr="00A564AF" w:rsidRDefault="00243605" w:rsidP="00243605">
      <w:r w:rsidRPr="00A564AF">
        <w:t>Meritve morajo izvajati osebe, ki izpolnjujejo pogoje za posamezno vrsto del. Pred izvedbo del mora izvajalec predati investitorju v potrditev organizacijo izvedbe geodetskih del s poimensko navedbo izvajalcev z zadolžitvami in odgovornostmi. Izvajalec mora na gradbišču imenovati odgovornega geodeta izvajalca, ki mora biti redno prisoten na koordinacijskih in delovnih sestankih.</w:t>
      </w:r>
    </w:p>
    <w:p w14:paraId="398BB63E" w14:textId="77777777" w:rsidR="00243605" w:rsidRPr="00A564AF" w:rsidRDefault="00243605" w:rsidP="00243605">
      <w:r w:rsidRPr="00A564AF">
        <w:t xml:space="preserve">Izvajalec je dolžan po končani gradnji izdelati geodetski načrt novega stanja zemljišča v analogni in digitalni obliki v merilu, ki bo ustrezalo gostoti objektov in bo dogovorjeno z investitorjem. </w:t>
      </w:r>
    </w:p>
    <w:p w14:paraId="3FDB370C" w14:textId="77777777" w:rsidR="00243605" w:rsidRPr="00A564AF" w:rsidRDefault="00243605" w:rsidP="00243605">
      <w:r w:rsidRPr="00A564AF">
        <w:t>Vsa dela iz tega poglavja morajo biti izvedena v skladu s pravilnikom o geodetskem načrtu.</w:t>
      </w:r>
    </w:p>
    <w:p w14:paraId="57DBAEFC" w14:textId="63BA5848" w:rsidR="00243605" w:rsidRPr="00A564AF" w:rsidRDefault="0CA408FC" w:rsidP="63890581">
      <w:pPr>
        <w:pStyle w:val="Naslov4"/>
        <w:rPr>
          <w:caps w:val="0"/>
        </w:rPr>
      </w:pPr>
      <w:bookmarkStart w:id="401" w:name="_Toc419241792"/>
      <w:r>
        <w:rPr>
          <w:caps w:val="0"/>
        </w:rPr>
        <w:t>KAKOVOST IZVEDBE</w:t>
      </w:r>
      <w:bookmarkEnd w:id="401"/>
    </w:p>
    <w:p w14:paraId="21D4DB68" w14:textId="77777777" w:rsidR="00243605" w:rsidRPr="00A564AF" w:rsidRDefault="00243605" w:rsidP="00243605">
      <w:r w:rsidRPr="00A564AF">
        <w:t>Točnost meritev mora biti v skladu z geodetskimi normami za ustrezne vrste meritev in v skladu z zahtevano kakovostjo posameznih del po TP in projektu.</w:t>
      </w:r>
    </w:p>
    <w:p w14:paraId="7DF1E0CC" w14:textId="77777777" w:rsidR="00243605" w:rsidRPr="00A564AF" w:rsidRDefault="00243605" w:rsidP="00243605">
      <w:r w:rsidRPr="00A564AF">
        <w:t xml:space="preserve">V primeru, da investitor ugotovi, da meritve ne zagotavljajo izvedbe del po projektu, lahko ustavi dela na meritvah. Tedaj je izvajalec dolžan izvesti ukrepe za natančnejše meritve oz. meritve, kot jih zahteva investitor. Če investitor z meritvami in preverjanjem podatkov </w:t>
      </w:r>
      <w:r w:rsidRPr="00A564AF">
        <w:lastRenderedPageBreak/>
        <w:t>ugotovi, da meritve izvajalca niso v redu, ima pravico vse meritve predati tretji strokovni organizaciji, in sicer v breme izvajalca in po dejanskih stroških.</w:t>
      </w:r>
    </w:p>
    <w:p w14:paraId="4349DEE8" w14:textId="77777777" w:rsidR="00243605" w:rsidRPr="00A564AF" w:rsidRDefault="00243605" w:rsidP="00243605">
      <w:r w:rsidRPr="00A564AF">
        <w:t>Izvajalec je dolžan nuditi vse potrebne podatke in pomoč pri kontroli geodetskih del, za kar ni upravičen do nadomestila.</w:t>
      </w:r>
    </w:p>
    <w:p w14:paraId="03F93A3C" w14:textId="77777777" w:rsidR="00243605" w:rsidRPr="00A564AF" w:rsidRDefault="5A83752B" w:rsidP="00243605">
      <w:pPr>
        <w:pStyle w:val="Naslov2"/>
      </w:pPr>
      <w:bookmarkStart w:id="402" w:name="_Toc531430662"/>
      <w:r>
        <w:t>POSEBNI TEHNIČNI POGOJI ZA GRADNJO OBJEKTA STIKALIŠČA FORMIN</w:t>
      </w:r>
      <w:bookmarkEnd w:id="402"/>
    </w:p>
    <w:p w14:paraId="0B3BBC02" w14:textId="7D45372D" w:rsidR="00243605" w:rsidRPr="00A564AF" w:rsidRDefault="0CA408FC" w:rsidP="00401D62">
      <w:pPr>
        <w:pStyle w:val="Naslov3"/>
      </w:pPr>
      <w:bookmarkStart w:id="403" w:name="_Toc966985047"/>
      <w:r>
        <w:t>PROJEKTIRANJE OBJEKTA V FAZI PZI</w:t>
      </w:r>
      <w:bookmarkEnd w:id="403"/>
    </w:p>
    <w:p w14:paraId="0DA852A6" w14:textId="77777777" w:rsidR="00243605" w:rsidRPr="00A564AF" w:rsidRDefault="00243605" w:rsidP="00243605">
      <w:r w:rsidRPr="00A564AF">
        <w:t xml:space="preserve">Izvajalec mora v fazi projektiranja PZI izdelati načrt s področja gradbeništva in druge spremljajoče načrte. Načrt mora vsebovati rešitve, ki so tehnično ustrezne in stroškovno sprejemljive. Načrtovane rešitve naj odražajo zadnje stanje gradbene tehnike, sodobne trajnostne prakse in nova dognanja stroke. </w:t>
      </w:r>
    </w:p>
    <w:p w14:paraId="0D776D72" w14:textId="76761034" w:rsidR="00243605" w:rsidRPr="00A564AF" w:rsidRDefault="00243605" w:rsidP="00243605">
      <w:r w:rsidRPr="00A564AF">
        <w:t>Načrti morajo vsebovati vse priloge, ki so obvezne po Pravilniku o podrobnejši vsebini dokumentacije in obrazcih, povezanih z graditvijo objektov</w:t>
      </w:r>
      <w:r w:rsidR="00E00185">
        <w:t>.</w:t>
      </w:r>
    </w:p>
    <w:p w14:paraId="39AE584D" w14:textId="5CC8AFBA" w:rsidR="00243605" w:rsidRPr="00A564AF" w:rsidRDefault="0CA408FC" w:rsidP="63890581">
      <w:pPr>
        <w:pStyle w:val="Naslov4"/>
        <w:rPr>
          <w:caps w:val="0"/>
        </w:rPr>
      </w:pPr>
      <w:bookmarkStart w:id="404" w:name="_Toc285294908"/>
      <w:r>
        <w:rPr>
          <w:caps w:val="0"/>
        </w:rPr>
        <w:t>PODLOGE ZA PROJEKTIRANJE</w:t>
      </w:r>
      <w:bookmarkEnd w:id="404"/>
    </w:p>
    <w:p w14:paraId="707E4A0D" w14:textId="77777777" w:rsidR="00243605" w:rsidRPr="00A564AF" w:rsidRDefault="00243605" w:rsidP="00243605">
      <w:r w:rsidRPr="00A564AF">
        <w:t>Pri projektiranju je treba uporabiti naslednje podloge:</w:t>
      </w:r>
    </w:p>
    <w:p w14:paraId="37EBCAE3" w14:textId="77777777" w:rsidR="00243605" w:rsidRPr="00A564AF" w:rsidRDefault="10C88CFD" w:rsidP="00243605">
      <w:pPr>
        <w:pStyle w:val="Odstavekseznama"/>
        <w:numPr>
          <w:ilvl w:val="0"/>
          <w:numId w:val="44"/>
        </w:numPr>
        <w:spacing w:before="240" w:after="240" w:line="276" w:lineRule="auto"/>
      </w:pPr>
      <w:r>
        <w:t xml:space="preserve">SE Zlatoličje in SE Formin, faza DGD, št. projekta HIXXFV-8420/2023, izdelal HSE </w:t>
      </w:r>
      <w:proofErr w:type="spellStart"/>
      <w:r>
        <w:t>Invest</w:t>
      </w:r>
      <w:proofErr w:type="spellEnd"/>
      <w:r>
        <w:t xml:space="preserve"> d.o.o., Dejan Lamovšek, </w:t>
      </w:r>
      <w:proofErr w:type="spellStart"/>
      <w:r>
        <w:t>d.i.e</w:t>
      </w:r>
      <w:proofErr w:type="spellEnd"/>
      <w:r>
        <w:t xml:space="preserve">. PI E-2340, avgust 2025. </w:t>
      </w:r>
    </w:p>
    <w:p w14:paraId="6BD32B2C" w14:textId="77777777" w:rsidR="00243605" w:rsidRPr="00A564AF" w:rsidRDefault="00243605" w:rsidP="00243605">
      <w:pPr>
        <w:pStyle w:val="Odstavekseznama"/>
        <w:numPr>
          <w:ilvl w:val="0"/>
          <w:numId w:val="44"/>
        </w:numPr>
        <w:spacing w:before="240" w:after="240" w:line="276" w:lineRule="auto"/>
      </w:pPr>
      <w:proofErr w:type="spellStart"/>
      <w:r w:rsidRPr="00A564AF">
        <w:t>Geotehnično</w:t>
      </w:r>
      <w:proofErr w:type="spellEnd"/>
      <w:r w:rsidRPr="00A564AF">
        <w:t xml:space="preserve"> poročilo za SE na kanalu HE Formin, št. poročila 3028099, izdelal IRGO </w:t>
      </w:r>
      <w:proofErr w:type="spellStart"/>
      <w:r w:rsidRPr="00A564AF">
        <w:t>Consulting</w:t>
      </w:r>
      <w:proofErr w:type="spellEnd"/>
      <w:r w:rsidRPr="00A564AF">
        <w:t xml:space="preserve"> d.o.o., mag. Brane Merhar, </w:t>
      </w:r>
      <w:proofErr w:type="spellStart"/>
      <w:r w:rsidRPr="00A564AF">
        <w:t>u.d.i.geol</w:t>
      </w:r>
      <w:proofErr w:type="spellEnd"/>
      <w:r w:rsidRPr="00A564AF">
        <w:t>. PI RG0104, oktober 2024.</w:t>
      </w:r>
    </w:p>
    <w:p w14:paraId="1F2C267B" w14:textId="13A642CB" w:rsidR="00243605" w:rsidRPr="00A564AF" w:rsidRDefault="65129236" w:rsidP="63890581">
      <w:pPr>
        <w:pStyle w:val="Naslov4"/>
        <w:rPr>
          <w:caps w:val="0"/>
        </w:rPr>
      </w:pPr>
      <w:bookmarkStart w:id="405" w:name="_Toc356321812"/>
      <w:r>
        <w:rPr>
          <w:caps w:val="0"/>
        </w:rPr>
        <w:t>ZASNOVA GRADBENE KONSTRUKCIJE STIKALIŠČA</w:t>
      </w:r>
      <w:bookmarkEnd w:id="405"/>
    </w:p>
    <w:p w14:paraId="7BCCFAF2" w14:textId="2AAE62BC" w:rsidR="00243605" w:rsidRPr="00A564AF" w:rsidRDefault="00243605" w:rsidP="00243605">
      <w:r w:rsidRPr="00A564AF">
        <w:t xml:space="preserve">Gradbeno konstrukcijo se načrtuje kot zidano </w:t>
      </w:r>
      <w:r w:rsidR="00486232">
        <w:t>konstrukcijo iz NF</w:t>
      </w:r>
      <w:r w:rsidR="00951C75">
        <w:t xml:space="preserve"> opeke</w:t>
      </w:r>
      <w:r w:rsidR="005A7B6F">
        <w:t xml:space="preserve"> </w:t>
      </w:r>
      <w:r w:rsidR="003726C1">
        <w:t>ter vertikalnih in horizontalnih AB vezi</w:t>
      </w:r>
      <w:r w:rsidRPr="00A564AF">
        <w:t>.</w:t>
      </w:r>
      <w:r w:rsidR="00A54747">
        <w:t xml:space="preserve"> </w:t>
      </w:r>
      <w:r w:rsidR="000334A1">
        <w:t xml:space="preserve">Podatke o </w:t>
      </w:r>
      <w:r w:rsidR="000941FC">
        <w:t>dimenzijah in</w:t>
      </w:r>
      <w:r w:rsidR="000334A1">
        <w:t xml:space="preserve"> mehanskih lastnostih NF opeke zagotovi investitor</w:t>
      </w:r>
      <w:r w:rsidR="00B93F07">
        <w:t>.</w:t>
      </w:r>
      <w:r w:rsidRPr="00A564AF">
        <w:t xml:space="preserve"> Zasnova objekta mora ustrezati vsem projektnim pogojem in mnenjem, gradbenemu dovoljenju ter prostorskim aktom. Gabariti objekta morajo ustrezati gabaritom, ki so določeni v gradbenem dovoljenju.  </w:t>
      </w:r>
    </w:p>
    <w:p w14:paraId="01C413F3" w14:textId="5EE5AFB9" w:rsidR="00243605" w:rsidRPr="00A564AF" w:rsidRDefault="00243605" w:rsidP="00243605">
      <w:r w:rsidRPr="00A564AF">
        <w:t xml:space="preserve">Zasnova objekta mora vključevati SN prostor, prostor za kable pod SN prostorom, temelje za postavitev transformatorja in oljno jamo. </w:t>
      </w:r>
      <w:r w:rsidR="00037DA8" w:rsidRPr="00037DA8">
        <w:t xml:space="preserve">Temelji in oljna jama morajo biti zasnovani </w:t>
      </w:r>
      <w:r w:rsidR="00A854DD">
        <w:t>tako, da bo možna kasnejša vgradnja transformatorja</w:t>
      </w:r>
      <w:r w:rsidR="00037DA8" w:rsidRPr="00037DA8">
        <w:t xml:space="preserve"> moči 100 MVA</w:t>
      </w:r>
      <w:r w:rsidR="00037DA8">
        <w:t xml:space="preserve">. </w:t>
      </w:r>
      <w:r w:rsidRPr="00A564AF">
        <w:t xml:space="preserve">Gabariti SN prostora morajo biti takšni, da bo v objekt možno vgraditi vso predvideno elektro opremo vključno z inštalacijami in priključki. Prostor za kable pod SN prostorom mora imeti zadostno svetlo višino, da bo omogočeno ustrezno krivljenje kablov. Načrtovan mora biti tudi ustrezni dostop iz SN prostora (stopnice, lestev). Oljna jama mora biti zasnovana na način, da bo sposobna zadržati celotno količino olja, ki lahko steče iz transformatorja, in da to olje ne bo iztekalo v okolje. Dno oljne jame mora biti zasnovano na način, da olje učinkovito izteče iz oljne jame v separator olja. </w:t>
      </w:r>
    </w:p>
    <w:p w14:paraId="5A3DF278" w14:textId="77777777" w:rsidR="00243605" w:rsidRPr="00A564AF" w:rsidRDefault="00243605" w:rsidP="00243605">
      <w:pPr>
        <w:spacing w:line="300" w:lineRule="atLeast"/>
        <w:rPr>
          <w:rFonts w:cs="Arial"/>
        </w:rPr>
      </w:pPr>
      <w:r w:rsidRPr="00A564AF">
        <w:t xml:space="preserve">Pri projektiranju sestav betonov se morajo upoštevati razredi izpostavljenosti iz SIST EN 1992-1 in SIST EN 206-1, ki so značilni za lokacijo predvidenega objekta. </w:t>
      </w:r>
      <w:r w:rsidRPr="00A564AF">
        <w:rPr>
          <w:rFonts w:cs="Arial"/>
        </w:rPr>
        <w:t xml:space="preserve">Osnovni kriteriji betonov so: </w:t>
      </w:r>
    </w:p>
    <w:p w14:paraId="158BD159" w14:textId="77777777" w:rsidR="00243605" w:rsidRPr="00A564AF" w:rsidRDefault="00243605" w:rsidP="00243605">
      <w:pPr>
        <w:numPr>
          <w:ilvl w:val="0"/>
          <w:numId w:val="54"/>
        </w:numPr>
        <w:spacing w:line="300" w:lineRule="atLeast"/>
        <w:rPr>
          <w:rFonts w:cs="Arial"/>
        </w:rPr>
      </w:pPr>
      <w:r w:rsidRPr="00A564AF">
        <w:rPr>
          <w:rFonts w:cs="Arial"/>
        </w:rPr>
        <w:t>TLAČNA TRDNOST: najmanjši razred je C 25/30 – pri starosti betona 28 dni,</w:t>
      </w:r>
    </w:p>
    <w:p w14:paraId="2FEAEF17" w14:textId="77777777" w:rsidR="00243605" w:rsidRPr="00A564AF" w:rsidRDefault="00243605" w:rsidP="00243605">
      <w:pPr>
        <w:numPr>
          <w:ilvl w:val="0"/>
          <w:numId w:val="54"/>
        </w:numPr>
        <w:spacing w:line="300" w:lineRule="atLeast"/>
        <w:rPr>
          <w:rFonts w:cs="Arial"/>
        </w:rPr>
      </w:pPr>
      <w:r w:rsidRPr="00A564AF">
        <w:rPr>
          <w:rFonts w:cs="Arial"/>
        </w:rPr>
        <w:lastRenderedPageBreak/>
        <w:t xml:space="preserve">ODPORNOST PROTI PRODORU VODE: stopnja odpornosti PV-II – največja globina prodora vode </w:t>
      </w:r>
      <w:proofErr w:type="spellStart"/>
      <w:r w:rsidRPr="00A564AF">
        <w:rPr>
          <w:rFonts w:cs="Arial"/>
        </w:rPr>
        <w:t>e</w:t>
      </w:r>
      <w:r w:rsidRPr="00A564AF">
        <w:rPr>
          <w:rFonts w:cs="Arial"/>
          <w:vertAlign w:val="subscript"/>
        </w:rPr>
        <w:t>max</w:t>
      </w:r>
      <w:proofErr w:type="spellEnd"/>
      <w:r w:rsidRPr="00A564AF">
        <w:rPr>
          <w:rFonts w:cs="Arial"/>
        </w:rPr>
        <w:t xml:space="preserve"> = 30 </w:t>
      </w:r>
      <w:proofErr w:type="spellStart"/>
      <w:r w:rsidRPr="00A564AF">
        <w:rPr>
          <w:rFonts w:cs="Arial"/>
        </w:rPr>
        <w:t>mm,pri</w:t>
      </w:r>
      <w:proofErr w:type="spellEnd"/>
      <w:r w:rsidRPr="00A564AF">
        <w:rPr>
          <w:rFonts w:cs="Arial"/>
        </w:rPr>
        <w:t xml:space="preserve"> starosti betona od 28 do 35 dni,</w:t>
      </w:r>
    </w:p>
    <w:p w14:paraId="62E32231" w14:textId="77777777" w:rsidR="00243605" w:rsidRPr="00A564AF" w:rsidRDefault="00243605" w:rsidP="00243605">
      <w:pPr>
        <w:numPr>
          <w:ilvl w:val="0"/>
          <w:numId w:val="54"/>
        </w:numPr>
        <w:spacing w:line="300" w:lineRule="atLeast"/>
        <w:rPr>
          <w:rFonts w:cs="Arial"/>
        </w:rPr>
      </w:pPr>
      <w:r w:rsidRPr="00A564AF">
        <w:rPr>
          <w:rFonts w:cs="Arial"/>
        </w:rPr>
        <w:t>notranja odpornost betona proti zmrzovanju/tajanju – do 200 ciklov (NOZT 200) – pri starosti betona najmanj 28 dni.</w:t>
      </w:r>
    </w:p>
    <w:p w14:paraId="3EA38DAA" w14:textId="4C4F7DDA" w:rsidR="00243605" w:rsidRPr="00A564AF" w:rsidRDefault="65129236" w:rsidP="63890581">
      <w:pPr>
        <w:pStyle w:val="Naslov4"/>
        <w:rPr>
          <w:caps w:val="0"/>
        </w:rPr>
      </w:pPr>
      <w:bookmarkStart w:id="406" w:name="_Toc993616982"/>
      <w:r>
        <w:rPr>
          <w:caps w:val="0"/>
        </w:rPr>
        <w:t>ODVODNJAVANJE</w:t>
      </w:r>
      <w:bookmarkEnd w:id="406"/>
    </w:p>
    <w:p w14:paraId="237E80C3" w14:textId="77777777" w:rsidR="00243605" w:rsidRPr="00A564AF" w:rsidRDefault="00243605" w:rsidP="00243605">
      <w:pPr>
        <w:rPr>
          <w:color w:val="000000" w:themeColor="text1"/>
        </w:rPr>
      </w:pPr>
      <w:r w:rsidRPr="00A564AF">
        <w:rPr>
          <w:color w:val="000000" w:themeColor="text1"/>
        </w:rPr>
        <w:t xml:space="preserve">Odvodnjavanje je treba zasnovati na način, da se padavinska voda vedno odvaja v sistem meteorne kanalizacije. Potrebno je zasnovati sistem odtočnih cevi in jaškov, ter se z njim priklopiti na obstoječo interno mrežo meteorne kanalizacije HE Formin. </w:t>
      </w:r>
    </w:p>
    <w:p w14:paraId="471E6FB0" w14:textId="77777777" w:rsidR="00243605" w:rsidRPr="00A564AF" w:rsidRDefault="00243605" w:rsidP="00243605">
      <w:pPr>
        <w:rPr>
          <w:color w:val="000000" w:themeColor="text1"/>
        </w:rPr>
      </w:pPr>
      <w:r w:rsidRPr="00A564AF">
        <w:rPr>
          <w:color w:val="000000" w:themeColor="text1"/>
        </w:rPr>
        <w:t xml:space="preserve">Voda, ki bo iztekala iz oljne jame (lovilne sklede) se mora učinkovito ločiti od morebitnega iztečenega transformatorskega olja preko separatorja olja. Pri tem ne sme priti do iztekanja olja v okolico.  </w:t>
      </w:r>
    </w:p>
    <w:p w14:paraId="75AF8B46" w14:textId="17B47034" w:rsidR="00243605" w:rsidRPr="00A564AF" w:rsidRDefault="65129236" w:rsidP="63890581">
      <w:pPr>
        <w:pStyle w:val="Naslov4"/>
        <w:rPr>
          <w:caps w:val="0"/>
        </w:rPr>
      </w:pPr>
      <w:bookmarkStart w:id="407" w:name="_Toc1181125047"/>
      <w:r>
        <w:rPr>
          <w:caps w:val="0"/>
        </w:rPr>
        <w:t>TEHNIČNI OPIS</w:t>
      </w:r>
      <w:bookmarkEnd w:id="407"/>
    </w:p>
    <w:p w14:paraId="6A7F028D" w14:textId="77777777" w:rsidR="00243605" w:rsidRPr="00A564AF" w:rsidRDefault="00243605" w:rsidP="00243605">
      <w:pPr>
        <w:rPr>
          <w:color w:val="000000" w:themeColor="text1"/>
        </w:rPr>
      </w:pPr>
      <w:r w:rsidRPr="00A564AF">
        <w:rPr>
          <w:color w:val="000000" w:themeColor="text1"/>
        </w:rPr>
        <w:t>V tehničnem opisu morajo biti na nivoju PZI opisani:</w:t>
      </w:r>
    </w:p>
    <w:p w14:paraId="2591BA75" w14:textId="77777777" w:rsidR="00243605" w:rsidRPr="00A564AF" w:rsidRDefault="00243605" w:rsidP="00243605">
      <w:pPr>
        <w:pStyle w:val="Odstavekseznama"/>
        <w:numPr>
          <w:ilvl w:val="0"/>
          <w:numId w:val="54"/>
        </w:numPr>
        <w:spacing w:before="240" w:after="240" w:line="276" w:lineRule="auto"/>
        <w:rPr>
          <w:color w:val="000000" w:themeColor="text1"/>
        </w:rPr>
      </w:pPr>
      <w:r w:rsidRPr="00A564AF">
        <w:rPr>
          <w:color w:val="000000" w:themeColor="text1"/>
        </w:rPr>
        <w:t xml:space="preserve">tip, vrsta in dimenzije objekta, </w:t>
      </w:r>
    </w:p>
    <w:p w14:paraId="62AAEF2C" w14:textId="77777777" w:rsidR="00243605" w:rsidRPr="00A564AF" w:rsidRDefault="00243605" w:rsidP="00243605">
      <w:pPr>
        <w:pStyle w:val="Odstavekseznama"/>
        <w:numPr>
          <w:ilvl w:val="0"/>
          <w:numId w:val="54"/>
        </w:numPr>
        <w:spacing w:before="240" w:after="240" w:line="276" w:lineRule="auto"/>
        <w:rPr>
          <w:color w:val="000000" w:themeColor="text1"/>
        </w:rPr>
      </w:pPr>
      <w:r w:rsidRPr="00A564AF">
        <w:rPr>
          <w:color w:val="000000" w:themeColor="text1"/>
        </w:rPr>
        <w:t>svetla širina, višina in smer odpiranja vrat,</w:t>
      </w:r>
    </w:p>
    <w:p w14:paraId="52A64E90" w14:textId="77777777" w:rsidR="00243605" w:rsidRPr="00A564AF" w:rsidRDefault="00243605" w:rsidP="00243605">
      <w:pPr>
        <w:pStyle w:val="Odstavekseznama"/>
        <w:numPr>
          <w:ilvl w:val="0"/>
          <w:numId w:val="54"/>
        </w:numPr>
        <w:spacing w:before="240" w:after="240" w:line="276" w:lineRule="auto"/>
        <w:rPr>
          <w:color w:val="000000" w:themeColor="text1"/>
        </w:rPr>
      </w:pPr>
      <w:r w:rsidRPr="00A564AF">
        <w:rPr>
          <w:color w:val="000000" w:themeColor="text1"/>
        </w:rPr>
        <w:t xml:space="preserve">materiali, ki se bodo vgradili, način vgradnje gradbenih materialov in gradbeno konstrukcijskih elementov, </w:t>
      </w:r>
    </w:p>
    <w:p w14:paraId="5120D383" w14:textId="77777777" w:rsidR="00243605" w:rsidRPr="00A564AF" w:rsidRDefault="00243605" w:rsidP="00243605">
      <w:pPr>
        <w:pStyle w:val="Odstavekseznama"/>
        <w:numPr>
          <w:ilvl w:val="0"/>
          <w:numId w:val="54"/>
        </w:numPr>
        <w:spacing w:before="240" w:after="240" w:line="276" w:lineRule="auto"/>
        <w:rPr>
          <w:color w:val="000000" w:themeColor="text1"/>
        </w:rPr>
      </w:pPr>
      <w:r w:rsidRPr="00A564AF">
        <w:rPr>
          <w:color w:val="000000" w:themeColor="text1"/>
        </w:rPr>
        <w:t>temeljenje objekta in varovanje gradbene jame, vključno z zaščito sosednjih objektov in brežin,</w:t>
      </w:r>
    </w:p>
    <w:p w14:paraId="735F2353" w14:textId="77777777" w:rsidR="00243605" w:rsidRPr="00A564AF" w:rsidRDefault="00243605" w:rsidP="00243605">
      <w:pPr>
        <w:pStyle w:val="Odstavekseznama"/>
        <w:numPr>
          <w:ilvl w:val="0"/>
          <w:numId w:val="54"/>
        </w:numPr>
        <w:spacing w:before="240" w:after="240" w:line="276" w:lineRule="auto"/>
        <w:rPr>
          <w:color w:val="000000" w:themeColor="text1"/>
        </w:rPr>
      </w:pPr>
      <w:r w:rsidRPr="00A564AF">
        <w:rPr>
          <w:color w:val="000000" w:themeColor="text1"/>
        </w:rPr>
        <w:t>način odvodnjavanja meteornih vod s strešnih in zunanjih površin,</w:t>
      </w:r>
    </w:p>
    <w:p w14:paraId="23DB2615" w14:textId="77777777" w:rsidR="00243605" w:rsidRPr="00A564AF" w:rsidRDefault="00243605" w:rsidP="00243605">
      <w:pPr>
        <w:pStyle w:val="Odstavekseznama"/>
        <w:numPr>
          <w:ilvl w:val="0"/>
          <w:numId w:val="54"/>
        </w:numPr>
        <w:spacing w:before="240" w:after="240" w:line="276" w:lineRule="auto"/>
        <w:rPr>
          <w:color w:val="000000" w:themeColor="text1"/>
        </w:rPr>
      </w:pPr>
      <w:r w:rsidRPr="00A564AF">
        <w:rPr>
          <w:color w:val="000000" w:themeColor="text1"/>
        </w:rPr>
        <w:t>pozicija in doseganje ravni zaščite glavnih elementov strelovodne zaščite,</w:t>
      </w:r>
    </w:p>
    <w:p w14:paraId="2950C215" w14:textId="77777777" w:rsidR="00243605" w:rsidRPr="00A564AF" w:rsidRDefault="00243605" w:rsidP="00243605">
      <w:pPr>
        <w:pStyle w:val="Odstavekseznama"/>
        <w:numPr>
          <w:ilvl w:val="0"/>
          <w:numId w:val="54"/>
        </w:numPr>
        <w:spacing w:before="240" w:after="240" w:line="276" w:lineRule="auto"/>
        <w:rPr>
          <w:color w:val="000000" w:themeColor="text1"/>
        </w:rPr>
      </w:pPr>
      <w:r w:rsidRPr="00A564AF">
        <w:rPr>
          <w:color w:val="000000" w:themeColor="text1"/>
        </w:rPr>
        <w:t>ureditev zunanjih površin,</w:t>
      </w:r>
    </w:p>
    <w:p w14:paraId="1A3259ED" w14:textId="77777777" w:rsidR="00243605" w:rsidRPr="00A564AF" w:rsidRDefault="00243605" w:rsidP="00243605">
      <w:pPr>
        <w:pStyle w:val="Odstavekseznama"/>
        <w:numPr>
          <w:ilvl w:val="0"/>
          <w:numId w:val="54"/>
        </w:numPr>
        <w:spacing w:before="240" w:after="240" w:line="276" w:lineRule="auto"/>
        <w:rPr>
          <w:color w:val="000000" w:themeColor="text1"/>
        </w:rPr>
      </w:pPr>
      <w:r w:rsidRPr="00A564AF">
        <w:rPr>
          <w:color w:val="000000" w:themeColor="text1"/>
        </w:rPr>
        <w:t>način zagotavljanja dostopa do objekta.</w:t>
      </w:r>
    </w:p>
    <w:p w14:paraId="18B098B7" w14:textId="636DF1D9" w:rsidR="00243605" w:rsidRPr="00A564AF" w:rsidRDefault="65129236" w:rsidP="63890581">
      <w:pPr>
        <w:pStyle w:val="Naslov4"/>
        <w:rPr>
          <w:caps w:val="0"/>
        </w:rPr>
      </w:pPr>
      <w:bookmarkStart w:id="408" w:name="_Toc27939194"/>
      <w:r>
        <w:rPr>
          <w:caps w:val="0"/>
        </w:rPr>
        <w:t>STATIČNA IN DINAMIČNA ANALIZA</w:t>
      </w:r>
      <w:bookmarkEnd w:id="408"/>
    </w:p>
    <w:p w14:paraId="49DF6020" w14:textId="77777777" w:rsidR="00243605" w:rsidRPr="00A564AF" w:rsidRDefault="00243605" w:rsidP="00243605">
      <w:r w:rsidRPr="00A564AF">
        <w:t xml:space="preserve">Za dokazovanje bistvene zahteve mehanske odpornosti in stabilnosti se mora upoštevati priporočene metode, pravila in načela </w:t>
      </w:r>
      <w:proofErr w:type="spellStart"/>
      <w:r w:rsidRPr="00A564AF">
        <w:t>evrokodov</w:t>
      </w:r>
      <w:proofErr w:type="spellEnd"/>
      <w:r w:rsidRPr="00A564AF">
        <w:t xml:space="preserve">. Če se pri projektiranju objekta ne uporabijo priporočene metode in se projektiranje izvede z uporabo drugih standardov, je kljub temu potrebno spoštovati načela </w:t>
      </w:r>
      <w:proofErr w:type="spellStart"/>
      <w:r w:rsidRPr="00A564AF">
        <w:t>evrokodov</w:t>
      </w:r>
      <w:proofErr w:type="spellEnd"/>
      <w:r w:rsidRPr="00A564AF">
        <w:t xml:space="preserve">. V primeru uporabe </w:t>
      </w:r>
      <w:proofErr w:type="spellStart"/>
      <w:r w:rsidRPr="00A564AF">
        <w:t>nepriporočene</w:t>
      </w:r>
      <w:proofErr w:type="spellEnd"/>
      <w:r w:rsidRPr="00A564AF">
        <w:t xml:space="preserve"> metode je potrebno naročiti recenzijo načrta pri neodvisnem recenzentu. Rezultate recenzije mora izvajalec predati investitorju hkrati s predajo načrta. </w:t>
      </w:r>
    </w:p>
    <w:p w14:paraId="19777595" w14:textId="5759E85A" w:rsidR="00243605" w:rsidRPr="00A564AF" w:rsidRDefault="00243605" w:rsidP="00243605">
      <w:r w:rsidRPr="00A564AF">
        <w:t>Pri potresni analizi je treba upoštevati kategorijo pomembno</w:t>
      </w:r>
      <w:r w:rsidR="208BAFE2" w:rsidRPr="00A564AF">
        <w:t>sti</w:t>
      </w:r>
      <w:r w:rsidRPr="00A564AF">
        <w:t xml:space="preserve"> stavbe III (stavbe katerih potresna odpornost je pomembna glede na posledice porušitve). Vrednost </w:t>
      </w:r>
      <w:proofErr w:type="spellStart"/>
      <w:r w:rsidRPr="00A564AF">
        <w:rPr>
          <w:rFonts w:ascii="Arial Nova" w:hAnsi="Arial Nova"/>
        </w:rPr>
        <w:t>γ</w:t>
      </w:r>
      <w:r w:rsidRPr="00A564AF">
        <w:rPr>
          <w:vertAlign w:val="subscript"/>
        </w:rPr>
        <w:t>l</w:t>
      </w:r>
      <w:proofErr w:type="spellEnd"/>
      <w:r w:rsidRPr="00A564AF">
        <w:t xml:space="preserve"> za kategorijo pomembnosti III je po definiciji enaka 1,2. Uporabiti je treba projektni pospešek tal za povratno dobo 475 let, ki ga za območje na katerem bo stal objekt, opredeljuje najnovejša karta potresne nevarnosti Slovenije, ki jo izdaja ARSO. Projektni pospešek trenutno znaša 0,100g.  </w:t>
      </w:r>
    </w:p>
    <w:p w14:paraId="16E69352" w14:textId="77777777" w:rsidR="00243605" w:rsidRPr="00A564AF" w:rsidRDefault="00243605" w:rsidP="00243605">
      <w:r w:rsidRPr="00A564AF">
        <w:t>V tehničnem poročilu je potrebno navesti vso programsko opremo, ki je bila uporabljena za dokazovanje bistvenih zahtev.</w:t>
      </w:r>
    </w:p>
    <w:p w14:paraId="26AE817D" w14:textId="448126C3" w:rsidR="00243605" w:rsidRPr="00A564AF" w:rsidRDefault="65129236" w:rsidP="63890581">
      <w:pPr>
        <w:pStyle w:val="Naslov4"/>
        <w:rPr>
          <w:caps w:val="0"/>
        </w:rPr>
      </w:pPr>
      <w:bookmarkStart w:id="409" w:name="_Toc52505816"/>
      <w:r>
        <w:rPr>
          <w:caps w:val="0"/>
        </w:rPr>
        <w:lastRenderedPageBreak/>
        <w:t>POPIS DEL IN PROJEKTANTSKI PREDRAČUN</w:t>
      </w:r>
      <w:bookmarkEnd w:id="409"/>
    </w:p>
    <w:p w14:paraId="0FAA63F1" w14:textId="77777777" w:rsidR="00243605" w:rsidRPr="00A564AF" w:rsidRDefault="00243605" w:rsidP="00243605">
      <w:r w:rsidRPr="00A564AF">
        <w:t xml:space="preserve">Izdelati je potrebno popis del in projektantski predračun ločeno. V opisih postavk in količinah, ki morajo biti izračunane, morajo biti zajete vse kapacitete (poleg materiala še delovna sila, mehanizacija, pavšalni stroški, </w:t>
      </w:r>
      <w:proofErr w:type="spellStart"/>
      <w:r w:rsidRPr="00A564AF">
        <w:t>idr</w:t>
      </w:r>
      <w:proofErr w:type="spellEnd"/>
      <w:r w:rsidRPr="00A564AF">
        <w:t xml:space="preserve">), ki so potrebni za izvedbo posamezne postavke. Posebej morajo biti ovrednoteni stroški </w:t>
      </w:r>
      <w:proofErr w:type="spellStart"/>
      <w:r w:rsidRPr="00A564AF">
        <w:t>eventuelnih</w:t>
      </w:r>
      <w:proofErr w:type="spellEnd"/>
      <w:r w:rsidRPr="00A564AF">
        <w:t xml:space="preserve"> rušenj obstoječih delov objektov, prometne ureditve v času gradnje (stroški obvozov, prometnih oznak in zapor in podobno, stroški nadzora projektanta in geomehanika,…). Popis del in količine morajo biti skladne z načrtom gospodarjenja z gradbenimi odpadki.</w:t>
      </w:r>
    </w:p>
    <w:p w14:paraId="16C8CBA0" w14:textId="3645313A" w:rsidR="00243605" w:rsidRPr="00A564AF" w:rsidRDefault="65129236" w:rsidP="63890581">
      <w:pPr>
        <w:pStyle w:val="Naslov4"/>
        <w:rPr>
          <w:caps w:val="0"/>
        </w:rPr>
      </w:pPr>
      <w:bookmarkStart w:id="410" w:name="_Toc861020251"/>
      <w:r>
        <w:rPr>
          <w:caps w:val="0"/>
        </w:rPr>
        <w:t>DRUGI NAČRTI</w:t>
      </w:r>
      <w:bookmarkEnd w:id="410"/>
    </w:p>
    <w:p w14:paraId="30388002" w14:textId="6B7BFA6A" w:rsidR="00243605" w:rsidRPr="00A564AF" w:rsidRDefault="00243605" w:rsidP="00243605">
      <w:r w:rsidRPr="00A564AF">
        <w:t xml:space="preserve">Varnostni načrt </w:t>
      </w:r>
      <w:r w:rsidR="00FD147A">
        <w:t>in na</w:t>
      </w:r>
      <w:r w:rsidR="00B94098">
        <w:t xml:space="preserve">črt organizacije </w:t>
      </w:r>
      <w:r w:rsidR="009F05C5">
        <w:t xml:space="preserve">gradbišča je izdelal </w:t>
      </w:r>
      <w:r w:rsidR="00A1175F">
        <w:t>investitor</w:t>
      </w:r>
      <w:r w:rsidRPr="00A564AF">
        <w:t>.</w:t>
      </w:r>
    </w:p>
    <w:p w14:paraId="0293A020" w14:textId="77777777" w:rsidR="00243605" w:rsidRPr="00A564AF" w:rsidRDefault="00243605" w:rsidP="00243605">
      <w:r w:rsidRPr="00A564AF">
        <w:t>Skladno z veljavno Uredbo o ravnanju z odpadki je treba izdelati načrt gospodarjenja z gradbenimi odpadki.</w:t>
      </w:r>
    </w:p>
    <w:p w14:paraId="7472A577" w14:textId="77777777" w:rsidR="00243605" w:rsidRPr="00A564AF" w:rsidRDefault="00243605" w:rsidP="00243605">
      <w:r w:rsidRPr="00A564AF">
        <w:t>Projektirane rešitve morajo vsebovati takšne rešitve, da bo pri izvedbi nastalo čim manj odpadkov. Za nastale odpadke je potrebno predvideti ustrezno ravnanje po prednostnem vrstnem redu ravnanja:</w:t>
      </w:r>
    </w:p>
    <w:p w14:paraId="6D42CF20" w14:textId="77777777" w:rsidR="00243605" w:rsidRPr="00A564AF" w:rsidRDefault="00243605" w:rsidP="00243605">
      <w:pPr>
        <w:pStyle w:val="Odstavekseznama"/>
        <w:numPr>
          <w:ilvl w:val="0"/>
          <w:numId w:val="50"/>
        </w:numPr>
        <w:spacing w:before="240" w:after="240" w:line="276" w:lineRule="auto"/>
      </w:pPr>
      <w:r w:rsidRPr="00A564AF">
        <w:t>preprečevanje nastajanja odpadkov (npr. uporaba zemeljskih izkopov na gradbišču oz. drugem gradbišču, ki ob določenih pogojih ni odpadek),</w:t>
      </w:r>
    </w:p>
    <w:p w14:paraId="3710EA00" w14:textId="77777777" w:rsidR="00243605" w:rsidRPr="00A564AF" w:rsidRDefault="00243605" w:rsidP="00243605">
      <w:pPr>
        <w:pStyle w:val="Odstavekseznama"/>
        <w:numPr>
          <w:ilvl w:val="0"/>
          <w:numId w:val="50"/>
        </w:numPr>
        <w:spacing w:before="240" w:after="240" w:line="276" w:lineRule="auto"/>
      </w:pPr>
      <w:r w:rsidRPr="00A564AF">
        <w:t>priprava odpadkov za ponovno uporabo,</w:t>
      </w:r>
    </w:p>
    <w:p w14:paraId="1EEDC0B8" w14:textId="77777777" w:rsidR="00243605" w:rsidRPr="00A564AF" w:rsidRDefault="00243605" w:rsidP="00243605">
      <w:pPr>
        <w:pStyle w:val="Odstavekseznama"/>
        <w:numPr>
          <w:ilvl w:val="0"/>
          <w:numId w:val="50"/>
        </w:numPr>
        <w:spacing w:before="240" w:after="240" w:line="276" w:lineRule="auto"/>
      </w:pPr>
      <w:r w:rsidRPr="00A564AF">
        <w:t>recikliranje odpadkov,</w:t>
      </w:r>
    </w:p>
    <w:p w14:paraId="22070798" w14:textId="77777777" w:rsidR="00243605" w:rsidRPr="00A564AF" w:rsidRDefault="00243605" w:rsidP="00243605">
      <w:pPr>
        <w:pStyle w:val="Odstavekseznama"/>
        <w:numPr>
          <w:ilvl w:val="0"/>
          <w:numId w:val="50"/>
        </w:numPr>
        <w:spacing w:before="240" w:after="240" w:line="276" w:lineRule="auto"/>
      </w:pPr>
      <w:r w:rsidRPr="00A564AF">
        <w:t>drugi postopki predelave odpadkov in</w:t>
      </w:r>
    </w:p>
    <w:p w14:paraId="4B4B3F33" w14:textId="071A5A7A" w:rsidR="00B74DB7" w:rsidRPr="00A564AF" w:rsidRDefault="00243605" w:rsidP="00F97987">
      <w:pPr>
        <w:pStyle w:val="Odstavekseznama"/>
        <w:numPr>
          <w:ilvl w:val="0"/>
          <w:numId w:val="50"/>
        </w:numPr>
        <w:spacing w:before="240" w:after="240" w:line="276" w:lineRule="auto"/>
      </w:pPr>
      <w:r w:rsidRPr="00A564AF">
        <w:t>odstranjevanje odpadkov.</w:t>
      </w:r>
    </w:p>
    <w:p w14:paraId="2F47B20B" w14:textId="00E3AF88" w:rsidR="00F97987" w:rsidRPr="00F97987" w:rsidRDefault="00A577A3" w:rsidP="00210766">
      <w:r>
        <w:t>Za objekt SN stikališča Formin je treba izdelati elaborat gradbene fizik</w:t>
      </w:r>
      <w:r w:rsidR="008E3E4A">
        <w:t xml:space="preserve">e. V njem je treba dokazati, da so projektirane rešitve takšne, da v nobenem </w:t>
      </w:r>
      <w:r w:rsidR="001F2A42">
        <w:t xml:space="preserve">delu leta temperatura v prostoru ne pade pod 15 °C. </w:t>
      </w:r>
      <w:r w:rsidR="001E455C">
        <w:t>Navedene morajo biti U-vrednosti</w:t>
      </w:r>
      <w:r w:rsidR="00DB1C2D">
        <w:t xml:space="preserve"> vseh</w:t>
      </w:r>
      <w:r w:rsidR="001E455C">
        <w:t xml:space="preserve"> </w:t>
      </w:r>
      <w:r w:rsidR="00E33F23">
        <w:t>zunanjih sten, zunanjih stropov in vseh elementov v stiku s tlemi.</w:t>
      </w:r>
      <w:r w:rsidR="00DB1C2D">
        <w:t xml:space="preserve"> </w:t>
      </w:r>
      <w:r w:rsidR="00F17662">
        <w:t xml:space="preserve">Navedeni morajo biti vsi relevantni toplotni pribitki </w:t>
      </w:r>
      <w:r w:rsidR="002E7256">
        <w:t xml:space="preserve">in izgube, ki se lahko pojavijo </w:t>
      </w:r>
      <w:r w:rsidR="004F25CC">
        <w:t>v času obratovanja objekta (</w:t>
      </w:r>
      <w:r w:rsidR="00AA0B13">
        <w:t xml:space="preserve">kot npr.: toplotne emisije elektro opreme, </w:t>
      </w:r>
      <w:r w:rsidR="00F057C6">
        <w:t xml:space="preserve">vplivi prezračevanja, vplivi osončenja, ipd.). </w:t>
      </w:r>
      <w:r w:rsidR="00553F04">
        <w:t xml:space="preserve">Navedejo se naj minimalne dosežene </w:t>
      </w:r>
      <w:r w:rsidR="002343F0">
        <w:t xml:space="preserve">temperature v zimskem času in maksimalne dosežene temperature v poletnem času. </w:t>
      </w:r>
      <w:r w:rsidR="00E33F23">
        <w:t xml:space="preserve"> </w:t>
      </w:r>
    </w:p>
    <w:p w14:paraId="60DE1565" w14:textId="1A3646D2" w:rsidR="00243605" w:rsidRPr="00A564AF" w:rsidRDefault="65129236" w:rsidP="00401D62">
      <w:pPr>
        <w:pStyle w:val="Naslov3"/>
      </w:pPr>
      <w:bookmarkStart w:id="411" w:name="_Toc1738645711"/>
      <w:r>
        <w:t>IZVEDBA ZEMELJSKIH DEL</w:t>
      </w:r>
      <w:bookmarkEnd w:id="411"/>
    </w:p>
    <w:p w14:paraId="42E7BEA7" w14:textId="77777777" w:rsidR="00243605" w:rsidRPr="00A564AF" w:rsidRDefault="00243605" w:rsidP="00243605">
      <w:r w:rsidRPr="00A564AF">
        <w:t xml:space="preserve">Izvajanje zemeljskih del je potrebno prilagoditi dejanskemu stanju ugotovljenemu na terenu v skladu z navodili geomehanskega nadzora, ki mora biti v času izvedbe zemeljskih del ves čas prisoten. Če dejansko stanje zemljine ne ustreza podatkom, navedenim v geomehanskem poročilu, je potrebno izvesti dodatne raziskave terena. </w:t>
      </w:r>
    </w:p>
    <w:p w14:paraId="4F89D9EB" w14:textId="77777777" w:rsidR="00243605" w:rsidRPr="00A564AF" w:rsidRDefault="00243605" w:rsidP="00243605">
      <w:r w:rsidRPr="00A564AF">
        <w:t xml:space="preserve">Zemeljska dela se izvajajo na pripravljenem terenu, kjer se odstranijo zahtevani sloji zunanje ureditve. </w:t>
      </w:r>
    </w:p>
    <w:p w14:paraId="7679F09F" w14:textId="77777777" w:rsidR="00243605" w:rsidRPr="00A564AF" w:rsidRDefault="00243605" w:rsidP="00243605">
      <w:r w:rsidRPr="00A564AF">
        <w:t xml:space="preserve">Dela je potrebno izvajati v skladu s projektno dokumentacijo, določili tehničnih predpisov in skladno z veljavnimi standardi. </w:t>
      </w:r>
    </w:p>
    <w:p w14:paraId="3F110550" w14:textId="77777777" w:rsidR="00243605" w:rsidRPr="00A564AF" w:rsidRDefault="00243605" w:rsidP="00243605">
      <w:r w:rsidRPr="00A564AF">
        <w:t>Pred pričetkom del se mora izvajalec del informirati o legi ali drugih podzemnih ali nadzemnih vodov na gradbišču in zagotoviti nemoteno delovanje vseh prizadetih komunalnih vodov.</w:t>
      </w:r>
    </w:p>
    <w:p w14:paraId="0B05AA27" w14:textId="237F77DF" w:rsidR="00243605" w:rsidRPr="00A564AF" w:rsidRDefault="65129236" w:rsidP="63890581">
      <w:pPr>
        <w:pStyle w:val="Naslov4"/>
        <w:rPr>
          <w:caps w:val="0"/>
        </w:rPr>
      </w:pPr>
      <w:bookmarkStart w:id="412" w:name="_Toc1094200574"/>
      <w:r>
        <w:rPr>
          <w:caps w:val="0"/>
        </w:rPr>
        <w:lastRenderedPageBreak/>
        <w:t>IZKOPI</w:t>
      </w:r>
      <w:bookmarkEnd w:id="412"/>
    </w:p>
    <w:p w14:paraId="735D56B5" w14:textId="77777777" w:rsidR="00243605" w:rsidRPr="00A564AF" w:rsidRDefault="00243605" w:rsidP="00243605">
      <w:r w:rsidRPr="00A564AF">
        <w:t>Tehnični pogoji za zemeljska dela veljajo za izkope, ki so predvideni in opisani v projektu. V primeru, da bo med gradnjo prišlo do vključitve projektnih rešitev z uporabo tehnologij in materialov, ki niso zajeti v teh tehničnih pogojih, bo investitor za ta dela in materiale izdal dopolnila k tem tehničnim pogojem.</w:t>
      </w:r>
    </w:p>
    <w:p w14:paraId="5ED454F7" w14:textId="77777777" w:rsidR="00243605" w:rsidRPr="00A564AF" w:rsidRDefault="00243605" w:rsidP="00243605">
      <w:r w:rsidRPr="00A564AF">
        <w:t>Pri izkopih je potrebno upoštevati predpise varnosti in zdravja pri delu, predvideti varnostne ukrepe, ograjevanje in zavarovanja komunikacij in obstoječih objektov. V ceni izkopov je potrebno upoštevati tudi vso zaščito izkopnih brežin pred spiranjem, vsipanjem (zaščita s PVC folijo, brizgani beton,…) in tudi odvajanje površinskih in talnih voda za preprečitev škodljivega namakanja izkopov. Vsi stroški povezani z navedenimi ukrepi in stroški povezani s škodo zaradi neizvajanja ali neustreznega izvajanja navedenih ukrepov, so breme izvajalca in so vključeni v ponudbene cene zemeljskih del.</w:t>
      </w:r>
    </w:p>
    <w:p w14:paraId="12CC6146" w14:textId="00CB21AD" w:rsidR="00243605" w:rsidRPr="00A564AF" w:rsidRDefault="10C88CFD" w:rsidP="00243605">
      <w:r>
        <w:t>Pri zemeljskih delih je obvezna prisotnost geomehanika, ki potrjuje karakteristike zemljin uporabljene pri projektiranju</w:t>
      </w:r>
      <w:r w:rsidR="34080918">
        <w:t>.</w:t>
      </w:r>
      <w:r>
        <w:t xml:space="preserve"> </w:t>
      </w:r>
    </w:p>
    <w:p w14:paraId="45BC703A" w14:textId="77777777" w:rsidR="00243605" w:rsidRPr="00A564AF" w:rsidRDefault="00243605" w:rsidP="00243605">
      <w:r w:rsidRPr="00A564AF">
        <w:t>Ves izkopani material je last investitorja. Če se ne uporabi za zasipanje, ga mora izvajalec deponirati na dogovorjenem mestu - ločeno po kategorijah.</w:t>
      </w:r>
    </w:p>
    <w:p w14:paraId="692A4AF1" w14:textId="77777777" w:rsidR="00243605" w:rsidRPr="00A564AF" w:rsidRDefault="00243605" w:rsidP="00243605">
      <w:r w:rsidRPr="00A564AF">
        <w:t xml:space="preserve">Ves humus je treba deponirati na določenem mestu tako, da s tem dela v času izvedbe ne bodo ovirana. Deponirati ga je potrebno v največji višini do 2,0 m, brez utrjevanja. </w:t>
      </w:r>
    </w:p>
    <w:p w14:paraId="1689F2A5" w14:textId="77777777" w:rsidR="00243605" w:rsidRPr="00A564AF" w:rsidRDefault="00243605" w:rsidP="00243605"/>
    <w:p w14:paraId="452E576B" w14:textId="372E7DD3" w:rsidR="00243605" w:rsidRDefault="00F01295" w:rsidP="00243605">
      <w:pPr>
        <w:rPr>
          <w:b/>
          <w:bCs/>
          <w:i/>
          <w:iCs/>
          <w:u w:val="single"/>
        </w:rPr>
      </w:pPr>
      <w:r w:rsidRPr="00A564AF">
        <w:rPr>
          <w:b/>
          <w:bCs/>
          <w:i/>
          <w:iCs/>
          <w:u w:val="single"/>
        </w:rPr>
        <w:t>OPIS DEL IN SPLOŠNE DOLOČBE</w:t>
      </w:r>
    </w:p>
    <w:p w14:paraId="667FDAAE" w14:textId="77777777" w:rsidR="00F01295" w:rsidRPr="00A564AF" w:rsidRDefault="00F01295" w:rsidP="00243605">
      <w:pPr>
        <w:rPr>
          <w:b/>
          <w:bCs/>
          <w:i/>
          <w:iCs/>
          <w:u w:val="single"/>
        </w:rPr>
      </w:pPr>
    </w:p>
    <w:p w14:paraId="1DDC758C" w14:textId="77777777" w:rsidR="00243605" w:rsidRPr="00A564AF" w:rsidRDefault="00243605" w:rsidP="00243605">
      <w:r w:rsidRPr="00A564AF">
        <w:t xml:space="preserve">Izkopne aktivnosti vključujejo: </w:t>
      </w:r>
    </w:p>
    <w:p w14:paraId="2D962EE3" w14:textId="77777777" w:rsidR="00243605" w:rsidRPr="00A564AF" w:rsidRDefault="00243605" w:rsidP="00243605">
      <w:pPr>
        <w:pStyle w:val="Odstavekseznama"/>
        <w:numPr>
          <w:ilvl w:val="0"/>
          <w:numId w:val="45"/>
        </w:numPr>
        <w:spacing w:before="240" w:after="240" w:line="276" w:lineRule="auto"/>
      </w:pPr>
      <w:r w:rsidRPr="00A564AF">
        <w:t>odstranitev prsti (do globine največ 40 cm) z odrivom in/ali odrivom na odlagališče,</w:t>
      </w:r>
    </w:p>
    <w:p w14:paraId="759188B0" w14:textId="77777777" w:rsidR="00243605" w:rsidRPr="00A564AF" w:rsidRDefault="00243605" w:rsidP="00243605">
      <w:pPr>
        <w:pStyle w:val="Odstavekseznama"/>
        <w:numPr>
          <w:ilvl w:val="0"/>
          <w:numId w:val="45"/>
        </w:numPr>
        <w:spacing w:before="240" w:after="240" w:line="276" w:lineRule="auto"/>
      </w:pPr>
      <w:r w:rsidRPr="00A564AF">
        <w:t>široke izkope skupaj z odrivom in/ali odvozom, nakladanjem, zvračanjem izkopanega materiala v zasipe, kline in /ali odlagališča,</w:t>
      </w:r>
    </w:p>
    <w:p w14:paraId="6B35BA0D" w14:textId="77777777" w:rsidR="00243605" w:rsidRPr="00A564AF" w:rsidRDefault="00243605" w:rsidP="00243605">
      <w:pPr>
        <w:pStyle w:val="Odstavekseznama"/>
        <w:numPr>
          <w:ilvl w:val="0"/>
          <w:numId w:val="45"/>
        </w:numPr>
        <w:spacing w:before="240" w:after="240" w:line="276" w:lineRule="auto"/>
      </w:pPr>
      <w:r w:rsidRPr="00A564AF">
        <w:t>izkope za temelje objektov ter kanalske in druge rove,</w:t>
      </w:r>
    </w:p>
    <w:p w14:paraId="072F7724" w14:textId="77777777" w:rsidR="00243605" w:rsidRPr="00A564AF" w:rsidRDefault="00243605" w:rsidP="00243605">
      <w:pPr>
        <w:pStyle w:val="Odstavekseznama"/>
        <w:numPr>
          <w:ilvl w:val="0"/>
          <w:numId w:val="45"/>
        </w:numPr>
        <w:spacing w:before="240" w:after="240" w:line="276" w:lineRule="auto"/>
      </w:pPr>
      <w:r w:rsidRPr="00A564AF">
        <w:t>izkope gradbenih jam objektov,</w:t>
      </w:r>
    </w:p>
    <w:p w14:paraId="42FA61A4" w14:textId="77777777" w:rsidR="00243605" w:rsidRPr="00A564AF" w:rsidRDefault="00243605" w:rsidP="00243605">
      <w:pPr>
        <w:pStyle w:val="Odstavekseznama"/>
        <w:numPr>
          <w:ilvl w:val="0"/>
          <w:numId w:val="45"/>
        </w:numPr>
        <w:spacing w:before="240" w:after="240" w:line="276" w:lineRule="auto"/>
      </w:pPr>
      <w:r w:rsidRPr="00A564AF">
        <w:t>izkope za kanale melioracij in regulacij,</w:t>
      </w:r>
    </w:p>
    <w:p w14:paraId="1A80A7F2" w14:textId="77777777" w:rsidR="00243605" w:rsidRPr="00A564AF" w:rsidRDefault="00243605" w:rsidP="00243605">
      <w:pPr>
        <w:pStyle w:val="Odstavekseznama"/>
        <w:numPr>
          <w:ilvl w:val="0"/>
          <w:numId w:val="45"/>
        </w:numPr>
        <w:spacing w:before="240" w:after="240" w:line="276" w:lineRule="auto"/>
      </w:pPr>
      <w:r w:rsidRPr="00A564AF">
        <w:t>izkope za odvodne jarke in koritnice,</w:t>
      </w:r>
    </w:p>
    <w:p w14:paraId="54B7C0CF" w14:textId="77777777" w:rsidR="00243605" w:rsidRPr="00A564AF" w:rsidRDefault="00243605" w:rsidP="00243605">
      <w:pPr>
        <w:pStyle w:val="Odstavekseznama"/>
        <w:numPr>
          <w:ilvl w:val="0"/>
          <w:numId w:val="45"/>
        </w:numPr>
        <w:spacing w:before="240" w:after="240" w:line="276" w:lineRule="auto"/>
      </w:pPr>
      <w:r w:rsidRPr="00A564AF">
        <w:t>izkope za tlake in obloge na površinah, kjer so po projektu predvidene tlakovane obloge, z ureditvijo planuma.</w:t>
      </w:r>
    </w:p>
    <w:p w14:paraId="286CB37F" w14:textId="77777777" w:rsidR="00243605" w:rsidRPr="00A564AF" w:rsidRDefault="00243605" w:rsidP="00243605">
      <w:r w:rsidRPr="00A564AF">
        <w:t>V ta dela spadajo tudi:</w:t>
      </w:r>
    </w:p>
    <w:p w14:paraId="6D2ED0FF" w14:textId="77777777" w:rsidR="00243605" w:rsidRPr="00A564AF" w:rsidRDefault="00243605" w:rsidP="00243605">
      <w:pPr>
        <w:pStyle w:val="Odstavekseznama"/>
        <w:numPr>
          <w:ilvl w:val="0"/>
          <w:numId w:val="46"/>
        </w:numPr>
        <w:spacing w:before="240" w:after="240" w:line="276" w:lineRule="auto"/>
      </w:pPr>
      <w:r w:rsidRPr="00A564AF">
        <w:t>vsa potrebna opravila določena s predpisi o varstvu pri delu, kot je opiranje (vključno s projektom in statičnim izračunom), nakloni, razširitve in podobno,</w:t>
      </w:r>
    </w:p>
    <w:p w14:paraId="3814B9E1" w14:textId="77777777" w:rsidR="00243605" w:rsidRPr="00A564AF" w:rsidRDefault="00243605" w:rsidP="00243605">
      <w:pPr>
        <w:pStyle w:val="Odstavekseznama"/>
        <w:numPr>
          <w:ilvl w:val="0"/>
          <w:numId w:val="46"/>
        </w:numPr>
        <w:spacing w:before="240" w:after="240" w:line="276" w:lineRule="auto"/>
      </w:pPr>
      <w:r w:rsidRPr="00A564AF">
        <w:t>vse potrebno za dviganje izkopnega materiala na potrebno višino,</w:t>
      </w:r>
    </w:p>
    <w:p w14:paraId="0E2BAE4E" w14:textId="77777777" w:rsidR="00243605" w:rsidRPr="00A564AF" w:rsidRDefault="00243605" w:rsidP="00243605">
      <w:pPr>
        <w:pStyle w:val="Odstavekseznama"/>
        <w:numPr>
          <w:ilvl w:val="0"/>
          <w:numId w:val="46"/>
        </w:numPr>
        <w:spacing w:before="240" w:after="240" w:line="276" w:lineRule="auto"/>
      </w:pPr>
      <w:r w:rsidRPr="00A564AF">
        <w:t xml:space="preserve">vsa dela v zvezi z odvodnjavanjem meteorne in podtalne vode prestrežene med izvedbo izkopov in njeno </w:t>
      </w:r>
      <w:proofErr w:type="spellStart"/>
      <w:r w:rsidRPr="00A564AF">
        <w:t>odvodnjo</w:t>
      </w:r>
      <w:proofErr w:type="spellEnd"/>
      <w:r w:rsidRPr="00A564AF">
        <w:t xml:space="preserve"> vključno s črpanjem (če ni s projektom drugače predvideno tako, da se zagotovi stalno in kontrolirano odvajanje ter prepreči zadrževanje vode in zamakanje raščenih in nasutih materialov),</w:t>
      </w:r>
    </w:p>
    <w:p w14:paraId="3CCA9757" w14:textId="77777777" w:rsidR="00243605" w:rsidRPr="00A564AF" w:rsidRDefault="00243605" w:rsidP="00243605">
      <w:pPr>
        <w:pStyle w:val="Odstavekseznama"/>
        <w:numPr>
          <w:ilvl w:val="0"/>
          <w:numId w:val="46"/>
        </w:numPr>
        <w:spacing w:before="240" w:after="240" w:line="276" w:lineRule="auto"/>
      </w:pPr>
      <w:r w:rsidRPr="00A564AF">
        <w:t>nakladanje, odvoz in zvračanje materiala na mestu vgradnje materiala v nasipe ali odlaganje in razgrinjanje na stalni ali začasni deponiji za nadaljnjo vgradnjo neprimernega ali odvečnega materiala.</w:t>
      </w:r>
    </w:p>
    <w:p w14:paraId="7942DA16" w14:textId="776075C1" w:rsidR="00F01295" w:rsidRPr="00A564AF" w:rsidRDefault="00243605" w:rsidP="00243605">
      <w:r w:rsidRPr="00A564AF">
        <w:lastRenderedPageBreak/>
        <w:t>Vsa zgoraj navedena dela so zajeta v enotni ceni izkopa, zato izvajalec ni upravičen do dodatnega nadomestila stroškov.</w:t>
      </w:r>
    </w:p>
    <w:p w14:paraId="5CFA997F" w14:textId="77777777" w:rsidR="00F01295" w:rsidRPr="00A564AF" w:rsidRDefault="00F01295" w:rsidP="00243605">
      <w:pPr>
        <w:ind w:right="255"/>
        <w:rPr>
          <w:rFonts w:cs="Arial"/>
          <w:szCs w:val="22"/>
        </w:rPr>
      </w:pPr>
    </w:p>
    <w:p w14:paraId="2371265A" w14:textId="46C5C417" w:rsidR="00243605" w:rsidRPr="00A564AF" w:rsidRDefault="00F01295" w:rsidP="00243605">
      <w:pPr>
        <w:rPr>
          <w:b/>
          <w:bCs/>
          <w:i/>
          <w:iCs/>
          <w:u w:val="single"/>
        </w:rPr>
      </w:pPr>
      <w:r w:rsidRPr="00A564AF">
        <w:rPr>
          <w:b/>
          <w:bCs/>
          <w:i/>
          <w:iCs/>
          <w:u w:val="single"/>
        </w:rPr>
        <w:t>VRSTE ZEMLJIN IN KAMNIN</w:t>
      </w:r>
    </w:p>
    <w:p w14:paraId="46D90810" w14:textId="77777777" w:rsidR="00243605" w:rsidRPr="00A564AF" w:rsidRDefault="00243605" w:rsidP="00243605">
      <w:r w:rsidRPr="00A564AF">
        <w:t>Klasifikacija izkopov se definira skladno s tehničnimi specifikacijami (TSPI – PGV.05.100: 2023, priloga 1)</w:t>
      </w:r>
    </w:p>
    <w:p w14:paraId="0F171E97" w14:textId="77777777" w:rsidR="00243605" w:rsidRPr="00A564AF" w:rsidRDefault="00243605" w:rsidP="00243605">
      <w:r w:rsidRPr="00A564AF">
        <w:t>Če se plasti zemljin in kamnin v izkopu menjavajo tako, da je določitev kategorije posameznega materiala težavna ali nemogoča, investitor določi povprečno vrsto oziroma kategorijo materiala.</w:t>
      </w:r>
    </w:p>
    <w:p w14:paraId="2B0813D6" w14:textId="77777777" w:rsidR="00626BC3" w:rsidRPr="00A564AF" w:rsidRDefault="00626BC3" w:rsidP="00243605"/>
    <w:p w14:paraId="0099ED3B" w14:textId="7EF243CF" w:rsidR="00243605" w:rsidRDefault="00F01295" w:rsidP="00243605">
      <w:pPr>
        <w:rPr>
          <w:b/>
          <w:bCs/>
          <w:i/>
          <w:iCs/>
          <w:u w:val="single"/>
        </w:rPr>
      </w:pPr>
      <w:r w:rsidRPr="00A564AF">
        <w:rPr>
          <w:b/>
          <w:bCs/>
          <w:i/>
          <w:iCs/>
          <w:u w:val="single"/>
        </w:rPr>
        <w:t>ŠIROKI IZKOP</w:t>
      </w:r>
    </w:p>
    <w:p w14:paraId="04976EFF" w14:textId="77777777" w:rsidR="00F01295" w:rsidRPr="00A564AF" w:rsidRDefault="00F01295" w:rsidP="00243605">
      <w:pPr>
        <w:rPr>
          <w:b/>
          <w:bCs/>
          <w:i/>
          <w:iCs/>
          <w:u w:val="single"/>
        </w:rPr>
      </w:pPr>
    </w:p>
    <w:p w14:paraId="2C2E9154" w14:textId="77777777" w:rsidR="00243605" w:rsidRPr="00A564AF" w:rsidRDefault="00243605" w:rsidP="00243605">
      <w:pPr>
        <w:ind w:right="255"/>
        <w:rPr>
          <w:rFonts w:cs="Arial"/>
          <w:szCs w:val="22"/>
        </w:rPr>
      </w:pPr>
      <w:r w:rsidRPr="00A564AF">
        <w:rPr>
          <w:rFonts w:cs="Arial"/>
          <w:szCs w:val="22"/>
        </w:rPr>
        <w:t>Izkopne aktivnosti vključujejo odstranitev prsti ter široke izkope, izkope za temelje in gradbene jame.</w:t>
      </w:r>
    </w:p>
    <w:p w14:paraId="118A1365" w14:textId="77777777" w:rsidR="00243605" w:rsidRPr="00A564AF" w:rsidRDefault="00243605" w:rsidP="00243605">
      <w:pPr>
        <w:ind w:right="255"/>
        <w:rPr>
          <w:rFonts w:cs="Arial"/>
          <w:szCs w:val="22"/>
        </w:rPr>
      </w:pPr>
      <w:r w:rsidRPr="00A564AF">
        <w:rPr>
          <w:rFonts w:cs="Arial"/>
          <w:szCs w:val="22"/>
        </w:rPr>
        <w:t>Vse izkope je potrebno izvajati strojno, tako da se ročno delo omeji na minimum.</w:t>
      </w:r>
    </w:p>
    <w:p w14:paraId="7916BA6E" w14:textId="77777777" w:rsidR="00243605" w:rsidRPr="00A564AF" w:rsidRDefault="00243605" w:rsidP="00243605">
      <w:pPr>
        <w:ind w:right="255"/>
        <w:rPr>
          <w:rFonts w:cs="Arial"/>
          <w:szCs w:val="22"/>
        </w:rPr>
      </w:pPr>
      <w:r w:rsidRPr="00A564AF">
        <w:rPr>
          <w:rFonts w:cs="Arial"/>
          <w:szCs w:val="22"/>
        </w:rPr>
        <w:t>Dela v širokih izkopih, nalaganje in transport materiala je potrebno prilagajati tako, da bo za vsak material izpolnjena njegova namenska uporaba, tako za zasipe, kline in posteljico. Po potrebi se izkopne materiale sortira in selekcionirano transportira.</w:t>
      </w:r>
    </w:p>
    <w:p w14:paraId="77FB0103" w14:textId="77777777" w:rsidR="00243605" w:rsidRPr="00A564AF" w:rsidRDefault="00243605" w:rsidP="00243605">
      <w:pPr>
        <w:ind w:right="255"/>
        <w:rPr>
          <w:rFonts w:cs="Arial"/>
          <w:szCs w:val="22"/>
        </w:rPr>
      </w:pPr>
      <w:r w:rsidRPr="00A564AF">
        <w:rPr>
          <w:rFonts w:cs="Arial"/>
          <w:szCs w:val="22"/>
        </w:rPr>
        <w:t xml:space="preserve">Vsi izkopi (strojni, z globinskim in navadnim miniranjem ali ročni), se izvedejo tako, da ne pride do izpodkopavanja ali poškodovanja pobočij vkopov. V dnu vseh trajnih in začasnih vkopov je potrebno zagotoviti učinkovito začasno odvodnjavanje do končne izvedbe </w:t>
      </w:r>
      <w:proofErr w:type="spellStart"/>
      <w:r w:rsidRPr="00A564AF">
        <w:rPr>
          <w:rFonts w:cs="Arial"/>
          <w:szCs w:val="22"/>
        </w:rPr>
        <w:t>odvodnjevalnega</w:t>
      </w:r>
      <w:proofErr w:type="spellEnd"/>
      <w:r w:rsidRPr="00A564AF">
        <w:rPr>
          <w:rFonts w:cs="Arial"/>
          <w:szCs w:val="22"/>
        </w:rPr>
        <w:t xml:space="preserve"> sistema, tako da bo dno vkopa ves čas suho. Za dela v zvezi z začasnim odvodnjavanjem dna vkopa izvajalec ni upravičen do doplačil.</w:t>
      </w:r>
    </w:p>
    <w:p w14:paraId="7362B9A9" w14:textId="77777777" w:rsidR="00243605" w:rsidRPr="00A564AF" w:rsidRDefault="00243605" w:rsidP="00243605">
      <w:pPr>
        <w:ind w:right="255"/>
        <w:rPr>
          <w:rFonts w:cs="Arial"/>
          <w:szCs w:val="22"/>
        </w:rPr>
      </w:pPr>
      <w:r w:rsidRPr="00A564AF">
        <w:rPr>
          <w:rFonts w:cs="Arial"/>
          <w:szCs w:val="22"/>
        </w:rPr>
        <w:t>Material, pridobljen pri izkopih, mora biti namensko uporabljen za nasipe in zasipe oziroma odstranjen ter odložen na odlagališča.</w:t>
      </w:r>
    </w:p>
    <w:p w14:paraId="2D79860D" w14:textId="77777777" w:rsidR="00243605" w:rsidRPr="00A564AF" w:rsidRDefault="00243605" w:rsidP="00243605">
      <w:pPr>
        <w:ind w:right="255"/>
        <w:rPr>
          <w:rFonts w:cs="Arial"/>
          <w:szCs w:val="22"/>
        </w:rPr>
      </w:pPr>
      <w:r w:rsidRPr="00A564AF">
        <w:rPr>
          <w:rFonts w:cs="Arial"/>
          <w:szCs w:val="22"/>
        </w:rPr>
        <w:t>Način odstranitve nepredvidenih ovir, kot so napeljave, kabli, kanali, drenaže, ostanki objektov, večje kamnite samice, mejniki in podobno določi investitor.</w:t>
      </w:r>
    </w:p>
    <w:p w14:paraId="2A186BBA" w14:textId="77777777" w:rsidR="00243605" w:rsidRPr="00A564AF" w:rsidRDefault="00243605" w:rsidP="00243605">
      <w:pPr>
        <w:ind w:right="255"/>
        <w:rPr>
          <w:rFonts w:cs="Arial"/>
          <w:szCs w:val="22"/>
        </w:rPr>
      </w:pPr>
      <w:r w:rsidRPr="00A564AF">
        <w:rPr>
          <w:rFonts w:cs="Arial"/>
          <w:szCs w:val="22"/>
        </w:rPr>
        <w:t>Na zgornjem robu pobočja širokega izkopa mora biti prost zaščitni pas - berma, široka najmanj 100 cm.</w:t>
      </w:r>
    </w:p>
    <w:p w14:paraId="05E99198" w14:textId="77777777" w:rsidR="00243605" w:rsidRPr="00A564AF" w:rsidRDefault="00243605" w:rsidP="00243605">
      <w:pPr>
        <w:ind w:right="255"/>
        <w:rPr>
          <w:rFonts w:cs="Arial"/>
          <w:szCs w:val="22"/>
        </w:rPr>
      </w:pPr>
      <w:r w:rsidRPr="00A564AF">
        <w:rPr>
          <w:rFonts w:cs="Arial"/>
          <w:szCs w:val="22"/>
        </w:rPr>
        <w:t>Ravnost planuma dna širokega izkopa pri merjenju s 4 metrsko letvijo sme odstopati:</w:t>
      </w:r>
    </w:p>
    <w:p w14:paraId="6C833195" w14:textId="77777777" w:rsidR="00243605" w:rsidRPr="00A564AF" w:rsidRDefault="00243605" w:rsidP="00243605">
      <w:pPr>
        <w:pStyle w:val="Odstavekseznama"/>
        <w:numPr>
          <w:ilvl w:val="0"/>
          <w:numId w:val="47"/>
        </w:numPr>
        <w:spacing w:line="300" w:lineRule="atLeast"/>
        <w:ind w:right="255"/>
        <w:rPr>
          <w:rFonts w:cs="Arial"/>
          <w:szCs w:val="22"/>
        </w:rPr>
      </w:pPr>
      <w:r w:rsidRPr="00A564AF">
        <w:rPr>
          <w:rFonts w:cs="Arial"/>
          <w:szCs w:val="22"/>
        </w:rPr>
        <w:t>v zemljinah do 3 cm od merilne letve ali merilne ravnine,</w:t>
      </w:r>
    </w:p>
    <w:p w14:paraId="00121845" w14:textId="77777777" w:rsidR="00243605" w:rsidRPr="00A564AF" w:rsidRDefault="00243605" w:rsidP="00243605">
      <w:pPr>
        <w:pStyle w:val="Odstavekseznama"/>
        <w:numPr>
          <w:ilvl w:val="0"/>
          <w:numId w:val="47"/>
        </w:numPr>
        <w:spacing w:line="300" w:lineRule="atLeast"/>
        <w:ind w:right="255"/>
        <w:rPr>
          <w:rFonts w:cs="Arial"/>
          <w:szCs w:val="22"/>
        </w:rPr>
      </w:pPr>
      <w:r w:rsidRPr="00A564AF">
        <w:rPr>
          <w:rFonts w:cs="Arial"/>
          <w:szCs w:val="22"/>
        </w:rPr>
        <w:t>v kamninah pa do 5 cm.</w:t>
      </w:r>
    </w:p>
    <w:p w14:paraId="5139BB59" w14:textId="06A3907A" w:rsidR="00243605" w:rsidRPr="00A564AF" w:rsidRDefault="65129236" w:rsidP="63890581">
      <w:pPr>
        <w:pStyle w:val="Naslov4"/>
        <w:rPr>
          <w:caps w:val="0"/>
        </w:rPr>
      </w:pPr>
      <w:bookmarkStart w:id="413" w:name="_Toc1614580705"/>
      <w:r>
        <w:rPr>
          <w:caps w:val="0"/>
        </w:rPr>
        <w:t>ZASIPI</w:t>
      </w:r>
      <w:bookmarkEnd w:id="413"/>
    </w:p>
    <w:p w14:paraId="2ED52C96" w14:textId="77777777" w:rsidR="00243605" w:rsidRPr="00A564AF" w:rsidRDefault="00243605" w:rsidP="00243605">
      <w:r w:rsidRPr="00A564AF">
        <w:t xml:space="preserve">Izkopane zemljine se lahko uporabijo za zasipanje, v kolikor zadostijo zahtevam, predvidenim v projektu oz. v kolikor njihovo ustreznost pisno potrdi geomehanski nadzor. Odvečni material od izkopa je potrebno odpeljati na stalno deponijo, ki jo priskrbi izvajalec, če naročnik ne določi drugače. </w:t>
      </w:r>
    </w:p>
    <w:p w14:paraId="431C4325" w14:textId="77777777" w:rsidR="00243605" w:rsidRPr="00A564AF" w:rsidRDefault="00243605" w:rsidP="00243605">
      <w:r w:rsidRPr="00A564AF">
        <w:t>Vsi stroški (deponijske takse in podobno) v zvezi z deponiranjem odvečnega materiala morajo biti zajeti v enotnih cenah. Izvajalec je dolžan investitorju izročiti evidenčni list.</w:t>
      </w:r>
    </w:p>
    <w:p w14:paraId="2E48B550" w14:textId="77777777" w:rsidR="00243605" w:rsidRPr="00A564AF" w:rsidRDefault="00243605" w:rsidP="00243605">
      <w:r w:rsidRPr="00A564AF">
        <w:t>Material je potrebno v gradbeno jamo vsipati na primerno mesto, v primerni količini in na primeren način, da ne pride do poškodb objekta, vodov ali izkopa. Material je potrebno razprostreti. Zasip objekta poteka po plasteh in s sprotnim zbijanjem skladno s projektom, dokler se ne doseže ustrezne zbitosti.</w:t>
      </w:r>
    </w:p>
    <w:p w14:paraId="366093DB" w14:textId="742E9C84" w:rsidR="00243605" w:rsidRPr="00A564AF" w:rsidRDefault="65129236" w:rsidP="63890581">
      <w:pPr>
        <w:pStyle w:val="Naslov4"/>
        <w:rPr>
          <w:caps w:val="0"/>
        </w:rPr>
      </w:pPr>
      <w:bookmarkStart w:id="414" w:name="_Toc469080319"/>
      <w:r>
        <w:rPr>
          <w:caps w:val="0"/>
        </w:rPr>
        <w:lastRenderedPageBreak/>
        <w:t>TEMELJNA TLA</w:t>
      </w:r>
      <w:bookmarkEnd w:id="414"/>
    </w:p>
    <w:p w14:paraId="32151193" w14:textId="77777777" w:rsidR="00243605" w:rsidRPr="00A564AF" w:rsidRDefault="00243605" w:rsidP="00243605">
      <w:r w:rsidRPr="00A564AF">
        <w:rPr>
          <w:rFonts w:cs="Arial"/>
        </w:rPr>
        <w:t>Ustreznost temeljnih tal mora izvajalec dokazati z geološko-geomehanskim pregledom in geodetskim posnetkom. Če je to zahteva nadzora, mora opraviti tudi preizkus kakovosti ali katero drugo zahtevo nadzora. Po izvedenem preizkusu je potrebno izdelati poročilo o preizkusu temeljnih tal. Po izvedenem izkopu za temelje je treba preveriti skladnost dejanskih tal z lastnostmi tal, privzetimi v projektu. Pregled mora opraviti strokovnjak za geotehniko, ki lahko predpiše nadaljnje preiskave tal ali druge ukrepe, če je to potrebno.</w:t>
      </w:r>
    </w:p>
    <w:p w14:paraId="6D500626" w14:textId="1AA4C244" w:rsidR="00243605" w:rsidRPr="00A564AF" w:rsidRDefault="65129236" w:rsidP="63890581">
      <w:pPr>
        <w:pStyle w:val="Naslov4"/>
        <w:rPr>
          <w:caps w:val="0"/>
        </w:rPr>
      </w:pPr>
      <w:bookmarkStart w:id="415" w:name="_Toc78919966"/>
      <w:r>
        <w:rPr>
          <w:caps w:val="0"/>
        </w:rPr>
        <w:t>RAVNANJE S HUMUSOM</w:t>
      </w:r>
      <w:bookmarkEnd w:id="415"/>
    </w:p>
    <w:p w14:paraId="3208C02A" w14:textId="77777777" w:rsidR="00243605" w:rsidRPr="00A564AF" w:rsidRDefault="00243605" w:rsidP="00243605">
      <w:r w:rsidRPr="00A564AF">
        <w:t xml:space="preserve">Rodovitno zemljo se po zaključku gradnje uporabi za </w:t>
      </w:r>
      <w:proofErr w:type="spellStart"/>
      <w:r w:rsidRPr="00A564AF">
        <w:t>humuziranje</w:t>
      </w:r>
      <w:proofErr w:type="spellEnd"/>
      <w:r w:rsidRPr="00A564AF">
        <w:t xml:space="preserve"> površin prizadetih iz naslova gradnje. Preostanek humusa (v kolikor obstaja) je potrebno uporabiti za izboljšanje kmetijskih zemljišč, urejanje javnih zelenih površin ali sanacijo degradiranih območij.</w:t>
      </w:r>
    </w:p>
    <w:p w14:paraId="14C0D584" w14:textId="77777777" w:rsidR="00243605" w:rsidRPr="00A564AF" w:rsidRDefault="00243605" w:rsidP="00243605">
      <w:r w:rsidRPr="00A564AF">
        <w:t xml:space="preserve">Podloga za humus je groba, da se doseže potrebna povezanost med podlogo in humusom. Rodovitno zemljo se razstre in planira v minimalni debelini 0,20 m. Te površine se nato zaseje s travo, </w:t>
      </w:r>
      <w:proofErr w:type="spellStart"/>
      <w:r w:rsidRPr="00A564AF">
        <w:t>pregrabi</w:t>
      </w:r>
      <w:proofErr w:type="spellEnd"/>
      <w:r w:rsidRPr="00A564AF">
        <w:t xml:space="preserve"> in rahlo </w:t>
      </w:r>
      <w:proofErr w:type="spellStart"/>
      <w:r w:rsidRPr="00A564AF">
        <w:t>uvalja</w:t>
      </w:r>
      <w:proofErr w:type="spellEnd"/>
      <w:r w:rsidRPr="00A564AF">
        <w:t>.</w:t>
      </w:r>
    </w:p>
    <w:p w14:paraId="44CBDCA7" w14:textId="55C9BE62" w:rsidR="00243605" w:rsidRPr="00A564AF" w:rsidRDefault="65129236" w:rsidP="63890581">
      <w:pPr>
        <w:pStyle w:val="Naslov4"/>
        <w:rPr>
          <w:caps w:val="0"/>
        </w:rPr>
      </w:pPr>
      <w:bookmarkStart w:id="416" w:name="_Toc2115534250"/>
      <w:r>
        <w:rPr>
          <w:caps w:val="0"/>
        </w:rPr>
        <w:t>IZMERE</w:t>
      </w:r>
      <w:bookmarkEnd w:id="416"/>
    </w:p>
    <w:p w14:paraId="5BDCD93E" w14:textId="77777777" w:rsidR="00243605" w:rsidRPr="00A564AF" w:rsidRDefault="00243605" w:rsidP="00243605">
      <w:r w:rsidRPr="00A564AF">
        <w:t>Odstranitev prsti se meri v m</w:t>
      </w:r>
      <w:r w:rsidRPr="00A564AF">
        <w:rPr>
          <w:vertAlign w:val="superscript"/>
        </w:rPr>
        <w:t>3</w:t>
      </w:r>
      <w:r w:rsidRPr="00A564AF">
        <w:t xml:space="preserve"> raščenega materiala. Izkop/zasip temeljev se meri v m</w:t>
      </w:r>
      <w:r w:rsidRPr="00A564AF">
        <w:rPr>
          <w:vertAlign w:val="superscript"/>
        </w:rPr>
        <w:t>3</w:t>
      </w:r>
      <w:r w:rsidRPr="00A564AF">
        <w:t xml:space="preserve"> za vse kategorije izkopov.</w:t>
      </w:r>
    </w:p>
    <w:p w14:paraId="428712EA" w14:textId="77777777" w:rsidR="00243605" w:rsidRPr="00A564AF" w:rsidRDefault="00243605" w:rsidP="00243605">
      <w:r w:rsidRPr="00A564AF">
        <w:t>Izkop gradbenih jam se meri za različne kategorije zemljin in kamnin na različnih globinah v m</w:t>
      </w:r>
      <w:r w:rsidRPr="00A564AF">
        <w:rPr>
          <w:vertAlign w:val="superscript"/>
        </w:rPr>
        <w:t>3</w:t>
      </w:r>
      <w:r w:rsidRPr="00A564AF">
        <w:t>. Površinski izkop obsega sloj debeline do 40 cm. Za določitev globine izkopov je izhodiščni nivo povprečna kota terena in oboda izkopa.</w:t>
      </w:r>
    </w:p>
    <w:p w14:paraId="52ED6A5B" w14:textId="77777777" w:rsidR="00243605" w:rsidRPr="00A564AF" w:rsidRDefault="00243605" w:rsidP="00243605">
      <w:r w:rsidRPr="00A564AF">
        <w:t>Pri izkopih na začasnih deponijah izkopanega materiala se upošteva, da deponija ni časovno omejena in opredeljena, zato se konsolidacija pri določitvi kategorije zemljine ne upošteva.</w:t>
      </w:r>
    </w:p>
    <w:p w14:paraId="79160C9B" w14:textId="279E9C2F" w:rsidR="00243605" w:rsidRPr="00A564AF" w:rsidRDefault="65129236" w:rsidP="00401D62">
      <w:pPr>
        <w:pStyle w:val="Naslov3"/>
      </w:pPr>
      <w:bookmarkStart w:id="417" w:name="_Toc263815359"/>
      <w:r>
        <w:t>BETONSKA DELA</w:t>
      </w:r>
      <w:bookmarkEnd w:id="417"/>
    </w:p>
    <w:p w14:paraId="5DEE978F" w14:textId="77777777" w:rsidR="00243605" w:rsidRPr="00A564AF" w:rsidRDefault="00243605" w:rsidP="00243605">
      <w:pPr>
        <w:pStyle w:val="Odstavekseznama"/>
        <w:numPr>
          <w:ilvl w:val="0"/>
          <w:numId w:val="51"/>
        </w:numPr>
        <w:spacing w:before="240" w:after="240" w:line="276" w:lineRule="auto"/>
      </w:pPr>
      <w:r w:rsidRPr="00A564AF">
        <w:t>Pri projektiranju in dimenzioniranju celotnega objekta je obvezna uporaba SIST EN 1990 in SIST EN 1992-1-1 z upoštevanjem posebnih določil, ki so podana v teh tehničnih pogojih (TP) in se nanašajo na značilnosti betonov in posameznih betonskih konstrukcijskih elementov ali celotnega objekta.</w:t>
      </w:r>
    </w:p>
    <w:p w14:paraId="25392F87" w14:textId="77777777" w:rsidR="00243605" w:rsidRPr="00A564AF" w:rsidRDefault="00243605" w:rsidP="00243605">
      <w:pPr>
        <w:pStyle w:val="Odstavekseznama"/>
        <w:numPr>
          <w:ilvl w:val="0"/>
          <w:numId w:val="51"/>
        </w:numPr>
        <w:spacing w:before="240" w:after="240" w:line="276" w:lineRule="auto"/>
      </w:pPr>
      <w:r w:rsidRPr="00A564AF">
        <w:t>Za proizvodnjo betonov, ki se bodo vgrajevali, je obvezna uporaba produktnega standarda: SIST EN 206-1 in pripadajočega nacionalnega dodatka SIST 1026 z upoštevanjem posebnih določil, ki so podana v teh TP in se nanašajo na značilnosti betonov in posameznih betonskih konstrukcijskih elementov ali celotnega objekta.</w:t>
      </w:r>
    </w:p>
    <w:p w14:paraId="1DE11B12" w14:textId="77777777" w:rsidR="00243605" w:rsidRPr="00A564AF" w:rsidRDefault="00243605" w:rsidP="00243605">
      <w:pPr>
        <w:pStyle w:val="Odstavekseznama"/>
        <w:numPr>
          <w:ilvl w:val="0"/>
          <w:numId w:val="51"/>
        </w:numPr>
        <w:spacing w:before="240" w:after="240" w:line="276" w:lineRule="auto"/>
      </w:pPr>
      <w:r w:rsidRPr="00A564AF">
        <w:t xml:space="preserve">Pri izvajanju betonskih del je obvezna uporaba SIST EN 13670 in pripadajočega nacionalnega dodatka SIST EN 13670-oA101 z upoštevanjem posebnih določil, ki so podana v teh TP in se nanašajo na značilnosti betonov in posameznih betonskih konstrukcijskih elementov ali celotnega objekta. </w:t>
      </w:r>
    </w:p>
    <w:p w14:paraId="5FD850E3" w14:textId="77777777" w:rsidR="00243605" w:rsidRPr="00A564AF" w:rsidRDefault="00243605" w:rsidP="00243605">
      <w:pPr>
        <w:pStyle w:val="Odstavekseznama"/>
        <w:numPr>
          <w:ilvl w:val="0"/>
          <w:numId w:val="51"/>
        </w:numPr>
        <w:spacing w:before="240" w:after="240" w:line="276" w:lineRule="auto"/>
      </w:pPr>
      <w:r w:rsidRPr="00A564AF">
        <w:t xml:space="preserve">Za beton je predpisan sistem ugotavljanja skladnosti 2+, pri čemer mora proizvajalec betona izvajati lastno kontrolo proizvodnje, nadaljnje preskušanje vzorcev in začetno tipsko preskušanje. </w:t>
      </w:r>
    </w:p>
    <w:p w14:paraId="08A3FC05" w14:textId="77777777" w:rsidR="00243605" w:rsidRPr="00A564AF" w:rsidRDefault="00243605" w:rsidP="00243605">
      <w:pPr>
        <w:pStyle w:val="Odstavekseznama"/>
        <w:numPr>
          <w:ilvl w:val="0"/>
          <w:numId w:val="51"/>
        </w:numPr>
        <w:spacing w:before="240" w:after="240" w:line="276" w:lineRule="auto"/>
      </w:pPr>
      <w:r w:rsidRPr="00A564AF">
        <w:t xml:space="preserve">Certifikacijski organ pa izvaja samo nadzor lastne kontrole proizvajalca in v tem okviru preveri tudi izvedbo začetnih tipskih preskusov. </w:t>
      </w:r>
    </w:p>
    <w:p w14:paraId="16080058" w14:textId="77777777" w:rsidR="00243605" w:rsidRPr="00A564AF" w:rsidRDefault="00243605" w:rsidP="00243605">
      <w:pPr>
        <w:pStyle w:val="Odstavekseznama"/>
        <w:numPr>
          <w:ilvl w:val="0"/>
          <w:numId w:val="51"/>
        </w:numPr>
        <w:spacing w:before="240" w:after="240" w:line="276" w:lineRule="auto"/>
      </w:pPr>
      <w:r w:rsidRPr="00A564AF">
        <w:lastRenderedPageBreak/>
        <w:t>V posamezne elemente objektov se smejo vgrajevati samo betoni, ki so pripravljeni v obratu za proizvodnjo betona s certificirano kontrolo proizvodnje. V zadnjih 5 letih ne sme imeti primera odvzema certifikata.</w:t>
      </w:r>
    </w:p>
    <w:p w14:paraId="4C01F01B" w14:textId="77777777" w:rsidR="00243605" w:rsidRPr="00A564AF" w:rsidRDefault="00243605" w:rsidP="00243605">
      <w:pPr>
        <w:pStyle w:val="Odstavekseznama"/>
        <w:numPr>
          <w:ilvl w:val="0"/>
          <w:numId w:val="51"/>
        </w:numPr>
        <w:spacing w:before="240" w:after="240" w:line="276" w:lineRule="auto"/>
      </w:pPr>
      <w:r w:rsidRPr="00A564AF">
        <w:t>Betonska dela, ki se obravnavajo v teh TP obsegajo manipulacijo in vgraditev svežega betona ter vsa dela za zaščito in negovanje strjujočih betonov do starosti, ki je predpisana s projektom in skladno z določili TP.</w:t>
      </w:r>
    </w:p>
    <w:p w14:paraId="0165283C" w14:textId="77777777" w:rsidR="00243605" w:rsidRPr="00A564AF" w:rsidRDefault="00243605" w:rsidP="00243605">
      <w:pPr>
        <w:pStyle w:val="Odstavekseznama"/>
        <w:numPr>
          <w:ilvl w:val="0"/>
          <w:numId w:val="51"/>
        </w:numPr>
        <w:spacing w:before="240" w:after="240" w:line="276" w:lineRule="auto"/>
      </w:pPr>
      <w:r w:rsidRPr="00A564AF">
        <w:t>Betonska dela: dobava, skladiščenje, priprava vseh osnovnih materialov za beton, proizvodna oprema, proizvodnja, transportna oprema in transport se v teh TP ne obravnavajo, ker morajo biti obravnavana že v okviru certificiranja kontrole proizvodnje.</w:t>
      </w:r>
    </w:p>
    <w:p w14:paraId="20C532E8" w14:textId="77777777" w:rsidR="00243605" w:rsidRPr="00A564AF" w:rsidRDefault="00243605" w:rsidP="00243605">
      <w:pPr>
        <w:pStyle w:val="Odstavekseznama"/>
        <w:numPr>
          <w:ilvl w:val="0"/>
          <w:numId w:val="51"/>
        </w:numPr>
        <w:spacing w:before="240" w:after="240" w:line="276" w:lineRule="auto"/>
      </w:pPr>
      <w:r w:rsidRPr="00A564AF">
        <w:t>Pri certificirani kontroli proizvodnje betonov za gradnjo stikališča pa morajo biti upoštevane vse zahteve za kakovost, ki so podane v projektu in TP.</w:t>
      </w:r>
    </w:p>
    <w:p w14:paraId="483EAF18" w14:textId="77777777" w:rsidR="00243605" w:rsidRPr="00A564AF" w:rsidRDefault="00243605" w:rsidP="00243605">
      <w:pPr>
        <w:pStyle w:val="Odstavekseznama"/>
        <w:numPr>
          <w:ilvl w:val="0"/>
          <w:numId w:val="51"/>
        </w:numPr>
        <w:spacing w:before="240" w:after="240" w:line="276" w:lineRule="auto"/>
      </w:pPr>
      <w:r w:rsidRPr="00A564AF">
        <w:t>Ti TP obravnavajo vse vrste betonov in potrebno opremo ter tehnološke postopke za vgradnjo na način, v izmerah in kakovosti, kot je to določeno s projektom in po določilih TP.</w:t>
      </w:r>
    </w:p>
    <w:p w14:paraId="27D015A2" w14:textId="31AABE1F" w:rsidR="00243605" w:rsidRPr="00A564AF" w:rsidRDefault="00243605" w:rsidP="00243605">
      <w:pPr>
        <w:pStyle w:val="Odstavekseznama"/>
        <w:numPr>
          <w:ilvl w:val="0"/>
          <w:numId w:val="51"/>
        </w:numPr>
        <w:spacing w:before="240" w:after="240" w:line="276" w:lineRule="auto"/>
      </w:pPr>
      <w:r>
        <w:t>Betonska dela se, če s projektom ali TP ni drugače določeno, izvajajo v času, ko ni padavin in znaša temperatura zraka v okolici  +5 do +30C.</w:t>
      </w:r>
    </w:p>
    <w:p w14:paraId="74DAA4D7" w14:textId="77777777" w:rsidR="00243605" w:rsidRPr="00A564AF" w:rsidRDefault="00243605" w:rsidP="00243605">
      <w:pPr>
        <w:pStyle w:val="Odstavekseznama"/>
        <w:numPr>
          <w:ilvl w:val="0"/>
          <w:numId w:val="51"/>
        </w:numPr>
        <w:spacing w:before="240" w:after="240" w:line="276" w:lineRule="auto"/>
      </w:pPr>
      <w:r w:rsidRPr="00A564AF">
        <w:t>Betoni z vidno površino v eksploataciji so, glede izgleda vidne površine, v projektu posebej obdelani, sicer veljajo določila TP.</w:t>
      </w:r>
    </w:p>
    <w:p w14:paraId="02F2C6C4" w14:textId="77777777" w:rsidR="00243605" w:rsidRPr="00A564AF" w:rsidRDefault="00243605" w:rsidP="00243605">
      <w:pPr>
        <w:pStyle w:val="Odstavekseznama"/>
        <w:numPr>
          <w:ilvl w:val="0"/>
          <w:numId w:val="52"/>
        </w:numPr>
        <w:spacing w:line="300" w:lineRule="atLeast"/>
        <w:rPr>
          <w:rFonts w:cs="Arial"/>
        </w:rPr>
      </w:pPr>
      <w:r w:rsidRPr="00A564AF">
        <w:rPr>
          <w:rFonts w:cs="Arial"/>
        </w:rPr>
        <w:t>V posebnih pogojih eksploatacije morajo biti vgrajeni betoni v odvisnosti od zahtev projekta in po določilih TP:</w:t>
      </w:r>
    </w:p>
    <w:p w14:paraId="36C00E04" w14:textId="77777777" w:rsidR="00243605" w:rsidRPr="00A564AF" w:rsidRDefault="00243605" w:rsidP="00243605">
      <w:pPr>
        <w:numPr>
          <w:ilvl w:val="1"/>
          <w:numId w:val="53"/>
        </w:numPr>
        <w:spacing w:line="300" w:lineRule="atLeast"/>
        <w:ind w:left="993" w:hanging="284"/>
        <w:rPr>
          <w:rFonts w:cs="Arial"/>
        </w:rPr>
      </w:pPr>
      <w:r w:rsidRPr="00A564AF">
        <w:rPr>
          <w:rFonts w:cs="Arial"/>
        </w:rPr>
        <w:t>odporni proti prodoru vode,</w:t>
      </w:r>
    </w:p>
    <w:p w14:paraId="00E68DDF" w14:textId="77777777" w:rsidR="00243605" w:rsidRPr="00A564AF" w:rsidRDefault="00243605" w:rsidP="00243605">
      <w:pPr>
        <w:numPr>
          <w:ilvl w:val="1"/>
          <w:numId w:val="53"/>
        </w:numPr>
        <w:spacing w:line="300" w:lineRule="atLeast"/>
        <w:ind w:left="993" w:hanging="284"/>
        <w:rPr>
          <w:rFonts w:cs="Arial"/>
        </w:rPr>
      </w:pPr>
      <w:r w:rsidRPr="00A564AF">
        <w:rPr>
          <w:rFonts w:cs="Arial"/>
        </w:rPr>
        <w:t xml:space="preserve">notranje odporni proti zmrzovanju/tajanju, </w:t>
      </w:r>
    </w:p>
    <w:p w14:paraId="27DD4309" w14:textId="77777777" w:rsidR="00243605" w:rsidRPr="00A564AF" w:rsidRDefault="00243605" w:rsidP="00243605">
      <w:pPr>
        <w:numPr>
          <w:ilvl w:val="1"/>
          <w:numId w:val="53"/>
        </w:numPr>
        <w:spacing w:line="300" w:lineRule="atLeast"/>
        <w:ind w:left="993" w:hanging="284"/>
        <w:rPr>
          <w:rFonts w:cs="Arial"/>
        </w:rPr>
      </w:pPr>
      <w:r w:rsidRPr="00A564AF">
        <w:rPr>
          <w:rFonts w:cs="Arial"/>
        </w:rPr>
        <w:t xml:space="preserve">površinsko odporni proti zmrzovanju/tajanju ob prisotnosti soli za tajanje, </w:t>
      </w:r>
    </w:p>
    <w:p w14:paraId="6E616B63" w14:textId="77777777" w:rsidR="00243605" w:rsidRPr="00A564AF" w:rsidRDefault="00243605" w:rsidP="00243605">
      <w:pPr>
        <w:numPr>
          <w:ilvl w:val="1"/>
          <w:numId w:val="53"/>
        </w:numPr>
        <w:spacing w:line="300" w:lineRule="atLeast"/>
        <w:ind w:left="993" w:hanging="284"/>
        <w:rPr>
          <w:rFonts w:cs="Arial"/>
        </w:rPr>
      </w:pPr>
      <w:r w:rsidRPr="00A564AF">
        <w:rPr>
          <w:rFonts w:cs="Arial"/>
        </w:rPr>
        <w:t>odporni proti podvodni abraziji,</w:t>
      </w:r>
    </w:p>
    <w:p w14:paraId="2A61A65F" w14:textId="77777777" w:rsidR="00243605" w:rsidRPr="00A564AF" w:rsidRDefault="00243605" w:rsidP="00243605">
      <w:pPr>
        <w:numPr>
          <w:ilvl w:val="1"/>
          <w:numId w:val="53"/>
        </w:numPr>
        <w:spacing w:line="300" w:lineRule="atLeast"/>
        <w:ind w:left="993" w:hanging="284"/>
        <w:rPr>
          <w:rFonts w:cs="Arial"/>
        </w:rPr>
      </w:pPr>
      <w:r w:rsidRPr="00A564AF">
        <w:rPr>
          <w:rFonts w:cs="Arial"/>
        </w:rPr>
        <w:t xml:space="preserve">odporni proti dinamičnim obremenitvam, </w:t>
      </w:r>
    </w:p>
    <w:p w14:paraId="7F384DDE" w14:textId="77777777" w:rsidR="00243605" w:rsidRPr="00A564AF" w:rsidRDefault="00243605" w:rsidP="00243605">
      <w:pPr>
        <w:numPr>
          <w:ilvl w:val="1"/>
          <w:numId w:val="53"/>
        </w:numPr>
        <w:spacing w:line="300" w:lineRule="atLeast"/>
        <w:ind w:left="993" w:hanging="284"/>
        <w:rPr>
          <w:rFonts w:cs="Arial"/>
        </w:rPr>
      </w:pPr>
      <w:r w:rsidRPr="00A564AF">
        <w:rPr>
          <w:rFonts w:cs="Arial"/>
        </w:rPr>
        <w:t xml:space="preserve">odporni proti agresivnim kemičnim vplivom okolja. </w:t>
      </w:r>
    </w:p>
    <w:p w14:paraId="2E10492B" w14:textId="799804FC" w:rsidR="00243605" w:rsidRPr="00A564AF" w:rsidRDefault="65129236" w:rsidP="63890581">
      <w:pPr>
        <w:pStyle w:val="Naslov4"/>
        <w:rPr>
          <w:caps w:val="0"/>
        </w:rPr>
      </w:pPr>
      <w:bookmarkStart w:id="418" w:name="_Toc216379575"/>
      <w:r>
        <w:rPr>
          <w:caps w:val="0"/>
        </w:rPr>
        <w:t>KONSTRUKCIJSKI BETONI</w:t>
      </w:r>
      <w:bookmarkEnd w:id="418"/>
    </w:p>
    <w:p w14:paraId="41D3B27D" w14:textId="77777777" w:rsidR="00243605" w:rsidRPr="00A564AF" w:rsidRDefault="00243605" w:rsidP="00243605">
      <w:pPr>
        <w:pStyle w:val="Odstavekseznama"/>
        <w:numPr>
          <w:ilvl w:val="0"/>
          <w:numId w:val="55"/>
        </w:numPr>
        <w:spacing w:before="240" w:after="240" w:line="276" w:lineRule="auto"/>
      </w:pPr>
      <w:r w:rsidRPr="00A564AF">
        <w:t>Investitor lahko od proizvajalca ali izvajalca zahteva spremembo v projektu določenih lastnosti betona za posamezne konstrukcijske elemente ali sklope, pri čemer pa ima proizvajalec ali izvajalec pravico zahtevati ponovno preverbo cene, ki nastane zaradi takšne spremembe.</w:t>
      </w:r>
    </w:p>
    <w:p w14:paraId="71734444" w14:textId="77777777" w:rsidR="00243605" w:rsidRPr="00A564AF" w:rsidRDefault="00243605" w:rsidP="00243605">
      <w:pPr>
        <w:pStyle w:val="Odstavekseznama"/>
        <w:numPr>
          <w:ilvl w:val="0"/>
          <w:numId w:val="55"/>
        </w:numPr>
        <w:spacing w:before="240" w:after="240" w:line="276" w:lineRule="auto"/>
      </w:pPr>
      <w:r w:rsidRPr="00A564AF">
        <w:t>V primeru, da pri tem pride do povečanja cene za enoto, ima investitor pravico od proizvajalca ali izvajalca zahtevati podrobno analizo cene.</w:t>
      </w:r>
    </w:p>
    <w:p w14:paraId="6E0EE341" w14:textId="77777777" w:rsidR="00243605" w:rsidRPr="00A564AF" w:rsidRDefault="00243605" w:rsidP="00243605">
      <w:pPr>
        <w:pStyle w:val="Odstavekseznama"/>
        <w:numPr>
          <w:ilvl w:val="0"/>
          <w:numId w:val="55"/>
        </w:numPr>
        <w:spacing w:before="240" w:after="240" w:line="276" w:lineRule="auto"/>
      </w:pPr>
      <w:r w:rsidRPr="00A564AF">
        <w:t>Pri vidnih betonih mora izvajalec v celoti upoštevati določila teh TP in navodila v projektu oziroma projektu betona.</w:t>
      </w:r>
    </w:p>
    <w:p w14:paraId="4C312CDF" w14:textId="77777777" w:rsidR="00243605" w:rsidRPr="00A564AF" w:rsidRDefault="00243605" w:rsidP="00243605">
      <w:pPr>
        <w:pStyle w:val="Odstavekseznama"/>
        <w:numPr>
          <w:ilvl w:val="0"/>
          <w:numId w:val="55"/>
        </w:numPr>
        <w:spacing w:before="240" w:after="240" w:line="276" w:lineRule="auto"/>
      </w:pPr>
      <w:r w:rsidRPr="00A564AF">
        <w:t xml:space="preserve">V kolikor so fasadni in drugi elementi iz običajnega armiranobetonskega betona barvani, se morajo uporabiti hidrofobni premazi. </w:t>
      </w:r>
    </w:p>
    <w:p w14:paraId="15935562" w14:textId="77777777" w:rsidR="00243605" w:rsidRPr="00A564AF" w:rsidRDefault="00243605" w:rsidP="00243605">
      <w:pPr>
        <w:pStyle w:val="Odstavekseznama"/>
        <w:numPr>
          <w:ilvl w:val="0"/>
          <w:numId w:val="55"/>
        </w:numPr>
        <w:spacing w:before="240" w:after="240" w:line="276" w:lineRule="auto"/>
      </w:pPr>
      <w:r w:rsidRPr="00A564AF">
        <w:t xml:space="preserve">Izvajalec lahko na osnovi svojih izkušenj ali referenc pisno predlaga dopolnitve oziroma spremembe projekta ali projekta betona. </w:t>
      </w:r>
    </w:p>
    <w:p w14:paraId="503F596E" w14:textId="77777777" w:rsidR="00243605" w:rsidRPr="00A564AF" w:rsidRDefault="00243605" w:rsidP="00243605">
      <w:pPr>
        <w:pStyle w:val="Odstavekseznama"/>
        <w:numPr>
          <w:ilvl w:val="0"/>
          <w:numId w:val="55"/>
        </w:numPr>
        <w:spacing w:before="240" w:after="240" w:line="276" w:lineRule="auto"/>
      </w:pPr>
      <w:r w:rsidRPr="00A564AF">
        <w:t>Brez pisne potrditve investitorja proizvajalec in izvajalec ne smeta spreminjati sestave ali pogojev uporabe teh betonov kot so določeni v projektu ali v projektu betona.</w:t>
      </w:r>
    </w:p>
    <w:p w14:paraId="2956C015" w14:textId="3391014C" w:rsidR="00243605" w:rsidRPr="00A564AF" w:rsidRDefault="65129236" w:rsidP="63890581">
      <w:pPr>
        <w:pStyle w:val="Naslov4"/>
        <w:rPr>
          <w:caps w:val="0"/>
        </w:rPr>
      </w:pPr>
      <w:bookmarkStart w:id="419" w:name="_Toc1939759122"/>
      <w:r>
        <w:rPr>
          <w:caps w:val="0"/>
        </w:rPr>
        <w:lastRenderedPageBreak/>
        <w:t>VIDNI BETONI – OBDELAVA POVRŠIN</w:t>
      </w:r>
      <w:bookmarkEnd w:id="419"/>
    </w:p>
    <w:p w14:paraId="0013A76C" w14:textId="77777777" w:rsidR="00243605" w:rsidRPr="00A564AF" w:rsidRDefault="00243605" w:rsidP="00243605">
      <w:pPr>
        <w:numPr>
          <w:ilvl w:val="0"/>
          <w:numId w:val="56"/>
        </w:numPr>
        <w:spacing w:line="300" w:lineRule="atLeast"/>
        <w:ind w:left="709" w:hanging="283"/>
        <w:rPr>
          <w:rFonts w:cs="Arial"/>
          <w:b/>
        </w:rPr>
      </w:pPr>
      <w:r w:rsidRPr="00A564AF">
        <w:rPr>
          <w:rFonts w:cs="Arial"/>
        </w:rPr>
        <w:t>Praviloma so sestave, pogoji uporabe in lastnosti ter tolerance vidnih betonov določeni v projektu.</w:t>
      </w:r>
    </w:p>
    <w:p w14:paraId="0D0A79C8" w14:textId="77777777" w:rsidR="00243605" w:rsidRPr="00A564AF" w:rsidRDefault="00243605" w:rsidP="00243605">
      <w:pPr>
        <w:numPr>
          <w:ilvl w:val="0"/>
          <w:numId w:val="56"/>
        </w:numPr>
        <w:spacing w:line="300" w:lineRule="atLeast"/>
        <w:ind w:left="709" w:hanging="283"/>
        <w:rPr>
          <w:rFonts w:cs="Arial"/>
          <w:bCs/>
        </w:rPr>
      </w:pPr>
      <w:r w:rsidRPr="00A564AF">
        <w:rPr>
          <w:rFonts w:cs="Arial"/>
        </w:rPr>
        <w:t xml:space="preserve">Vrste površinske obdelave za </w:t>
      </w:r>
      <w:r w:rsidRPr="00A564AF">
        <w:rPr>
          <w:rFonts w:cs="Arial"/>
          <w:bCs/>
        </w:rPr>
        <w:t>neopažene površine (obdelave prostih površin, kot so tlaki in plošče) so podane v SIST EN 13670, tabela F.4, kot osnova za oblikovanje zahtev.</w:t>
      </w:r>
    </w:p>
    <w:p w14:paraId="65EEB330" w14:textId="77777777" w:rsidR="00243605" w:rsidRPr="00A564AF" w:rsidRDefault="00243605" w:rsidP="00243605">
      <w:pPr>
        <w:numPr>
          <w:ilvl w:val="0"/>
          <w:numId w:val="56"/>
        </w:numPr>
        <w:spacing w:line="300" w:lineRule="atLeast"/>
        <w:ind w:left="709" w:hanging="283"/>
        <w:rPr>
          <w:rFonts w:cs="Arial"/>
          <w:bCs/>
          <w:szCs w:val="22"/>
        </w:rPr>
      </w:pPr>
      <w:r w:rsidRPr="00A564AF">
        <w:rPr>
          <w:rFonts w:cs="Arial"/>
          <w:bCs/>
          <w:szCs w:val="22"/>
        </w:rPr>
        <w:t xml:space="preserve">Splošne zahteve za zaključne obdelave pri neopaženi površini so podane v </w:t>
      </w:r>
      <w:r w:rsidRPr="00A564AF">
        <w:rPr>
          <w:rFonts w:cs="Arial"/>
          <w:bCs/>
          <w:szCs w:val="24"/>
        </w:rPr>
        <w:t>SIST EN 13670-oA101, tabela N.5.</w:t>
      </w:r>
    </w:p>
    <w:p w14:paraId="115D3584" w14:textId="77777777" w:rsidR="00243605" w:rsidRPr="00A564AF" w:rsidRDefault="00243605" w:rsidP="00243605">
      <w:pPr>
        <w:numPr>
          <w:ilvl w:val="0"/>
          <w:numId w:val="56"/>
        </w:numPr>
        <w:spacing w:line="300" w:lineRule="atLeast"/>
        <w:ind w:left="709" w:hanging="283"/>
        <w:rPr>
          <w:rFonts w:cs="Arial"/>
          <w:bCs/>
          <w:szCs w:val="22"/>
        </w:rPr>
      </w:pPr>
      <w:r w:rsidRPr="00A564AF">
        <w:rPr>
          <w:rFonts w:cs="Arial"/>
          <w:bCs/>
          <w:szCs w:val="22"/>
        </w:rPr>
        <w:t xml:space="preserve">Zahteve za zaključno obdelavo betona neopaženih površin, za naknadne nanose materialov (premazi/malte) ali za posebne prometne razmere so podane v </w:t>
      </w:r>
      <w:r w:rsidRPr="00A564AF">
        <w:rPr>
          <w:rFonts w:cs="Arial"/>
          <w:bCs/>
          <w:szCs w:val="24"/>
        </w:rPr>
        <w:t>SIST EN 13670-oA101, tabela N.6.</w:t>
      </w:r>
    </w:p>
    <w:p w14:paraId="3FDABAA2" w14:textId="77777777" w:rsidR="00243605" w:rsidRPr="00A564AF" w:rsidRDefault="00243605" w:rsidP="00243605">
      <w:pPr>
        <w:numPr>
          <w:ilvl w:val="0"/>
          <w:numId w:val="56"/>
        </w:numPr>
        <w:spacing w:line="300" w:lineRule="atLeast"/>
        <w:ind w:left="709" w:hanging="283"/>
        <w:rPr>
          <w:rFonts w:cs="Arial"/>
          <w:szCs w:val="22"/>
        </w:rPr>
      </w:pPr>
      <w:r w:rsidRPr="00A564AF">
        <w:rPr>
          <w:rFonts w:cs="Arial"/>
          <w:bCs/>
          <w:szCs w:val="24"/>
        </w:rPr>
        <w:t>Tolerance ravnosti različnih vrst neopaženih površin</w:t>
      </w:r>
      <w:r w:rsidRPr="00A564AF">
        <w:rPr>
          <w:rFonts w:cs="Arial"/>
          <w:szCs w:val="24"/>
        </w:rPr>
        <w:t xml:space="preserve"> so podane v spodnji tabeli (vrednosti so privzete po DIN 18202).</w:t>
      </w:r>
    </w:p>
    <w:p w14:paraId="45369CBD" w14:textId="77777777" w:rsidR="00243605" w:rsidRPr="00A564AF" w:rsidRDefault="00243605" w:rsidP="00243605">
      <w:pPr>
        <w:numPr>
          <w:ilvl w:val="0"/>
          <w:numId w:val="56"/>
        </w:numPr>
        <w:spacing w:line="300" w:lineRule="atLeast"/>
        <w:ind w:left="709" w:hanging="283"/>
        <w:rPr>
          <w:rFonts w:cs="Arial"/>
          <w:szCs w:val="22"/>
        </w:rPr>
      </w:pPr>
      <w:r w:rsidRPr="00A564AF">
        <w:rPr>
          <w:rFonts w:cs="Arial"/>
          <w:szCs w:val="22"/>
        </w:rPr>
        <w:t>Vrste površinske obdelave za opažene površine (površine betonov, ulitih v gladke opaže) so podane v SIST EN 13670, tabela F.4, kot osnova za oblikovanje zahtev.</w:t>
      </w:r>
    </w:p>
    <w:p w14:paraId="5B27C7DD" w14:textId="77777777" w:rsidR="00243605" w:rsidRPr="00A564AF" w:rsidRDefault="00243605" w:rsidP="00243605">
      <w:pPr>
        <w:numPr>
          <w:ilvl w:val="0"/>
          <w:numId w:val="56"/>
        </w:numPr>
        <w:spacing w:line="300" w:lineRule="atLeast"/>
        <w:ind w:left="709" w:hanging="283"/>
        <w:rPr>
          <w:rFonts w:cs="Arial"/>
          <w:szCs w:val="22"/>
        </w:rPr>
      </w:pPr>
      <w:r w:rsidRPr="00A564AF">
        <w:rPr>
          <w:rFonts w:cs="Arial"/>
          <w:szCs w:val="22"/>
        </w:rPr>
        <w:t>Zahteve in razredi vidne opažene površine betona so podane v SIST EN 13670-oA101, tabela N.7.</w:t>
      </w:r>
    </w:p>
    <w:p w14:paraId="6F4FD9E0" w14:textId="49616FC7" w:rsidR="005458A6" w:rsidRPr="00A564AF" w:rsidRDefault="00243605" w:rsidP="00243605">
      <w:pPr>
        <w:numPr>
          <w:ilvl w:val="0"/>
          <w:numId w:val="56"/>
        </w:numPr>
        <w:spacing w:line="300" w:lineRule="atLeast"/>
        <w:ind w:left="709" w:hanging="283"/>
        <w:rPr>
          <w:rFonts w:cs="Arial"/>
          <w:szCs w:val="22"/>
        </w:rPr>
      </w:pPr>
      <w:r w:rsidRPr="00A564AF">
        <w:rPr>
          <w:rFonts w:cs="Arial"/>
          <w:szCs w:val="22"/>
        </w:rPr>
        <w:t>Za posebne obdelave opaženih površin veljajo še številčni in opisni kriteriji iz SIST EN 13670-oA101, tabela N.8.</w:t>
      </w:r>
    </w:p>
    <w:p w14:paraId="4DABF2A6" w14:textId="77777777" w:rsidR="00BF3F08" w:rsidRDefault="00BF3F08" w:rsidP="00243605">
      <w:pPr>
        <w:pStyle w:val="Brezrazmikov"/>
        <w:rPr>
          <w:rFonts w:ascii="Arial" w:hAnsi="Arial" w:cs="Arial"/>
          <w:sz w:val="20"/>
          <w:szCs w:val="20"/>
        </w:rPr>
      </w:pPr>
    </w:p>
    <w:p w14:paraId="0CD193D5" w14:textId="77777777" w:rsidR="00BF3F08" w:rsidRDefault="00BF3F08" w:rsidP="00243605">
      <w:pPr>
        <w:pStyle w:val="Brezrazmikov"/>
        <w:rPr>
          <w:rFonts w:ascii="Arial" w:hAnsi="Arial" w:cs="Arial"/>
          <w:sz w:val="20"/>
          <w:szCs w:val="20"/>
        </w:rPr>
      </w:pPr>
    </w:p>
    <w:p w14:paraId="546AE916" w14:textId="5018B28A" w:rsidR="00243605" w:rsidRDefault="00243605" w:rsidP="00243605">
      <w:pPr>
        <w:pStyle w:val="Brezrazmikov"/>
        <w:rPr>
          <w:rFonts w:ascii="Arial" w:hAnsi="Arial" w:cs="Arial"/>
          <w:sz w:val="20"/>
          <w:szCs w:val="20"/>
        </w:rPr>
      </w:pPr>
      <w:r w:rsidRPr="00A564AF">
        <w:rPr>
          <w:rFonts w:ascii="Arial" w:hAnsi="Arial" w:cs="Arial"/>
          <w:sz w:val="20"/>
          <w:szCs w:val="20"/>
        </w:rPr>
        <w:t xml:space="preserve">Tolerance ravnosti </w:t>
      </w:r>
      <w:r w:rsidRPr="00D90B8F">
        <w:rPr>
          <w:rFonts w:ascii="Arial" w:hAnsi="Arial" w:cs="Arial"/>
          <w:bCs/>
          <w:sz w:val="20"/>
          <w:szCs w:val="20"/>
        </w:rPr>
        <w:t>neopaženih površin.</w:t>
      </w:r>
    </w:p>
    <w:p w14:paraId="1251C411" w14:textId="77777777" w:rsidR="00BF3F08" w:rsidRPr="00A564AF" w:rsidRDefault="00BF3F08" w:rsidP="00243605">
      <w:pPr>
        <w:pStyle w:val="Brezrazmikov"/>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4"/>
        <w:gridCol w:w="704"/>
        <w:gridCol w:w="702"/>
        <w:gridCol w:w="701"/>
        <w:gridCol w:w="702"/>
        <w:gridCol w:w="732"/>
      </w:tblGrid>
      <w:tr w:rsidR="00243605" w:rsidRPr="00A564AF" w14:paraId="31208A75" w14:textId="77777777" w:rsidTr="00432786">
        <w:tc>
          <w:tcPr>
            <w:tcW w:w="5920" w:type="dxa"/>
            <w:vMerge w:val="restart"/>
            <w:vAlign w:val="center"/>
          </w:tcPr>
          <w:p w14:paraId="247CCB48"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Vrsta neopažene površine</w:t>
            </w:r>
          </w:p>
        </w:tc>
        <w:tc>
          <w:tcPr>
            <w:tcW w:w="3575" w:type="dxa"/>
            <w:gridSpan w:val="5"/>
          </w:tcPr>
          <w:p w14:paraId="628F5E46"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Mejne vrednosti odstopanj (mm) glede na razdalje med merskimi točkami (m)</w:t>
            </w:r>
          </w:p>
        </w:tc>
      </w:tr>
      <w:tr w:rsidR="00243605" w:rsidRPr="00A564AF" w14:paraId="20D00B6D" w14:textId="77777777" w:rsidTr="00432786">
        <w:tc>
          <w:tcPr>
            <w:tcW w:w="5920" w:type="dxa"/>
            <w:vMerge/>
          </w:tcPr>
          <w:p w14:paraId="486C7AFA" w14:textId="77777777" w:rsidR="00243605" w:rsidRPr="00A564AF" w:rsidRDefault="00243605" w:rsidP="00432786">
            <w:pPr>
              <w:pStyle w:val="Brezrazmikov"/>
              <w:rPr>
                <w:rFonts w:ascii="Arial" w:eastAsia="SimSun" w:hAnsi="Arial" w:cs="Arial"/>
                <w:b/>
                <w:sz w:val="20"/>
                <w:szCs w:val="20"/>
              </w:rPr>
            </w:pPr>
          </w:p>
        </w:tc>
        <w:tc>
          <w:tcPr>
            <w:tcW w:w="709" w:type="dxa"/>
            <w:vAlign w:val="center"/>
          </w:tcPr>
          <w:p w14:paraId="04B6A5CF"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0,1</w:t>
            </w:r>
          </w:p>
        </w:tc>
        <w:tc>
          <w:tcPr>
            <w:tcW w:w="709" w:type="dxa"/>
            <w:vAlign w:val="center"/>
          </w:tcPr>
          <w:p w14:paraId="6E03B9A2"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1</w:t>
            </w:r>
          </w:p>
        </w:tc>
        <w:tc>
          <w:tcPr>
            <w:tcW w:w="708" w:type="dxa"/>
            <w:vAlign w:val="center"/>
          </w:tcPr>
          <w:p w14:paraId="1FF567FA"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4</w:t>
            </w:r>
          </w:p>
        </w:tc>
        <w:tc>
          <w:tcPr>
            <w:tcW w:w="709" w:type="dxa"/>
            <w:vAlign w:val="center"/>
          </w:tcPr>
          <w:p w14:paraId="24A2997E"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10</w:t>
            </w:r>
          </w:p>
        </w:tc>
        <w:tc>
          <w:tcPr>
            <w:tcW w:w="740" w:type="dxa"/>
            <w:vAlign w:val="center"/>
          </w:tcPr>
          <w:p w14:paraId="0CE74F0B"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15</w:t>
            </w:r>
          </w:p>
        </w:tc>
      </w:tr>
      <w:tr w:rsidR="00243605" w:rsidRPr="00A564AF" w14:paraId="417F1569" w14:textId="77777777" w:rsidTr="00432786">
        <w:tc>
          <w:tcPr>
            <w:tcW w:w="5920" w:type="dxa"/>
          </w:tcPr>
          <w:p w14:paraId="68531170"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Podložni beton</w:t>
            </w:r>
          </w:p>
        </w:tc>
        <w:tc>
          <w:tcPr>
            <w:tcW w:w="709" w:type="dxa"/>
            <w:vAlign w:val="bottom"/>
          </w:tcPr>
          <w:p w14:paraId="55D0E268"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10</w:t>
            </w:r>
          </w:p>
        </w:tc>
        <w:tc>
          <w:tcPr>
            <w:tcW w:w="709" w:type="dxa"/>
            <w:vAlign w:val="bottom"/>
          </w:tcPr>
          <w:p w14:paraId="498A9F20"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15</w:t>
            </w:r>
          </w:p>
        </w:tc>
        <w:tc>
          <w:tcPr>
            <w:tcW w:w="708" w:type="dxa"/>
            <w:vAlign w:val="bottom"/>
          </w:tcPr>
          <w:p w14:paraId="66076551"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20</w:t>
            </w:r>
          </w:p>
        </w:tc>
        <w:tc>
          <w:tcPr>
            <w:tcW w:w="709" w:type="dxa"/>
            <w:vAlign w:val="bottom"/>
          </w:tcPr>
          <w:p w14:paraId="44C6B456"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25</w:t>
            </w:r>
          </w:p>
        </w:tc>
        <w:tc>
          <w:tcPr>
            <w:tcW w:w="740" w:type="dxa"/>
            <w:vAlign w:val="bottom"/>
          </w:tcPr>
          <w:p w14:paraId="16010DE7"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30</w:t>
            </w:r>
          </w:p>
        </w:tc>
      </w:tr>
      <w:tr w:rsidR="00243605" w:rsidRPr="00A564AF" w14:paraId="67145E41" w14:textId="77777777" w:rsidTr="00432786">
        <w:tc>
          <w:tcPr>
            <w:tcW w:w="5920" w:type="dxa"/>
          </w:tcPr>
          <w:p w14:paraId="4365235A"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Površinsko nezaključene betonske površine, kot podlaga za estrihe, obloge iz keramičnih in kamnitih plošč. Dokončane betonske površine za manj zahtevne namene (npr. pomožni prostori ali nezahtevna skladišča).</w:t>
            </w:r>
          </w:p>
        </w:tc>
        <w:tc>
          <w:tcPr>
            <w:tcW w:w="709" w:type="dxa"/>
            <w:vAlign w:val="bottom"/>
          </w:tcPr>
          <w:p w14:paraId="1A0A151B"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5</w:t>
            </w:r>
          </w:p>
        </w:tc>
        <w:tc>
          <w:tcPr>
            <w:tcW w:w="709" w:type="dxa"/>
            <w:vAlign w:val="bottom"/>
          </w:tcPr>
          <w:p w14:paraId="0FD86562"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8</w:t>
            </w:r>
          </w:p>
        </w:tc>
        <w:tc>
          <w:tcPr>
            <w:tcW w:w="708" w:type="dxa"/>
            <w:vAlign w:val="bottom"/>
          </w:tcPr>
          <w:p w14:paraId="7BB61965"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12</w:t>
            </w:r>
          </w:p>
        </w:tc>
        <w:tc>
          <w:tcPr>
            <w:tcW w:w="709" w:type="dxa"/>
            <w:vAlign w:val="bottom"/>
          </w:tcPr>
          <w:p w14:paraId="13F92BC2"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15</w:t>
            </w:r>
          </w:p>
        </w:tc>
        <w:tc>
          <w:tcPr>
            <w:tcW w:w="740" w:type="dxa"/>
            <w:vAlign w:val="bottom"/>
          </w:tcPr>
          <w:p w14:paraId="591072E3"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20</w:t>
            </w:r>
          </w:p>
        </w:tc>
      </w:tr>
      <w:tr w:rsidR="00243605" w:rsidRPr="00A564AF" w14:paraId="2227687B" w14:textId="77777777" w:rsidTr="00432786">
        <w:tc>
          <w:tcPr>
            <w:tcW w:w="5920" w:type="dxa"/>
          </w:tcPr>
          <w:p w14:paraId="1370E41E"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Dokončane površine, npr. finalni estrihi, estrihi kot podlaga za lepljenje talnih oblog, keramičnih ploščic.</w:t>
            </w:r>
          </w:p>
        </w:tc>
        <w:tc>
          <w:tcPr>
            <w:tcW w:w="709" w:type="dxa"/>
            <w:vAlign w:val="bottom"/>
          </w:tcPr>
          <w:p w14:paraId="6CEC1A14"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2</w:t>
            </w:r>
          </w:p>
        </w:tc>
        <w:tc>
          <w:tcPr>
            <w:tcW w:w="709" w:type="dxa"/>
            <w:vAlign w:val="bottom"/>
          </w:tcPr>
          <w:p w14:paraId="38B16089"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4</w:t>
            </w:r>
          </w:p>
        </w:tc>
        <w:tc>
          <w:tcPr>
            <w:tcW w:w="708" w:type="dxa"/>
            <w:vAlign w:val="bottom"/>
          </w:tcPr>
          <w:p w14:paraId="07D13792"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10</w:t>
            </w:r>
          </w:p>
        </w:tc>
        <w:tc>
          <w:tcPr>
            <w:tcW w:w="709" w:type="dxa"/>
            <w:vAlign w:val="bottom"/>
          </w:tcPr>
          <w:p w14:paraId="004DA0AD"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12</w:t>
            </w:r>
          </w:p>
        </w:tc>
        <w:tc>
          <w:tcPr>
            <w:tcW w:w="740" w:type="dxa"/>
            <w:vAlign w:val="bottom"/>
          </w:tcPr>
          <w:p w14:paraId="3D19CF03"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15</w:t>
            </w:r>
          </w:p>
        </w:tc>
      </w:tr>
      <w:tr w:rsidR="00243605" w:rsidRPr="00A564AF" w14:paraId="760DCEA7" w14:textId="77777777" w:rsidTr="00432786">
        <w:tc>
          <w:tcPr>
            <w:tcW w:w="5920" w:type="dxa"/>
          </w:tcPr>
          <w:p w14:paraId="5CDFF5FF"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 xml:space="preserve">Dokončane površine tlakov s povišanimi zahtevami, npr. </w:t>
            </w:r>
            <w:proofErr w:type="spellStart"/>
            <w:r w:rsidRPr="00A564AF">
              <w:rPr>
                <w:rFonts w:ascii="Arial" w:eastAsia="SimSun" w:hAnsi="Arial" w:cs="Arial"/>
                <w:sz w:val="20"/>
                <w:szCs w:val="20"/>
              </w:rPr>
              <w:t>samorazlivni</w:t>
            </w:r>
            <w:proofErr w:type="spellEnd"/>
            <w:r w:rsidRPr="00A564AF">
              <w:rPr>
                <w:rFonts w:ascii="Arial" w:eastAsia="SimSun" w:hAnsi="Arial" w:cs="Arial"/>
                <w:sz w:val="20"/>
                <w:szCs w:val="20"/>
              </w:rPr>
              <w:t xml:space="preserve"> tlaki.</w:t>
            </w:r>
          </w:p>
        </w:tc>
        <w:tc>
          <w:tcPr>
            <w:tcW w:w="709" w:type="dxa"/>
            <w:vAlign w:val="bottom"/>
          </w:tcPr>
          <w:p w14:paraId="16ED2423"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1</w:t>
            </w:r>
          </w:p>
        </w:tc>
        <w:tc>
          <w:tcPr>
            <w:tcW w:w="709" w:type="dxa"/>
            <w:vAlign w:val="bottom"/>
          </w:tcPr>
          <w:p w14:paraId="229006CB"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3</w:t>
            </w:r>
          </w:p>
        </w:tc>
        <w:tc>
          <w:tcPr>
            <w:tcW w:w="708" w:type="dxa"/>
            <w:vAlign w:val="bottom"/>
          </w:tcPr>
          <w:p w14:paraId="0A615671"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9</w:t>
            </w:r>
          </w:p>
        </w:tc>
        <w:tc>
          <w:tcPr>
            <w:tcW w:w="709" w:type="dxa"/>
            <w:vAlign w:val="bottom"/>
          </w:tcPr>
          <w:p w14:paraId="533DE579"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12</w:t>
            </w:r>
          </w:p>
        </w:tc>
        <w:tc>
          <w:tcPr>
            <w:tcW w:w="740" w:type="dxa"/>
            <w:vAlign w:val="bottom"/>
          </w:tcPr>
          <w:p w14:paraId="0899242F" w14:textId="77777777" w:rsidR="00243605" w:rsidRPr="00A564AF" w:rsidRDefault="00243605" w:rsidP="00432786">
            <w:pPr>
              <w:pStyle w:val="Brezrazmikov"/>
              <w:rPr>
                <w:rFonts w:ascii="Arial" w:eastAsia="SimSun" w:hAnsi="Arial" w:cs="Arial"/>
                <w:sz w:val="20"/>
                <w:szCs w:val="20"/>
              </w:rPr>
            </w:pPr>
            <w:r w:rsidRPr="00A564AF">
              <w:rPr>
                <w:rFonts w:ascii="Arial" w:eastAsia="SimSun" w:hAnsi="Arial" w:cs="Arial"/>
                <w:sz w:val="20"/>
                <w:szCs w:val="20"/>
              </w:rPr>
              <w:t>15</w:t>
            </w:r>
          </w:p>
        </w:tc>
      </w:tr>
    </w:tbl>
    <w:p w14:paraId="0ABDC39F" w14:textId="51C84B08" w:rsidR="00243605" w:rsidRPr="00A564AF" w:rsidRDefault="65129236" w:rsidP="63890581">
      <w:pPr>
        <w:pStyle w:val="Naslov4"/>
        <w:rPr>
          <w:caps w:val="0"/>
        </w:rPr>
      </w:pPr>
      <w:bookmarkStart w:id="420" w:name="_Toc718773692"/>
      <w:r>
        <w:rPr>
          <w:caps w:val="0"/>
        </w:rPr>
        <w:t>LASTNOSTI OPAŽEV, ODROV IN DISTANČNIKOV</w:t>
      </w:r>
      <w:bookmarkEnd w:id="420"/>
    </w:p>
    <w:p w14:paraId="2D06746B" w14:textId="77777777" w:rsidR="00243605" w:rsidRPr="00A564AF" w:rsidRDefault="00243605" w:rsidP="00243605">
      <w:pPr>
        <w:rPr>
          <w:rFonts w:cs="Arial"/>
        </w:rPr>
      </w:pPr>
      <w:r w:rsidRPr="00A564AF">
        <w:rPr>
          <w:rFonts w:cs="Arial"/>
        </w:rPr>
        <w:t xml:space="preserve">Pri projektiranju podpornega odra je treba upoštevati deformacije med betoniranjem in po njem, s čimer preprečimo nezaželene poškodbe v novem betonu. Opaž mora omogočati, da beton obdrži zahtevano obliko do strditve, in zagotavljati zaščito pred pojavom škodljivih razpok v novem betonu: </w:t>
      </w:r>
    </w:p>
    <w:p w14:paraId="6BACF58D" w14:textId="77777777" w:rsidR="00243605" w:rsidRPr="00A564AF" w:rsidRDefault="00243605" w:rsidP="00243605">
      <w:pPr>
        <w:numPr>
          <w:ilvl w:val="0"/>
          <w:numId w:val="32"/>
        </w:numPr>
        <w:ind w:left="709" w:hanging="283"/>
        <w:rPr>
          <w:rFonts w:cs="Arial"/>
        </w:rPr>
      </w:pPr>
      <w:r w:rsidRPr="00A564AF">
        <w:rPr>
          <w:rFonts w:cs="Arial"/>
        </w:rPr>
        <w:t xml:space="preserve">omejiti je treba čezmerno upogibanje in posedanje opaža, </w:t>
      </w:r>
    </w:p>
    <w:p w14:paraId="65550367" w14:textId="77777777" w:rsidR="00243605" w:rsidRPr="00A564AF" w:rsidRDefault="00243605" w:rsidP="00243605">
      <w:pPr>
        <w:numPr>
          <w:ilvl w:val="0"/>
          <w:numId w:val="32"/>
        </w:numPr>
        <w:ind w:left="709" w:hanging="283"/>
        <w:rPr>
          <w:rFonts w:cs="Arial"/>
        </w:rPr>
      </w:pPr>
      <w:r w:rsidRPr="00A564AF">
        <w:rPr>
          <w:rFonts w:cs="Arial"/>
        </w:rPr>
        <w:t xml:space="preserve">kontrolirati je treba posamezna dela pri postopku betoniranja in/ali lastnosti betona, </w:t>
      </w:r>
    </w:p>
    <w:p w14:paraId="097076E4" w14:textId="77777777" w:rsidR="00243605" w:rsidRPr="00A564AF" w:rsidRDefault="00243605" w:rsidP="00243605">
      <w:pPr>
        <w:numPr>
          <w:ilvl w:val="0"/>
          <w:numId w:val="32"/>
        </w:numPr>
        <w:ind w:left="709" w:hanging="283"/>
        <w:rPr>
          <w:rFonts w:cs="Arial"/>
        </w:rPr>
      </w:pPr>
      <w:r w:rsidRPr="00A564AF">
        <w:rPr>
          <w:rFonts w:cs="Arial"/>
        </w:rPr>
        <w:t>kontrolirati je treba eventualno izbočenje elementov opaža.</w:t>
      </w:r>
    </w:p>
    <w:p w14:paraId="3A8DAE98" w14:textId="77777777" w:rsidR="00243605" w:rsidRPr="00A564AF" w:rsidRDefault="00243605" w:rsidP="00243605">
      <w:pPr>
        <w:rPr>
          <w:rFonts w:cs="Arial"/>
        </w:rPr>
      </w:pPr>
      <w:r w:rsidRPr="00A564AF">
        <w:rPr>
          <w:rFonts w:cs="Arial"/>
        </w:rPr>
        <w:t>Za opaže se lahko uporabijo samo materiali, ki ne absorbirajo znatnejših količin vode iz betona in ne pospešujejo izhlapevanja vode.</w:t>
      </w:r>
    </w:p>
    <w:p w14:paraId="686FC5AC" w14:textId="77777777" w:rsidR="00243605" w:rsidRPr="00A564AF" w:rsidRDefault="00243605" w:rsidP="00243605">
      <w:pPr>
        <w:rPr>
          <w:rFonts w:cs="Arial"/>
        </w:rPr>
      </w:pPr>
      <w:r w:rsidRPr="00A564AF">
        <w:rPr>
          <w:rFonts w:cs="Arial"/>
        </w:rPr>
        <w:lastRenderedPageBreak/>
        <w:t>Uporabijo se lahko distančniki, PVC/kovinski, iz vlaknastega betona ali betonski distančniki. Distančniki, ki so iz vlaknastega betona ali betona ne smejo vsebovat azbesta, morajo biti obstojni na staranje, zagotavljati morajo min. tlačno trdnost do 700 kPa, posebej morajo biti namenjeni za strukturni in vidni beton, izpolnjevati morajo zahteve za beton in armirani beton po SIST EN 206-1:2013 in protipožarne predpise SIST EN 1991-1-2 in DIN 4201. Imeti morajo tudi enak razteznostni koeficient kot beton.</w:t>
      </w:r>
    </w:p>
    <w:p w14:paraId="22FF4A20" w14:textId="10C48384" w:rsidR="00243605" w:rsidRPr="00A564AF" w:rsidRDefault="65129236" w:rsidP="63890581">
      <w:pPr>
        <w:pStyle w:val="Naslov4"/>
        <w:rPr>
          <w:caps w:val="0"/>
        </w:rPr>
      </w:pPr>
      <w:bookmarkStart w:id="421" w:name="_Toc630648922"/>
      <w:r>
        <w:rPr>
          <w:caps w:val="0"/>
        </w:rPr>
        <w:t>IZVEDBA BETONSKIH DEL</w:t>
      </w:r>
      <w:bookmarkEnd w:id="421"/>
    </w:p>
    <w:p w14:paraId="36CB8405" w14:textId="77777777" w:rsidR="00243605" w:rsidRPr="00A564AF" w:rsidRDefault="00243605" w:rsidP="00243605">
      <w:pPr>
        <w:spacing w:line="300" w:lineRule="atLeast"/>
        <w:rPr>
          <w:rFonts w:cs="Arial"/>
        </w:rPr>
      </w:pPr>
      <w:r w:rsidRPr="00A564AF">
        <w:rPr>
          <w:rFonts w:cs="Arial"/>
        </w:rPr>
        <w:t xml:space="preserve">Pri izvajanju betonskih del je obvezna uporaba </w:t>
      </w:r>
      <w:r w:rsidRPr="00A564AF">
        <w:rPr>
          <w:rFonts w:cs="Arial"/>
          <w:szCs w:val="24"/>
        </w:rPr>
        <w:t xml:space="preserve">SIST EN 13670 in </w:t>
      </w:r>
      <w:r w:rsidRPr="00A564AF">
        <w:rPr>
          <w:rFonts w:cs="Arial"/>
        </w:rPr>
        <w:t xml:space="preserve">pripadajočega nacionalnega dodatka </w:t>
      </w:r>
      <w:r w:rsidRPr="00A564AF">
        <w:rPr>
          <w:rFonts w:cs="Arial"/>
          <w:szCs w:val="24"/>
        </w:rPr>
        <w:t>SIST EN 13670-oA101 z upoštevanjem posebnih določil, ki so podana v teh TP in se nanašajo na značilnosti betonov in posameznih betonskih konstrukcijskih elementov.</w:t>
      </w:r>
      <w:r w:rsidRPr="00A564AF">
        <w:rPr>
          <w:rFonts w:cs="Arial"/>
        </w:rPr>
        <w:t xml:space="preserve"> </w:t>
      </w:r>
    </w:p>
    <w:p w14:paraId="389477DA" w14:textId="77777777" w:rsidR="00243605" w:rsidRPr="00A564AF" w:rsidRDefault="00243605" w:rsidP="00243605">
      <w:r w:rsidRPr="00A564AF">
        <w:t>Najmanj tri dni pred začetkom betoniranja posameznih delov ali sklopov objekta mora izvajalec predložiti investitorju projekt betona, v katerem so določene:</w:t>
      </w:r>
    </w:p>
    <w:p w14:paraId="32C6BD57" w14:textId="77777777" w:rsidR="00243605" w:rsidRPr="00A564AF" w:rsidRDefault="00243605" w:rsidP="00243605">
      <w:pPr>
        <w:pStyle w:val="Odstavekseznama"/>
        <w:numPr>
          <w:ilvl w:val="0"/>
          <w:numId w:val="57"/>
        </w:numPr>
        <w:spacing w:before="240" w:after="240" w:line="276" w:lineRule="auto"/>
      </w:pPr>
      <w:r w:rsidRPr="00A564AF">
        <w:t>količine in sestave betonskih mešanic, ki se bodo uporabljale na delu ali sklopu objekta;</w:t>
      </w:r>
    </w:p>
    <w:p w14:paraId="0D5A6F9A" w14:textId="77777777" w:rsidR="00243605" w:rsidRPr="00A564AF" w:rsidRDefault="00243605" w:rsidP="00243605">
      <w:pPr>
        <w:pStyle w:val="Odstavekseznama"/>
        <w:numPr>
          <w:ilvl w:val="0"/>
          <w:numId w:val="57"/>
        </w:numPr>
        <w:spacing w:before="240" w:after="240" w:line="276" w:lineRule="auto"/>
      </w:pPr>
      <w:r w:rsidRPr="00A564AF">
        <w:t>kakovostne zahteve za dosego projektiranih lastnosti betona;</w:t>
      </w:r>
    </w:p>
    <w:p w14:paraId="617814E0" w14:textId="77777777" w:rsidR="00243605" w:rsidRPr="00A564AF" w:rsidRDefault="00243605" w:rsidP="00243605">
      <w:pPr>
        <w:pStyle w:val="Odstavekseznama"/>
        <w:numPr>
          <w:ilvl w:val="0"/>
          <w:numId w:val="57"/>
        </w:numPr>
        <w:spacing w:before="240" w:after="240" w:line="276" w:lineRule="auto"/>
      </w:pPr>
      <w:r w:rsidRPr="00A564AF">
        <w:t>načrt betoniranja, organizacijo in opremo za proizvodnjo, manipulacijo in vgrajevanje;</w:t>
      </w:r>
    </w:p>
    <w:p w14:paraId="56C5BC7A" w14:textId="77777777" w:rsidR="00243605" w:rsidRPr="00A564AF" w:rsidRDefault="00243605" w:rsidP="00243605">
      <w:pPr>
        <w:pStyle w:val="Odstavekseznama"/>
        <w:numPr>
          <w:ilvl w:val="0"/>
          <w:numId w:val="57"/>
        </w:numPr>
        <w:spacing w:before="240" w:after="240" w:line="276" w:lineRule="auto"/>
      </w:pPr>
      <w:r w:rsidRPr="00A564AF">
        <w:t>način negovanja betona;</w:t>
      </w:r>
    </w:p>
    <w:p w14:paraId="7ADC6BC2" w14:textId="77777777" w:rsidR="00243605" w:rsidRPr="00A564AF" w:rsidRDefault="00243605" w:rsidP="00243605">
      <w:pPr>
        <w:pStyle w:val="Odstavekseznama"/>
        <w:numPr>
          <w:ilvl w:val="0"/>
          <w:numId w:val="57"/>
        </w:numPr>
        <w:spacing w:before="240" w:after="240" w:line="276" w:lineRule="auto"/>
      </w:pPr>
      <w:r w:rsidRPr="00A564AF">
        <w:t>program tekočih preskusov in način jemanja vzorcev za preskuse;</w:t>
      </w:r>
    </w:p>
    <w:p w14:paraId="751EF0B4" w14:textId="77777777" w:rsidR="00243605" w:rsidRPr="00A564AF" w:rsidRDefault="00243605" w:rsidP="00243605">
      <w:pPr>
        <w:pStyle w:val="Odstavekseznama"/>
        <w:numPr>
          <w:ilvl w:val="0"/>
          <w:numId w:val="57"/>
        </w:numPr>
        <w:spacing w:before="240" w:after="240" w:line="276" w:lineRule="auto"/>
      </w:pPr>
      <w:r w:rsidRPr="00A564AF">
        <w:t xml:space="preserve">način </w:t>
      </w:r>
      <w:proofErr w:type="spellStart"/>
      <w:r w:rsidRPr="00A564AF">
        <w:t>opaževanja</w:t>
      </w:r>
      <w:proofErr w:type="spellEnd"/>
      <w:r w:rsidRPr="00A564AF">
        <w:t xml:space="preserve"> in </w:t>
      </w:r>
      <w:proofErr w:type="spellStart"/>
      <w:r w:rsidRPr="00A564AF">
        <w:t>razopaževanja</w:t>
      </w:r>
      <w:proofErr w:type="spellEnd"/>
      <w:r w:rsidRPr="00A564AF">
        <w:t xml:space="preserve">, </w:t>
      </w:r>
      <w:proofErr w:type="spellStart"/>
      <w:r w:rsidRPr="00A564AF">
        <w:t>odranja</w:t>
      </w:r>
      <w:proofErr w:type="spellEnd"/>
      <w:r w:rsidRPr="00A564AF">
        <w:t xml:space="preserve"> in montaže </w:t>
      </w:r>
      <w:proofErr w:type="spellStart"/>
      <w:r w:rsidRPr="00A564AF">
        <w:t>prefabriciranih</w:t>
      </w:r>
      <w:proofErr w:type="spellEnd"/>
      <w:r w:rsidRPr="00A564AF">
        <w:t xml:space="preserve"> elementov v kolikor ni to določeno že v projektu;</w:t>
      </w:r>
    </w:p>
    <w:p w14:paraId="3F0513B7" w14:textId="77777777" w:rsidR="00243605" w:rsidRPr="00A564AF" w:rsidRDefault="00243605" w:rsidP="00243605">
      <w:pPr>
        <w:pStyle w:val="Odstavekseznama"/>
        <w:numPr>
          <w:ilvl w:val="0"/>
          <w:numId w:val="57"/>
        </w:numPr>
        <w:spacing w:before="240" w:after="240" w:line="276" w:lineRule="auto"/>
      </w:pPr>
      <w:r w:rsidRPr="00A564AF">
        <w:t>odgovorna oseba izvajalca za izvedbo betoniranja.</w:t>
      </w:r>
    </w:p>
    <w:p w14:paraId="40D223BB" w14:textId="77777777" w:rsidR="00243605" w:rsidRPr="00A564AF" w:rsidRDefault="00243605" w:rsidP="00243605">
      <w:r w:rsidRPr="00A564AF">
        <w:t>Vsi betoni se morajo proizvajati v obratu za proizvodnjo betona, ki ima urejeno certificirano kontrolo proizvodnje.</w:t>
      </w:r>
    </w:p>
    <w:p w14:paraId="58B18503" w14:textId="77777777" w:rsidR="00243605" w:rsidRPr="00A564AF" w:rsidRDefault="00243605" w:rsidP="00243605"/>
    <w:p w14:paraId="2D48BA41" w14:textId="2A13AB5A" w:rsidR="00243605" w:rsidRPr="00A564AF" w:rsidRDefault="00F01295" w:rsidP="00243605">
      <w:pPr>
        <w:rPr>
          <w:b/>
          <w:bCs/>
          <w:i/>
          <w:iCs/>
          <w:u w:val="single"/>
        </w:rPr>
      </w:pPr>
      <w:r w:rsidRPr="00A564AF">
        <w:rPr>
          <w:b/>
          <w:bCs/>
          <w:i/>
          <w:iCs/>
          <w:u w:val="single"/>
        </w:rPr>
        <w:t>TRANSPORTI</w:t>
      </w:r>
    </w:p>
    <w:p w14:paraId="257BAE9A" w14:textId="77777777" w:rsidR="007625C7" w:rsidRPr="00A564AF" w:rsidRDefault="007625C7" w:rsidP="00243605">
      <w:pPr>
        <w:rPr>
          <w:b/>
          <w:bCs/>
          <w:i/>
          <w:iCs/>
          <w:u w:val="single"/>
        </w:rPr>
      </w:pPr>
    </w:p>
    <w:p w14:paraId="6FBD66A6" w14:textId="1F3281D1" w:rsidR="00F01295" w:rsidRPr="00A564AF" w:rsidRDefault="00243605" w:rsidP="00243605">
      <w:r w:rsidRPr="00A564AF">
        <w:t xml:space="preserve">Transporti in manipulacija svežega betona pred vgradnjo mora biti izvedena tako, da ne pride do </w:t>
      </w:r>
      <w:proofErr w:type="spellStart"/>
      <w:r w:rsidRPr="00A564AF">
        <w:t>razmešanja</w:t>
      </w:r>
      <w:proofErr w:type="spellEnd"/>
      <w:r w:rsidRPr="00A564AF">
        <w:t xml:space="preserve">, izsuševanja, </w:t>
      </w:r>
      <w:proofErr w:type="spellStart"/>
      <w:r w:rsidRPr="00A564AF">
        <w:t>zmočenja</w:t>
      </w:r>
      <w:proofErr w:type="spellEnd"/>
      <w:r w:rsidRPr="00A564AF">
        <w:t xml:space="preserve">, prevelike ohladitve ali segrevanja in spremembe konsistence. Pri uporabi vmesnih prekladalnih silosov je potrebno s preskusom po določilih TP določiti časovno omejitev za "čakanje" tega betona v mirujočem stanju, kar mora biti navedeno v projektu betona. Pri vseh oblikah manipulacije je potrebno preprečiti </w:t>
      </w:r>
      <w:proofErr w:type="spellStart"/>
      <w:r w:rsidRPr="00A564AF">
        <w:t>razmešanje</w:t>
      </w:r>
      <w:proofErr w:type="spellEnd"/>
      <w:r w:rsidRPr="00A564AF">
        <w:t xml:space="preserve"> betona. Višina prostega padanja betona se mora za posamezne vrste betona ustrezno omejiti in v ta namen opremiti obrat za proizvodnjo betona oziroma gradbišče s primernimi padnimi cevmi,  drsnimi žlebovi ali transportnimi trakovi. Padajoči beton ne sme prosto naletavati na armaturo. Zaradi segregacije razmešan beton ni dovoljeno vgraditi. Beton, ki se mu je zaradi predolge manipulacije ali transporta </w:t>
      </w:r>
      <w:proofErr w:type="spellStart"/>
      <w:r w:rsidRPr="00A564AF">
        <w:t>vgradljivost</w:t>
      </w:r>
      <w:proofErr w:type="spellEnd"/>
      <w:r w:rsidRPr="00A564AF">
        <w:t xml:space="preserve"> tako spremenila, da ga z obstoječo gradbiščno opremo ni mogoče več kakovostno vgraditi, se zavrne. Naknadno popravljanje konsistence betona ni dovoljeno, razen v primeru, ko je to predvideno v  projektu betona, ki ga potrdi investitor. Betone, ki se pri transportu lahko razmešajo je dovoljeno transportirati le s posebnimi transportnimi </w:t>
      </w:r>
      <w:proofErr w:type="spellStart"/>
      <w:r w:rsidRPr="00A564AF">
        <w:t>avtomešalniki</w:t>
      </w:r>
      <w:proofErr w:type="spellEnd"/>
      <w:r w:rsidRPr="00A564AF">
        <w:t>.</w:t>
      </w:r>
    </w:p>
    <w:p w14:paraId="38CE9334" w14:textId="65CD0F56" w:rsidR="706C3A22" w:rsidRDefault="706C3A22"/>
    <w:p w14:paraId="759FDEDC" w14:textId="77777777" w:rsidR="00D90B8F" w:rsidRDefault="00D90B8F"/>
    <w:p w14:paraId="4DA489F7" w14:textId="77777777" w:rsidR="00D90B8F" w:rsidRDefault="00D90B8F"/>
    <w:p w14:paraId="25D2ADE5" w14:textId="7CD400B8" w:rsidR="00243605" w:rsidRPr="00A564AF" w:rsidRDefault="00F01295" w:rsidP="00243605">
      <w:pPr>
        <w:rPr>
          <w:b/>
          <w:bCs/>
          <w:i/>
          <w:iCs/>
          <w:u w:val="single"/>
        </w:rPr>
      </w:pPr>
      <w:r w:rsidRPr="00A564AF">
        <w:rPr>
          <w:b/>
          <w:bCs/>
          <w:i/>
          <w:iCs/>
          <w:u w:val="single"/>
        </w:rPr>
        <w:lastRenderedPageBreak/>
        <w:t>VGRAJEVANJE BETONA</w:t>
      </w:r>
    </w:p>
    <w:p w14:paraId="1E66017C" w14:textId="1D9FFA71" w:rsidR="00243605" w:rsidRPr="00A564AF" w:rsidRDefault="00243605" w:rsidP="00243605">
      <w:pPr>
        <w:pStyle w:val="Odstavekseznama"/>
        <w:numPr>
          <w:ilvl w:val="0"/>
          <w:numId w:val="58"/>
        </w:numPr>
        <w:spacing w:before="240" w:after="240" w:line="276" w:lineRule="auto"/>
      </w:pPr>
      <w:r w:rsidRPr="00A564AF">
        <w:t xml:space="preserve">Izvajalec je dolžan pred vsakim betoniranjem predložiti investitorju </w:t>
      </w:r>
      <w:r w:rsidR="00406D72">
        <w:t>projekt</w:t>
      </w:r>
      <w:r w:rsidR="006D100C">
        <w:t xml:space="preserve"> betona, ki ga potrdi zunanja kontrola in nadzor</w:t>
      </w:r>
      <w:r w:rsidR="00DA17FF">
        <w:t>. Projekt betona mora vsebovati vse podatke</w:t>
      </w:r>
      <w:r w:rsidRPr="00A564AF">
        <w:t xml:space="preserve"> o sestavi in načinu uporabe betona ter tekoče kontrole vključno z navedbo odgovorne osebe izvajalca, ki bo vodila betoniranje.</w:t>
      </w:r>
    </w:p>
    <w:p w14:paraId="4A53BCFA" w14:textId="77777777" w:rsidR="00243605" w:rsidRPr="00A564AF" w:rsidRDefault="00243605" w:rsidP="00243605">
      <w:pPr>
        <w:pStyle w:val="Odstavekseznama"/>
        <w:numPr>
          <w:ilvl w:val="0"/>
          <w:numId w:val="58"/>
        </w:numPr>
        <w:spacing w:before="240" w:after="240" w:line="276" w:lineRule="auto"/>
      </w:pPr>
      <w:r w:rsidRPr="00A564AF">
        <w:t>Betoniranje se lahko prične, ko nadzornik potrdi plan betoniranja in prevzame armaturo ter podlago ali opaže.</w:t>
      </w:r>
    </w:p>
    <w:p w14:paraId="09858EE0" w14:textId="77777777" w:rsidR="00243605" w:rsidRPr="00A564AF" w:rsidRDefault="00243605" w:rsidP="00243605">
      <w:pPr>
        <w:pStyle w:val="Odstavekseznama"/>
        <w:numPr>
          <w:ilvl w:val="0"/>
          <w:numId w:val="58"/>
        </w:numPr>
        <w:spacing w:before="240" w:after="240" w:line="276" w:lineRule="auto"/>
      </w:pPr>
      <w:r w:rsidRPr="00A564AF">
        <w:t xml:space="preserve">Beton se vgrajuje v približno vodoravnih slojih tako, da se ti ne razmešajo in da je med vibriranjem naslednjega sloja še možno </w:t>
      </w:r>
      <w:proofErr w:type="spellStart"/>
      <w:r w:rsidRPr="00A564AF">
        <w:t>revibriranje</w:t>
      </w:r>
      <w:proofErr w:type="spellEnd"/>
      <w:r w:rsidRPr="00A564AF">
        <w:t xml:space="preserve"> (dodatno zgoščevanje) prejšnjega sloja. Debelina slojev ne sme presegati 60 cm.</w:t>
      </w:r>
    </w:p>
    <w:p w14:paraId="63C6E8DC" w14:textId="77777777" w:rsidR="00243605" w:rsidRPr="00A564AF" w:rsidRDefault="00243605" w:rsidP="00243605">
      <w:pPr>
        <w:pStyle w:val="Odstavekseznama"/>
        <w:numPr>
          <w:ilvl w:val="0"/>
          <w:numId w:val="58"/>
        </w:numPr>
        <w:spacing w:before="240" w:after="240" w:line="276" w:lineRule="auto"/>
      </w:pPr>
      <w:r w:rsidRPr="00A564AF">
        <w:t>Kdaj lahko pristopimo k dodatnemu zgoščanju je odvisno od številnih okoliščin, kot so na primer: sestava betona, temperatura zraka in betona, vrsta uporabljenih naprav za zgoščevanje, velikost konstrukcijskega elementa. Optimalni čas se ugotovi eksperimentalno na licu mesta med vgrajevanjem, ob upoštevanju rezultatov meritev v okviru začetnih preskusov. Vsekakor pa je »prehitro« dodatno zgoščevanje boljše od aplikacije samo primarnega zgoščevanja, ki ne prepreči naknadnega posedanja betona.</w:t>
      </w:r>
    </w:p>
    <w:p w14:paraId="60E036AE" w14:textId="77777777" w:rsidR="00243605" w:rsidRPr="00A564AF" w:rsidRDefault="00243605" w:rsidP="00243605">
      <w:pPr>
        <w:pStyle w:val="Odstavekseznama"/>
        <w:numPr>
          <w:ilvl w:val="0"/>
          <w:numId w:val="58"/>
        </w:numPr>
        <w:spacing w:before="240" w:after="240" w:line="276" w:lineRule="auto"/>
      </w:pPr>
      <w:r w:rsidRPr="00A564AF">
        <w:t xml:space="preserve">Pri vnašanju beton ne sme prosto padati z višine večje kot 1 m, razen če je to določeno s projektom betona, ki ga potrdi nadzornik. </w:t>
      </w:r>
    </w:p>
    <w:p w14:paraId="149EAD98" w14:textId="77777777" w:rsidR="00243605" w:rsidRPr="00A564AF" w:rsidRDefault="00243605" w:rsidP="00243605">
      <w:pPr>
        <w:pStyle w:val="Odstavekseznama"/>
        <w:numPr>
          <w:ilvl w:val="0"/>
          <w:numId w:val="58"/>
        </w:numPr>
        <w:spacing w:before="240" w:after="240" w:line="276" w:lineRule="auto"/>
      </w:pPr>
      <w:r w:rsidRPr="00A564AF">
        <w:t>Zgoščevanje svežega betona se, v kolikor ni to s projektom betona, ki ga je potrdil investitor, drugače določeno, izvaja z uporabo ustreznih vibratorjev (</w:t>
      </w:r>
      <w:proofErr w:type="spellStart"/>
      <w:r w:rsidRPr="00A564AF">
        <w:t>pervibratorji</w:t>
      </w:r>
      <w:proofErr w:type="spellEnd"/>
      <w:r w:rsidRPr="00A564AF">
        <w:t xml:space="preserve">, opažni vibratorji, vibracijske letve, </w:t>
      </w:r>
      <w:proofErr w:type="spellStart"/>
      <w:r w:rsidRPr="00A564AF">
        <w:t>planvibratorji</w:t>
      </w:r>
      <w:proofErr w:type="spellEnd"/>
      <w:r w:rsidRPr="00A564AF">
        <w:t>).</w:t>
      </w:r>
    </w:p>
    <w:p w14:paraId="267667C7" w14:textId="77777777" w:rsidR="00243605" w:rsidRPr="00A564AF" w:rsidRDefault="00243605" w:rsidP="00243605">
      <w:pPr>
        <w:pStyle w:val="Odstavekseznama"/>
        <w:numPr>
          <w:ilvl w:val="0"/>
          <w:numId w:val="58"/>
        </w:numPr>
        <w:spacing w:before="240" w:after="240" w:line="276" w:lineRule="auto"/>
      </w:pPr>
      <w:r w:rsidRPr="00A564AF">
        <w:t xml:space="preserve">Posebej pri vibriranju betonov litih in tekočih konsistenc (predvsem </w:t>
      </w:r>
      <w:proofErr w:type="spellStart"/>
      <w:r w:rsidRPr="00A564AF">
        <w:t>črpni</w:t>
      </w:r>
      <w:proofErr w:type="spellEnd"/>
      <w:r w:rsidRPr="00A564AF">
        <w:t xml:space="preserve"> betoni) je potrebno pri vibriranju s </w:t>
      </w:r>
      <w:proofErr w:type="spellStart"/>
      <w:r w:rsidRPr="00A564AF">
        <w:t>pervibratorji</w:t>
      </w:r>
      <w:proofErr w:type="spellEnd"/>
      <w:r w:rsidRPr="00A564AF">
        <w:t xml:space="preserve"> zahtevati:</w:t>
      </w:r>
    </w:p>
    <w:p w14:paraId="277802AE" w14:textId="77777777" w:rsidR="00243605" w:rsidRPr="00A564AF" w:rsidRDefault="00243605" w:rsidP="00243605">
      <w:pPr>
        <w:pStyle w:val="Odstavekseznama"/>
        <w:numPr>
          <w:ilvl w:val="1"/>
          <w:numId w:val="60"/>
        </w:numPr>
        <w:spacing w:before="240" w:after="240" w:line="276" w:lineRule="auto"/>
      </w:pPr>
      <w:r w:rsidRPr="00A564AF">
        <w:t>hitro potopitev vibratorja v predhodni sloj;</w:t>
      </w:r>
    </w:p>
    <w:p w14:paraId="420B8854" w14:textId="77777777" w:rsidR="00243605" w:rsidRPr="00A564AF" w:rsidRDefault="00243605" w:rsidP="00243605">
      <w:pPr>
        <w:pStyle w:val="Odstavekseznama"/>
        <w:numPr>
          <w:ilvl w:val="1"/>
          <w:numId w:val="60"/>
        </w:numPr>
        <w:spacing w:before="240" w:after="240" w:line="276" w:lineRule="auto"/>
      </w:pPr>
      <w:r w:rsidRPr="00A564AF">
        <w:t>zadostno zadrževanje v najgloblji poziciji;</w:t>
      </w:r>
    </w:p>
    <w:p w14:paraId="4F79E46B" w14:textId="77777777" w:rsidR="00243605" w:rsidRPr="00A564AF" w:rsidRDefault="00243605" w:rsidP="00243605">
      <w:pPr>
        <w:pStyle w:val="Odstavekseznama"/>
        <w:numPr>
          <w:ilvl w:val="1"/>
          <w:numId w:val="60"/>
        </w:numPr>
        <w:spacing w:before="240" w:after="240" w:line="276" w:lineRule="auto"/>
      </w:pPr>
      <w:r w:rsidRPr="00A564AF">
        <w:t>počasno dvigovanje (izvlečenje);</w:t>
      </w:r>
    </w:p>
    <w:p w14:paraId="123CB7E9" w14:textId="77777777" w:rsidR="00243605" w:rsidRPr="00A564AF" w:rsidRDefault="00243605" w:rsidP="00243605">
      <w:pPr>
        <w:pStyle w:val="Odstavekseznama"/>
        <w:numPr>
          <w:ilvl w:val="1"/>
          <w:numId w:val="60"/>
        </w:numPr>
        <w:spacing w:before="240" w:after="240" w:line="276" w:lineRule="auto"/>
      </w:pPr>
      <w:r w:rsidRPr="00A564AF">
        <w:t>medsebojni razmak mest potopitve je takšen, da se vplivna območja prekrivajo;</w:t>
      </w:r>
    </w:p>
    <w:p w14:paraId="3E6833B8" w14:textId="77777777" w:rsidR="00243605" w:rsidRPr="00A564AF" w:rsidRDefault="00243605" w:rsidP="00243605">
      <w:pPr>
        <w:pStyle w:val="Odstavekseznama"/>
        <w:numPr>
          <w:ilvl w:val="1"/>
          <w:numId w:val="60"/>
        </w:numPr>
        <w:spacing w:before="240" w:after="240" w:line="276" w:lineRule="auto"/>
      </w:pPr>
      <w:r w:rsidRPr="00A564AF">
        <w:t>čas vibriranja, ki ustreza prenehanju izhajanja večjih zračnih mehurčkov.</w:t>
      </w:r>
    </w:p>
    <w:p w14:paraId="3E94FE06" w14:textId="77777777" w:rsidR="00243605" w:rsidRPr="00A564AF" w:rsidRDefault="00243605" w:rsidP="00243605">
      <w:pPr>
        <w:pStyle w:val="Odstavekseznama"/>
        <w:numPr>
          <w:ilvl w:val="0"/>
          <w:numId w:val="59"/>
        </w:numPr>
        <w:spacing w:before="240" w:after="240" w:line="276" w:lineRule="auto"/>
      </w:pPr>
      <w:r w:rsidRPr="00A564AF">
        <w:t>Razgrinjanje betona z vibratorji ni dovoljeno.</w:t>
      </w:r>
    </w:p>
    <w:p w14:paraId="74E20065" w14:textId="77777777" w:rsidR="00243605" w:rsidRPr="00A564AF" w:rsidRDefault="00243605" w:rsidP="00243605">
      <w:pPr>
        <w:pStyle w:val="Odstavekseznama"/>
        <w:numPr>
          <w:ilvl w:val="0"/>
          <w:numId w:val="59"/>
        </w:numPr>
        <w:spacing w:before="240" w:after="240" w:line="276" w:lineRule="auto"/>
      </w:pPr>
      <w:r w:rsidRPr="00A564AF">
        <w:t>Vodo, ki bi se med vibriranjem izločila na površini je potrebno pred vnašanjem naslednjega sloja betona odstraniti.</w:t>
      </w:r>
    </w:p>
    <w:p w14:paraId="1D362931" w14:textId="6CA6F07A" w:rsidR="00243605" w:rsidRPr="00A564AF" w:rsidRDefault="00F01295" w:rsidP="00243605">
      <w:pPr>
        <w:ind w:left="360"/>
        <w:rPr>
          <w:b/>
          <w:bCs/>
          <w:i/>
          <w:iCs/>
          <w:u w:val="single"/>
        </w:rPr>
      </w:pPr>
      <w:r w:rsidRPr="00A564AF">
        <w:rPr>
          <w:b/>
          <w:bCs/>
          <w:i/>
          <w:iCs/>
          <w:u w:val="single"/>
        </w:rPr>
        <w:t>NEGA BETONA</w:t>
      </w:r>
    </w:p>
    <w:p w14:paraId="41D6F213" w14:textId="77777777" w:rsidR="00243605" w:rsidRPr="00A564AF" w:rsidRDefault="00243605" w:rsidP="00243605">
      <w:pPr>
        <w:pStyle w:val="Odstavekseznama"/>
        <w:numPr>
          <w:ilvl w:val="0"/>
          <w:numId w:val="61"/>
        </w:numPr>
        <w:spacing w:before="240" w:after="240" w:line="276" w:lineRule="auto"/>
      </w:pPr>
      <w:r w:rsidRPr="00A564AF">
        <w:t>Skladno z določili TP, je izvajalec dolžan zaščitne ukrepe in nego betona detajlno opredeliti v projektu betona. Pri tem mora upoštevati vsa določila, ki so podana v SIST EN 13670 in pripadajočem nacionalnem dodatku SIST EN 13670-oA101 teh v teh TP.</w:t>
      </w:r>
    </w:p>
    <w:p w14:paraId="6E11A25C" w14:textId="77777777" w:rsidR="00243605" w:rsidRPr="00A564AF" w:rsidRDefault="00243605" w:rsidP="00243605">
      <w:pPr>
        <w:pStyle w:val="Odstavekseznama"/>
        <w:numPr>
          <w:ilvl w:val="0"/>
          <w:numId w:val="61"/>
        </w:numPr>
        <w:spacing w:before="240" w:after="240" w:line="276" w:lineRule="auto"/>
      </w:pPr>
      <w:r w:rsidRPr="00A564AF">
        <w:t>Vsaka površina betona se mora najmanj 3 dni po zaključku betoniranja ščititi pred izsuševanjem z vlaženjem, pršilnimi zaščitnimi sredstvi (filmi) ali s prekritjem s folijami.</w:t>
      </w:r>
    </w:p>
    <w:p w14:paraId="358E8CFF" w14:textId="6443EC27" w:rsidR="00243605" w:rsidRPr="00A564AF" w:rsidRDefault="00243605" w:rsidP="00243605">
      <w:pPr>
        <w:pStyle w:val="Odstavekseznama"/>
        <w:numPr>
          <w:ilvl w:val="0"/>
          <w:numId w:val="61"/>
        </w:numPr>
        <w:spacing w:before="240" w:after="240" w:line="276" w:lineRule="auto"/>
      </w:pPr>
      <w:r w:rsidRPr="00A564AF">
        <w:t>Nadzornik lahko po svoji presoji v odvisnosti od sestave betonov in vremenskih pogojev zahteva podaljšanje zaščitnih ukrepov do starosti betona največ 14 dni</w:t>
      </w:r>
      <w:r w:rsidR="00790EE5">
        <w:t xml:space="preserve"> </w:t>
      </w:r>
      <w:r w:rsidR="00210585">
        <w:t>ali</w:t>
      </w:r>
      <w:r w:rsidR="00790EE5">
        <w:t xml:space="preserve"> </w:t>
      </w:r>
      <w:r w:rsidR="00D12FEB">
        <w:t>do dosežene 85 % tlačne trdnosti betona</w:t>
      </w:r>
      <w:r w:rsidRPr="00A564AF">
        <w:t>.</w:t>
      </w:r>
    </w:p>
    <w:p w14:paraId="38C3E9EE" w14:textId="77777777" w:rsidR="00243605" w:rsidRPr="00A564AF" w:rsidRDefault="00243605" w:rsidP="00243605">
      <w:pPr>
        <w:pStyle w:val="Odstavekseznama"/>
        <w:numPr>
          <w:ilvl w:val="0"/>
          <w:numId w:val="61"/>
        </w:numPr>
        <w:spacing w:before="240" w:after="240" w:line="276" w:lineRule="auto"/>
      </w:pPr>
      <w:r w:rsidRPr="00A564AF">
        <w:t xml:space="preserve">Način nege delovnih stikov ne sme vplivati na kasnejšo sprijemnost z novim betonom. Zato se pršilna sredstva v ta namen praviloma ne uporabljajo. Izvajalec je v primeru </w:t>
      </w:r>
      <w:r w:rsidRPr="00A564AF">
        <w:lastRenderedPageBreak/>
        <w:t>uporabe teh sredstev  dolžan pred nadaljevanjem betoniranja zaščitni film odstraniti (voda pod visokim pritiskom ali podobne metode).</w:t>
      </w:r>
    </w:p>
    <w:p w14:paraId="7E5AD088" w14:textId="7176A7D2" w:rsidR="00336F8F" w:rsidRDefault="00344A15" w:rsidP="00243605">
      <w:pPr>
        <w:pStyle w:val="Odstavekseznama"/>
        <w:numPr>
          <w:ilvl w:val="0"/>
          <w:numId w:val="61"/>
        </w:numPr>
        <w:spacing w:before="240" w:after="240" w:line="276" w:lineRule="auto"/>
      </w:pPr>
      <w:r>
        <w:t>V primerih nenadnih vremenskih sprememb lahko nadzo</w:t>
      </w:r>
      <w:r w:rsidR="00AA3909">
        <w:t>rnik zahteva dodatne zaščitne ukrepe</w:t>
      </w:r>
      <w:r w:rsidR="001764A4">
        <w:t xml:space="preserve"> in nego betona</w:t>
      </w:r>
      <w:r w:rsidR="00BB69A8">
        <w:t>.</w:t>
      </w:r>
    </w:p>
    <w:p w14:paraId="4EF21A63" w14:textId="70EA131D" w:rsidR="00243605" w:rsidRPr="00A564AF" w:rsidRDefault="00243605" w:rsidP="00243605">
      <w:pPr>
        <w:pStyle w:val="Odstavekseznama"/>
        <w:numPr>
          <w:ilvl w:val="0"/>
          <w:numId w:val="61"/>
        </w:numPr>
        <w:spacing w:before="240" w:after="240" w:line="276" w:lineRule="auto"/>
      </w:pPr>
      <w:r w:rsidRPr="00A564AF">
        <w:t>V primerih nenadnih vremenskih sprememb, ko nadzornik ne more zahtevati dodatnih zaščitnih ukrepov, je izvajalec dolžan upoštevati določila TP ne glede na vrsto že potrjene zaščite, ki jo je nadzornik odobril pred začetkom betoniranja.</w:t>
      </w:r>
    </w:p>
    <w:p w14:paraId="38EB3A62" w14:textId="77777777" w:rsidR="00243605" w:rsidRPr="00A564AF" w:rsidRDefault="00243605" w:rsidP="00243605">
      <w:pPr>
        <w:pStyle w:val="Odstavekseznama"/>
        <w:numPr>
          <w:ilvl w:val="0"/>
          <w:numId w:val="61"/>
        </w:numPr>
        <w:spacing w:before="240" w:after="240" w:line="276" w:lineRule="auto"/>
      </w:pPr>
      <w:r w:rsidRPr="00A564AF">
        <w:t xml:space="preserve">Pri izvedbi betonskih konstrukcij, zlasti masivnih betonov je Izvajalec dolžan predvideti in izvajati vse ukrepe za zadostitev zahtevam TP v zvezi s temperaturami sveže betonske mešanice (hlajenje agregata in vode v poletnem, ogrevanje v zimskem času) in </w:t>
      </w:r>
      <w:proofErr w:type="spellStart"/>
      <w:r w:rsidRPr="00A564AF">
        <w:t>hidratacijskimi</w:t>
      </w:r>
      <w:proofErr w:type="spellEnd"/>
      <w:r w:rsidRPr="00A564AF">
        <w:t xml:space="preserve"> temperaturami vgrajenega betona (hlajenje oz. ogrevanje konstrukcij).</w:t>
      </w:r>
    </w:p>
    <w:p w14:paraId="332B8317" w14:textId="36C431C6" w:rsidR="00243605" w:rsidRPr="00A564AF" w:rsidRDefault="65129236" w:rsidP="63890581">
      <w:pPr>
        <w:pStyle w:val="Naslov4"/>
        <w:rPr>
          <w:caps w:val="0"/>
        </w:rPr>
      </w:pPr>
      <w:bookmarkStart w:id="422" w:name="_Toc230106412"/>
      <w:r>
        <w:rPr>
          <w:caps w:val="0"/>
        </w:rPr>
        <w:t>JEKLO ZA ARMIRANJE</w:t>
      </w:r>
      <w:bookmarkEnd w:id="422"/>
    </w:p>
    <w:p w14:paraId="2750D9C1" w14:textId="77777777" w:rsidR="00243605" w:rsidRPr="00A564AF" w:rsidRDefault="00243605" w:rsidP="00243605">
      <w:r w:rsidRPr="00A564AF">
        <w:t>Jeklo za armiranje prevzame svojo funkcijo v betonu, če je vgrajeno skladno s predpisanimi pogoji (kakovost, dimenzije, lega, čistost) in po projektu.</w:t>
      </w:r>
    </w:p>
    <w:p w14:paraId="63BE9721" w14:textId="77777777" w:rsidR="00243605" w:rsidRPr="00A564AF" w:rsidRDefault="00243605" w:rsidP="00243605">
      <w:r w:rsidRPr="00A564AF">
        <w:t xml:space="preserve">Dela z jeklom za armiranje obsegajo: dobavo, skladiščenje, pripravo, rezanje, oblikovanje, polaganje, vezanje in </w:t>
      </w:r>
      <w:proofErr w:type="spellStart"/>
      <w:r w:rsidRPr="00A564AF">
        <w:t>pozicioniranje</w:t>
      </w:r>
      <w:proofErr w:type="spellEnd"/>
      <w:r w:rsidRPr="00A564AF">
        <w:t xml:space="preserve"> (distančniki) v ali na ustrezno pripravljenem opažu.</w:t>
      </w:r>
    </w:p>
    <w:p w14:paraId="21B8BAE9" w14:textId="77777777" w:rsidR="00243605" w:rsidRPr="00A564AF" w:rsidRDefault="00243605" w:rsidP="00243605">
      <w:r w:rsidRPr="00A564AF">
        <w:t>Dela z jeklom za armiranje se ločijo v:</w:t>
      </w:r>
    </w:p>
    <w:p w14:paraId="46E74207" w14:textId="77777777" w:rsidR="00243605" w:rsidRPr="00A564AF" w:rsidRDefault="00243605" w:rsidP="00243605">
      <w:pPr>
        <w:pStyle w:val="Odstavekseznama"/>
        <w:numPr>
          <w:ilvl w:val="0"/>
          <w:numId w:val="62"/>
        </w:numPr>
        <w:spacing w:before="240" w:after="240" w:line="276" w:lineRule="auto"/>
      </w:pPr>
      <w:r w:rsidRPr="00A564AF">
        <w:t xml:space="preserve">enostavna (enojno armiranje plošč ali nosilcev preko enega polja, armiranje običajnih temeljev, zidov in stebrov brez </w:t>
      </w:r>
      <w:proofErr w:type="spellStart"/>
      <w:r w:rsidRPr="00A564AF">
        <w:t>vut</w:t>
      </w:r>
      <w:proofErr w:type="spellEnd"/>
      <w:r w:rsidRPr="00A564AF">
        <w:t xml:space="preserve">, </w:t>
      </w:r>
      <w:proofErr w:type="spellStart"/>
      <w:r w:rsidRPr="00A564AF">
        <w:t>mikroarmiranje</w:t>
      </w:r>
      <w:proofErr w:type="spellEnd"/>
      <w:r w:rsidRPr="00A564AF">
        <w:t>),</w:t>
      </w:r>
    </w:p>
    <w:p w14:paraId="30DCE807" w14:textId="77777777" w:rsidR="00243605" w:rsidRPr="00A564AF" w:rsidRDefault="00243605" w:rsidP="00243605">
      <w:pPr>
        <w:pStyle w:val="Odstavekseznama"/>
        <w:numPr>
          <w:ilvl w:val="0"/>
          <w:numId w:val="62"/>
        </w:numPr>
        <w:spacing w:before="240" w:after="240" w:line="276" w:lineRule="auto"/>
      </w:pPr>
      <w:r w:rsidRPr="00A564AF">
        <w:t xml:space="preserve">srednje zahtevna (enojno armiranje plošče ali nosilcev preko </w:t>
      </w:r>
      <w:proofErr w:type="spellStart"/>
      <w:r w:rsidRPr="00A564AF">
        <w:t>večih</w:t>
      </w:r>
      <w:proofErr w:type="spellEnd"/>
      <w:r w:rsidRPr="00A564AF">
        <w:t xml:space="preserve"> polj, dvojno armiranje preko enega polja, armiranje kontinuiranih temeljev, ločnih zidov ali plošč in nosilcev, navadnih okvirjev in zahtevnih stebrov (</w:t>
      </w:r>
      <w:proofErr w:type="spellStart"/>
      <w:r w:rsidRPr="00A564AF">
        <w:t>vute</w:t>
      </w:r>
      <w:proofErr w:type="spellEnd"/>
      <w:r w:rsidRPr="00A564AF">
        <w:t>),</w:t>
      </w:r>
    </w:p>
    <w:p w14:paraId="25BE1416" w14:textId="77777777" w:rsidR="00243605" w:rsidRPr="00A564AF" w:rsidRDefault="00243605" w:rsidP="00243605">
      <w:pPr>
        <w:pStyle w:val="Odstavekseznama"/>
        <w:numPr>
          <w:ilvl w:val="0"/>
          <w:numId w:val="62"/>
        </w:numPr>
        <w:spacing w:before="240" w:after="240" w:line="276" w:lineRule="auto"/>
      </w:pPr>
      <w:r w:rsidRPr="00A564AF">
        <w:t xml:space="preserve">zahtevna (dvojno armiranje plošč in nosilcev preko </w:t>
      </w:r>
      <w:proofErr w:type="spellStart"/>
      <w:r w:rsidRPr="00A564AF">
        <w:t>večih</w:t>
      </w:r>
      <w:proofErr w:type="spellEnd"/>
      <w:r w:rsidRPr="00A564AF">
        <w:t xml:space="preserve"> polj, armiranje poševnih okvirjev, armiranje lupin, </w:t>
      </w:r>
      <w:proofErr w:type="spellStart"/>
      <w:r w:rsidRPr="00A564AF">
        <w:t>prednapenjanje</w:t>
      </w:r>
      <w:proofErr w:type="spellEnd"/>
      <w:r w:rsidRPr="00A564AF">
        <w:t>).</w:t>
      </w:r>
    </w:p>
    <w:p w14:paraId="081544AC" w14:textId="77777777" w:rsidR="00243605" w:rsidRPr="00A564AF" w:rsidRDefault="00243605" w:rsidP="00243605">
      <w:pPr>
        <w:tabs>
          <w:tab w:val="left" w:pos="1008"/>
        </w:tabs>
        <w:ind w:right="-2"/>
      </w:pPr>
      <w:r w:rsidRPr="00A564AF">
        <w:t>Za vgrajevanje v beton se lahko uporablja samo rebrasta in variva armatura v palicah ali mrežah, ki ustreza pogojem SIST EN 10080:2005. Lastnosti površine rebrastih palic morajo biti takšne, da zagotavljajo ustrezno sprijemnost z betonom. Armatura mora biti dovolj upogljiva, da dopušča uporabo najmanjših premerov vretena za krivljenje armature, kot določa SIST EN 1992-1-1:2005. V vse armirano-betonske elemente se vgradijo armaturne palice razreda B 500-B oz. armaturne mreže B 500-A, s karakteristično mejo elastičnosti (</w:t>
      </w:r>
      <w:proofErr w:type="spellStart"/>
      <w:r w:rsidRPr="00A564AF">
        <w:t>f</w:t>
      </w:r>
      <w:r w:rsidRPr="00A564AF">
        <w:rPr>
          <w:vertAlign w:val="subscript"/>
        </w:rPr>
        <w:t>yk</w:t>
      </w:r>
      <w:proofErr w:type="spellEnd"/>
      <w:r w:rsidRPr="00A564AF">
        <w:t xml:space="preserve">) 500 </w:t>
      </w:r>
      <w:proofErr w:type="spellStart"/>
      <w:r w:rsidRPr="00A564AF">
        <w:t>MPa</w:t>
      </w:r>
      <w:proofErr w:type="spellEnd"/>
      <w:r w:rsidRPr="00A564AF">
        <w:t>.</w:t>
      </w:r>
    </w:p>
    <w:p w14:paraId="32F82233" w14:textId="77777777" w:rsidR="00243605" w:rsidRPr="00A564AF" w:rsidRDefault="00243605" w:rsidP="00243605">
      <w:r w:rsidRPr="00A564AF">
        <w:t xml:space="preserve">Izvajalec je dolžan pred uporabo jekla za armiranje, </w:t>
      </w:r>
      <w:proofErr w:type="spellStart"/>
      <w:r w:rsidRPr="00A564AF">
        <w:t>mikroarmiranje</w:t>
      </w:r>
      <w:proofErr w:type="spellEnd"/>
      <w:r w:rsidRPr="00A564AF">
        <w:t xml:space="preserve"> in </w:t>
      </w:r>
      <w:proofErr w:type="spellStart"/>
      <w:r w:rsidRPr="00A564AF">
        <w:t>prednapenjane</w:t>
      </w:r>
      <w:proofErr w:type="spellEnd"/>
      <w:r w:rsidRPr="00A564AF">
        <w:t xml:space="preserve"> investitorju dostaviti ustrezen dokument o kakovosti materiala, ki ga izstavi inštitut, pri čemer je v posebnih primerih upoštevati določila TP.</w:t>
      </w:r>
    </w:p>
    <w:p w14:paraId="7444BC57" w14:textId="2CE06BCA" w:rsidR="00243605" w:rsidRPr="00A564AF" w:rsidRDefault="65129236" w:rsidP="00401D62">
      <w:pPr>
        <w:pStyle w:val="Naslov3"/>
      </w:pPr>
      <w:bookmarkStart w:id="423" w:name="_Toc177510394"/>
      <w:r>
        <w:t>ZIDARSKA DELA</w:t>
      </w:r>
      <w:bookmarkEnd w:id="423"/>
    </w:p>
    <w:p w14:paraId="0BFA5031" w14:textId="77777777" w:rsidR="00243605" w:rsidRPr="00A564AF" w:rsidRDefault="00243605" w:rsidP="00243605">
      <w:r w:rsidRPr="00A564AF">
        <w:t>Zidarska in kamnoseška dela obsegajo dobavo, skladiščenje, pripravo in vgraditev vseh potrebnih materialov po zahtevah projekta in TP. Zidarska in kamnoseška dela morajo biti izvedena skladno z zahtevami projekta in TP. Če pogoji kakovosti teh del s projektom niso posebej določeni je izvajalec dolžan upoštevati določila TP.</w:t>
      </w:r>
    </w:p>
    <w:p w14:paraId="1CB2AEBD" w14:textId="311344BD" w:rsidR="00F01295" w:rsidRDefault="00243605" w:rsidP="00243605">
      <w:r w:rsidRPr="00A564AF">
        <w:lastRenderedPageBreak/>
        <w:t xml:space="preserve">Osnovni materiali za zidarska in kamnoseška dela so: naravni kamen, </w:t>
      </w:r>
      <w:proofErr w:type="spellStart"/>
      <w:r w:rsidRPr="00A564AF">
        <w:t>prefabricirani</w:t>
      </w:r>
      <w:proofErr w:type="spellEnd"/>
      <w:r w:rsidRPr="00A564AF">
        <w:t xml:space="preserve"> elementi, opeka, malte za zidanje, ometavanje in prevleke, betoni za estrihe ter zaščitna sredstva. Izvajalec je pri izboru osnovnih materialov dolžan upoštevati projektne zahteve in določila TP.</w:t>
      </w:r>
    </w:p>
    <w:p w14:paraId="32299A39" w14:textId="77777777" w:rsidR="00BF3F08" w:rsidRPr="00A564AF" w:rsidRDefault="00BF3F08" w:rsidP="00243605"/>
    <w:p w14:paraId="1B5C2170" w14:textId="6A075771" w:rsidR="00243605" w:rsidRPr="00A564AF" w:rsidRDefault="00F01295" w:rsidP="00243605">
      <w:pPr>
        <w:rPr>
          <w:b/>
          <w:bCs/>
          <w:i/>
          <w:iCs/>
          <w:u w:val="single"/>
        </w:rPr>
      </w:pPr>
      <w:r w:rsidRPr="00A564AF">
        <w:rPr>
          <w:b/>
          <w:bCs/>
          <w:i/>
          <w:iCs/>
          <w:u w:val="single"/>
        </w:rPr>
        <w:t>MATERIALI</w:t>
      </w:r>
    </w:p>
    <w:p w14:paraId="78AF10BA" w14:textId="77777777" w:rsidR="007625C7" w:rsidRPr="00A564AF" w:rsidRDefault="007625C7" w:rsidP="00243605">
      <w:pPr>
        <w:rPr>
          <w:b/>
          <w:bCs/>
          <w:i/>
          <w:iCs/>
          <w:u w:val="single"/>
        </w:rPr>
      </w:pPr>
    </w:p>
    <w:p w14:paraId="387B8D05" w14:textId="77777777" w:rsidR="00243605" w:rsidRPr="00A564AF" w:rsidRDefault="00243605" w:rsidP="00243605">
      <w:r w:rsidRPr="00A564AF">
        <w:t xml:space="preserve">Uporablja se lahko kamen silikatnega ali karbonatnega izvora. Kamen za zidanje in oblaganje mora biti iz žilave, enovite in proti vremenskim vplivom odporne kamnine. Tlačna trdnost kamnine mora znašati najmanj 20 </w:t>
      </w:r>
      <w:proofErr w:type="spellStart"/>
      <w:r w:rsidRPr="00A564AF">
        <w:t>MPa</w:t>
      </w:r>
      <w:proofErr w:type="spellEnd"/>
      <w:r w:rsidRPr="00A564AF">
        <w:t>. Velikost kosov kamna mora biti prilagojena zahtevam projekta. Pred uporabo naravnega kamna je izvajalec dolžan priskrbeti ustrezna dokazila o kakovosti, ki jih izda inštitut.</w:t>
      </w:r>
    </w:p>
    <w:p w14:paraId="76DDCFA8" w14:textId="4B40CD04" w:rsidR="00243605" w:rsidRPr="00A564AF" w:rsidRDefault="003403AC" w:rsidP="00243605">
      <w:r>
        <w:rPr>
          <w:rFonts w:cs="Arial"/>
          <w:szCs w:val="22"/>
        </w:rPr>
        <w:t xml:space="preserve">Za izvedbo </w:t>
      </w:r>
      <w:r w:rsidR="00EE5773">
        <w:rPr>
          <w:rFonts w:cs="Arial"/>
          <w:szCs w:val="22"/>
        </w:rPr>
        <w:t xml:space="preserve">opečnega dela konstrukcije je </w:t>
      </w:r>
      <w:r w:rsidR="00656D30">
        <w:rPr>
          <w:rFonts w:cs="Arial"/>
          <w:szCs w:val="22"/>
        </w:rPr>
        <w:t xml:space="preserve">treba uporabiti NF opeko </w:t>
      </w:r>
      <w:r w:rsidR="00556318">
        <w:rPr>
          <w:rFonts w:cs="Arial"/>
          <w:szCs w:val="22"/>
        </w:rPr>
        <w:t xml:space="preserve">z dodatkom rečnega sedimenta iz reke Drave. </w:t>
      </w:r>
      <w:r w:rsidR="00751081">
        <w:rPr>
          <w:rFonts w:cs="Arial"/>
          <w:szCs w:val="22"/>
        </w:rPr>
        <w:t xml:space="preserve">Podatke o dobavi, tehničnih </w:t>
      </w:r>
      <w:r w:rsidR="005E059D">
        <w:rPr>
          <w:rFonts w:cs="Arial"/>
          <w:szCs w:val="22"/>
        </w:rPr>
        <w:t>lastnostih</w:t>
      </w:r>
      <w:r w:rsidR="00386417">
        <w:rPr>
          <w:rFonts w:cs="Arial"/>
          <w:szCs w:val="22"/>
        </w:rPr>
        <w:t xml:space="preserve">, </w:t>
      </w:r>
      <w:r w:rsidR="00751081">
        <w:rPr>
          <w:rFonts w:cs="Arial"/>
          <w:szCs w:val="22"/>
        </w:rPr>
        <w:t>mehanskih lastnostih</w:t>
      </w:r>
      <w:r w:rsidR="00F7301F">
        <w:rPr>
          <w:rFonts w:cs="Arial"/>
          <w:szCs w:val="22"/>
        </w:rPr>
        <w:t xml:space="preserve"> in potrdila o kakovosti</w:t>
      </w:r>
      <w:r w:rsidR="005E059D">
        <w:rPr>
          <w:rFonts w:cs="Arial"/>
          <w:szCs w:val="22"/>
        </w:rPr>
        <w:t xml:space="preserve"> opeke priskrbi investitor.</w:t>
      </w:r>
      <w:r w:rsidR="00751081">
        <w:rPr>
          <w:rFonts w:cs="Arial"/>
          <w:szCs w:val="22"/>
        </w:rPr>
        <w:t xml:space="preserve"> </w:t>
      </w:r>
      <w:r w:rsidR="005E059D">
        <w:rPr>
          <w:rFonts w:cs="Arial"/>
          <w:szCs w:val="22"/>
        </w:rPr>
        <w:t>Drugi o</w:t>
      </w:r>
      <w:r w:rsidR="00243605" w:rsidRPr="00A564AF">
        <w:rPr>
          <w:rFonts w:cs="Arial"/>
          <w:szCs w:val="22"/>
        </w:rPr>
        <w:t>pečni izdelki</w:t>
      </w:r>
      <w:r w:rsidR="00146182">
        <w:rPr>
          <w:rFonts w:cs="Arial"/>
          <w:szCs w:val="22"/>
        </w:rPr>
        <w:t>, ki ji dobavi izvajalec,</w:t>
      </w:r>
      <w:r w:rsidR="00243605" w:rsidRPr="00A564AF">
        <w:rPr>
          <w:rFonts w:cs="Arial"/>
          <w:szCs w:val="22"/>
        </w:rPr>
        <w:t xml:space="preserve"> morajo ustrezati pogojem kakovosti TP ter zahtevam projekta. Izvajalec je pred uporabo opečnih izdelkov dolžan dostaviti ustrezna potrdila o kakovosti, ki jih izda inštitut.</w:t>
      </w:r>
    </w:p>
    <w:p w14:paraId="36744DE1" w14:textId="77777777" w:rsidR="00243605" w:rsidRPr="00A564AF" w:rsidRDefault="00243605" w:rsidP="00243605">
      <w:r w:rsidRPr="00A564AF">
        <w:t>Izvajalec je pred začetkom teh del dolžan dostaviti nadzorniku sestavo mešanic z navedbo izvora osnovnih materialov ter tehnološkega postopka priprave in uporabe. V primeru posebnih zahtev projekta mora izvajalec dostaviti tudi ustrezna dokazila o teh zahtevah, ki jih izda inštitut. V primeru uporabe industrijskih mešanic (gotovi estrihi in malte) je izvajalec pred uporabo dolžan dostaviti nadzorniku v potrditev ustrezna potrdila o kakovosti, ki jih izda inštitut.</w:t>
      </w:r>
    </w:p>
    <w:p w14:paraId="79F63D9E" w14:textId="106F7825" w:rsidR="005458A6" w:rsidRPr="00A564AF" w:rsidRDefault="00243605" w:rsidP="00243605">
      <w:r w:rsidRPr="00A564AF">
        <w:t>Sredstva za zaščito površin malt, prevlek, estrihov in fasadnih površin morajo s svojimi lastnostmi zagotoviti namenske efekte. Izvajalec je dolžan uporabiti zaščitna sredstva skladno z zahtevami projekta oziroma povsod tam, kjer zaradi vremenskih pogojev obstaja nevarnost nastajanja razpok ali drugih oblik površinskih poškodb.</w:t>
      </w:r>
    </w:p>
    <w:p w14:paraId="04D8A560" w14:textId="77777777" w:rsidR="00CE6EEA" w:rsidRPr="00A564AF" w:rsidRDefault="00CE6EEA" w:rsidP="00243605"/>
    <w:p w14:paraId="0EC437F8" w14:textId="759D88C3" w:rsidR="00243605" w:rsidRPr="00A564AF" w:rsidRDefault="00F01295" w:rsidP="00243605">
      <w:pPr>
        <w:rPr>
          <w:b/>
          <w:bCs/>
          <w:i/>
          <w:iCs/>
          <w:u w:val="single"/>
        </w:rPr>
      </w:pPr>
      <w:r w:rsidRPr="00A564AF">
        <w:rPr>
          <w:b/>
          <w:bCs/>
          <w:i/>
          <w:iCs/>
          <w:u w:val="single"/>
        </w:rPr>
        <w:t>IZVEDBA DEL</w:t>
      </w:r>
    </w:p>
    <w:p w14:paraId="6AB6F2BF" w14:textId="77777777" w:rsidR="007625C7" w:rsidRPr="00A564AF" w:rsidRDefault="007625C7" w:rsidP="00243605">
      <w:pPr>
        <w:rPr>
          <w:b/>
          <w:bCs/>
          <w:i/>
          <w:iCs/>
          <w:u w:val="single"/>
        </w:rPr>
      </w:pPr>
    </w:p>
    <w:p w14:paraId="18A3E8AF" w14:textId="77777777" w:rsidR="00243605" w:rsidRPr="00A564AF" w:rsidRDefault="00243605" w:rsidP="00243605">
      <w:pPr>
        <w:rPr>
          <w:rFonts w:cs="Arial"/>
        </w:rPr>
      </w:pPr>
      <w:r w:rsidRPr="00A564AF">
        <w:rPr>
          <w:rFonts w:cs="Arial"/>
        </w:rPr>
        <w:t>Zidanje zajema vse materiale, pripomočke in dela, ki so potrebna za izvedbo zidanja vključno z odri, pripravo površin, izvedbo, čiščenjem po dokončanem delu in izvedbo tekočih preskusov kakovosti po določilih TP.</w:t>
      </w:r>
    </w:p>
    <w:p w14:paraId="63222EE7" w14:textId="77777777" w:rsidR="00243605" w:rsidRPr="00A564AF" w:rsidRDefault="00243605" w:rsidP="00243605">
      <w:pPr>
        <w:rPr>
          <w:rFonts w:cs="Arial"/>
        </w:rPr>
      </w:pPr>
      <w:r w:rsidRPr="00A564AF">
        <w:rPr>
          <w:rFonts w:cs="Arial"/>
        </w:rPr>
        <w:t>Zidanje in oblaganje zidov je praviloma trebe izvršiti s cementno ali podaljšano malto in uporabo:</w:t>
      </w:r>
    </w:p>
    <w:p w14:paraId="316E5000" w14:textId="77777777" w:rsidR="00243605" w:rsidRPr="00A564AF" w:rsidRDefault="00243605" w:rsidP="00243605">
      <w:pPr>
        <w:pStyle w:val="Odstavekseznama"/>
        <w:numPr>
          <w:ilvl w:val="0"/>
          <w:numId w:val="63"/>
        </w:numPr>
        <w:spacing w:before="240" w:after="240" w:line="276" w:lineRule="auto"/>
        <w:rPr>
          <w:rFonts w:cs="Arial"/>
        </w:rPr>
      </w:pPr>
      <w:r w:rsidRPr="00A564AF">
        <w:rPr>
          <w:rFonts w:cs="Arial"/>
        </w:rPr>
        <w:t>obdelanega ali neobdelanega lomljenca ali klesanega kamna,</w:t>
      </w:r>
    </w:p>
    <w:p w14:paraId="6FFFE20B" w14:textId="77777777" w:rsidR="00243605" w:rsidRPr="00A564AF" w:rsidRDefault="00243605" w:rsidP="00243605">
      <w:pPr>
        <w:pStyle w:val="Odstavekseznama"/>
        <w:numPr>
          <w:ilvl w:val="0"/>
          <w:numId w:val="63"/>
        </w:numPr>
        <w:spacing w:before="240" w:after="240" w:line="276" w:lineRule="auto"/>
        <w:rPr>
          <w:rFonts w:cs="Arial"/>
        </w:rPr>
      </w:pPr>
      <w:r w:rsidRPr="00A564AF">
        <w:rPr>
          <w:rFonts w:cs="Arial"/>
        </w:rPr>
        <w:t xml:space="preserve">ustreznimi </w:t>
      </w:r>
      <w:proofErr w:type="spellStart"/>
      <w:r w:rsidRPr="00A564AF">
        <w:rPr>
          <w:rFonts w:cs="Arial"/>
        </w:rPr>
        <w:t>prefabriciranimi</w:t>
      </w:r>
      <w:proofErr w:type="spellEnd"/>
      <w:r w:rsidRPr="00A564AF">
        <w:rPr>
          <w:rFonts w:cs="Arial"/>
        </w:rPr>
        <w:t xml:space="preserve"> betonskimi elementi,</w:t>
      </w:r>
    </w:p>
    <w:p w14:paraId="468FBC3A" w14:textId="431ED862" w:rsidR="00243605" w:rsidRPr="00A564AF" w:rsidRDefault="10C88CFD" w:rsidP="00243605">
      <w:pPr>
        <w:pStyle w:val="Odstavekseznama"/>
        <w:numPr>
          <w:ilvl w:val="0"/>
          <w:numId w:val="63"/>
        </w:numPr>
        <w:spacing w:before="240" w:after="240" w:line="276" w:lineRule="auto"/>
        <w:rPr>
          <w:rFonts w:cs="Arial"/>
        </w:rPr>
      </w:pPr>
      <w:r w:rsidRPr="40487924">
        <w:rPr>
          <w:rFonts w:cs="Arial"/>
        </w:rPr>
        <w:t>opeko ali opečnimi votlaki in drugimi oblikovanci.</w:t>
      </w:r>
    </w:p>
    <w:p w14:paraId="1334DD35" w14:textId="77777777" w:rsidR="00243605" w:rsidRPr="00A564AF" w:rsidRDefault="00243605" w:rsidP="00243605">
      <w:pPr>
        <w:rPr>
          <w:rFonts w:cs="Arial"/>
        </w:rPr>
      </w:pPr>
      <w:r w:rsidRPr="00A564AF">
        <w:rPr>
          <w:rFonts w:cs="Arial"/>
        </w:rPr>
        <w:t>Plasti malte med posameznimi elementi morajo imeti debelino najmanj 10 in največ 20 mm. Na enotni površini zidu smejo biti debeline reg med seboj različne največ 5 mm. Razporeditev reg mora ustrezati pravilom za posamezne načine zidanja.</w:t>
      </w:r>
    </w:p>
    <w:p w14:paraId="0C88DF47" w14:textId="53D30E06" w:rsidR="00CE6EEA" w:rsidRPr="00A564AF" w:rsidRDefault="00243605" w:rsidP="00D90B8F">
      <w:pPr>
        <w:rPr>
          <w:rFonts w:cs="Arial"/>
        </w:rPr>
      </w:pPr>
      <w:r w:rsidRPr="00A564AF">
        <w:rPr>
          <w:rFonts w:cs="Arial"/>
        </w:rPr>
        <w:t>Dela na kanalizaciji drenažah in kinetah zajemajo vse materiale, pripomočke in dela, ki so potrebna za izvedbo, vključno s pripravo podložnih površin, izvedbo del, zaščito že vgrajenih elementov pred poškodbami, čiščenjem po dokončanem delu in izvedbo tekočih preskusov kakovosti po določilih TP.</w:t>
      </w:r>
    </w:p>
    <w:p w14:paraId="37C03B53" w14:textId="517FC5CD" w:rsidR="00E516CC" w:rsidRPr="00A564AF" w:rsidRDefault="22F8C34F" w:rsidP="003811FB">
      <w:pPr>
        <w:pStyle w:val="Naslov1"/>
      </w:pPr>
      <w:bookmarkStart w:id="424" w:name="_Toc2125026840"/>
      <w:r>
        <w:lastRenderedPageBreak/>
        <w:t xml:space="preserve">TEHNIČNI POGOJI </w:t>
      </w:r>
      <w:r w:rsidR="15916E94">
        <w:t>IN ZAHTEVE ZA 110/20 kV TRANSFORMATORJA ZA SE ZLATOLIČJE (</w:t>
      </w:r>
      <w:r w:rsidR="59982E8D">
        <w:t>85</w:t>
      </w:r>
      <w:r w:rsidR="15916E94">
        <w:t xml:space="preserve"> MVA) IN SE FORMIN (</w:t>
      </w:r>
      <w:r w:rsidR="59982E8D">
        <w:t>20</w:t>
      </w:r>
      <w:r w:rsidR="15916E94">
        <w:t xml:space="preserve"> MVA)</w:t>
      </w:r>
      <w:bookmarkEnd w:id="424"/>
    </w:p>
    <w:p w14:paraId="783E2A30" w14:textId="2D68CF68" w:rsidR="001559D9" w:rsidRPr="00A564AF" w:rsidRDefault="52CACF00" w:rsidP="63890581">
      <w:pPr>
        <w:pStyle w:val="Naslov2"/>
        <w:rPr>
          <w:caps w:val="0"/>
        </w:rPr>
      </w:pPr>
      <w:bookmarkStart w:id="425" w:name="_Toc225335720"/>
      <w:r>
        <w:rPr>
          <w:caps w:val="0"/>
        </w:rPr>
        <w:t>OBSEG DOBAVE IN STORITEV</w:t>
      </w:r>
      <w:bookmarkEnd w:id="425"/>
    </w:p>
    <w:p w14:paraId="727BC7BC" w14:textId="41842968" w:rsidR="00DC0A63" w:rsidRPr="00A564AF" w:rsidRDefault="001559D9" w:rsidP="001559D9">
      <w:pPr>
        <w:spacing w:line="276" w:lineRule="auto"/>
        <w:rPr>
          <w:rFonts w:cs="Arial"/>
        </w:rPr>
      </w:pPr>
      <w:r w:rsidRPr="00A564AF">
        <w:rPr>
          <w:rFonts w:cs="Arial"/>
        </w:rPr>
        <w:t>Obseg dobave opreme in storitev po tem razpisu se nanaša na mrežna transformatorja za sončni elektrarni Zlatoličje in Formin (v nadaljevanju SE ZL - FO) z rezervnimi deli</w:t>
      </w:r>
      <w:r w:rsidR="00DC0A63" w:rsidRPr="00A564AF">
        <w:rPr>
          <w:rFonts w:cs="Arial"/>
        </w:rPr>
        <w:t>.</w:t>
      </w:r>
    </w:p>
    <w:p w14:paraId="14720875" w14:textId="57DA5480" w:rsidR="00DC0A63" w:rsidRPr="00A564AF" w:rsidRDefault="52CACF00" w:rsidP="63890581">
      <w:pPr>
        <w:pStyle w:val="Naslov2"/>
        <w:rPr>
          <w:caps w:val="0"/>
        </w:rPr>
      </w:pPr>
      <w:bookmarkStart w:id="426" w:name="_Toc1517827728"/>
      <w:r>
        <w:rPr>
          <w:caps w:val="0"/>
        </w:rPr>
        <w:t>OSNOVNI TEHNIČNI PODATKI TRANSFORMATORJA</w:t>
      </w:r>
      <w:bookmarkEnd w:id="426"/>
    </w:p>
    <w:p w14:paraId="1531FEC6" w14:textId="77777777" w:rsidR="00EA2BA8" w:rsidRPr="00A564AF" w:rsidRDefault="00EA2BA8" w:rsidP="00EA2BA8">
      <w:pPr>
        <w:spacing w:line="276" w:lineRule="auto"/>
        <w:rPr>
          <w:rFonts w:cs="Arial"/>
        </w:rPr>
      </w:pPr>
      <w:r w:rsidRPr="00A564AF">
        <w:rPr>
          <w:rFonts w:cs="Arial"/>
        </w:rPr>
        <w:t>Osnovni tehnični podatki in zahteve mrežnih transformatorjev za SE ZL - FO so navedeni v Listi tehničnih podatkov v knjigi 2 razpisne dokumentacije.</w:t>
      </w:r>
    </w:p>
    <w:p w14:paraId="47DDF89C" w14:textId="6898A23B" w:rsidR="00EA2BA8" w:rsidRPr="00A564AF" w:rsidRDefault="00EA2BA8" w:rsidP="001559D9">
      <w:pPr>
        <w:spacing w:line="276" w:lineRule="auto"/>
        <w:rPr>
          <w:rFonts w:cs="Arial"/>
        </w:rPr>
      </w:pPr>
      <w:r w:rsidRPr="00A564AF">
        <w:rPr>
          <w:rFonts w:cs="Arial"/>
        </w:rPr>
        <w:t>Ponudnik je dolžan v ponudbi priložiti v celoti izpolnjen dokument »Lista tehničnih podatkov«.</w:t>
      </w:r>
    </w:p>
    <w:p w14:paraId="54A1305F" w14:textId="2DFE1C7D" w:rsidR="008E751F" w:rsidRPr="00A564AF" w:rsidRDefault="52CACF00" w:rsidP="63890581">
      <w:pPr>
        <w:pStyle w:val="Naslov2"/>
        <w:rPr>
          <w:caps w:val="0"/>
        </w:rPr>
      </w:pPr>
      <w:bookmarkStart w:id="427" w:name="_Toc1456658483"/>
      <w:r>
        <w:rPr>
          <w:caps w:val="0"/>
        </w:rPr>
        <w:t>ENERGETSKI TRANSFORMATOR ZA SE ZL</w:t>
      </w:r>
      <w:r w:rsidR="1E72BE29">
        <w:rPr>
          <w:caps w:val="0"/>
        </w:rPr>
        <w:t>ATOLIČJE</w:t>
      </w:r>
      <w:r>
        <w:rPr>
          <w:caps w:val="0"/>
        </w:rPr>
        <w:t xml:space="preserve"> Z ELEKTRONSKIM REGULATORJEM TER REZERVNIMI DELI</w:t>
      </w:r>
      <w:bookmarkEnd w:id="427"/>
    </w:p>
    <w:p w14:paraId="6D5BDF14" w14:textId="77777777" w:rsidR="0018022F" w:rsidRPr="00A564AF" w:rsidRDefault="0018022F" w:rsidP="0018022F">
      <w:pPr>
        <w:spacing w:line="276" w:lineRule="auto"/>
        <w:rPr>
          <w:rFonts w:cs="Arial"/>
        </w:rPr>
      </w:pPr>
      <w:r w:rsidRPr="00A564AF">
        <w:rPr>
          <w:rFonts w:cs="Arial"/>
        </w:rPr>
        <w:t>Obseg dobave opreme za transformator za SE ZL je sledeč:</w:t>
      </w:r>
    </w:p>
    <w:p w14:paraId="788A016A" w14:textId="7E095768" w:rsidR="0018022F" w:rsidRPr="00A564AF" w:rsidRDefault="1F4B07EA" w:rsidP="0018022F">
      <w:pPr>
        <w:numPr>
          <w:ilvl w:val="0"/>
          <w:numId w:val="65"/>
        </w:numPr>
        <w:tabs>
          <w:tab w:val="left" w:pos="567"/>
        </w:tabs>
        <w:suppressAutoHyphens/>
        <w:spacing w:line="276" w:lineRule="auto"/>
        <w:ind w:left="567" w:hanging="425"/>
        <w:rPr>
          <w:rFonts w:cs="Arial"/>
        </w:rPr>
      </w:pPr>
      <w:r w:rsidRPr="63890581">
        <w:rPr>
          <w:rFonts w:cs="Arial"/>
        </w:rPr>
        <w:t>Dobava kompletnega trifaznega oljnega energetskega transformatorja prestavnega razmerja 110/20 kV z regulacijo napetosti na VN strani pod obremenitvijo (OLTC), moči 85 MVA, vezave</w:t>
      </w:r>
      <w:r w:rsidR="3421C0EC" w:rsidRPr="63890581">
        <w:rPr>
          <w:rFonts w:cs="Arial"/>
        </w:rPr>
        <w:t xml:space="preserve"> YNd5</w:t>
      </w:r>
      <w:r w:rsidRPr="63890581">
        <w:rPr>
          <w:rFonts w:cs="Arial"/>
        </w:rPr>
        <w:t xml:space="preserve">  primernega za zunanjo montažo. Transformator bo nameščen </w:t>
      </w:r>
      <w:r w:rsidR="7EF1BF81" w:rsidRPr="63890581">
        <w:rPr>
          <w:rFonts w:cs="Arial"/>
        </w:rPr>
        <w:t xml:space="preserve">na zunanjem </w:t>
      </w:r>
      <w:r w:rsidR="58A0456F" w:rsidRPr="63890581">
        <w:rPr>
          <w:rFonts w:cs="Arial"/>
        </w:rPr>
        <w:t>platoju</w:t>
      </w:r>
      <w:r w:rsidR="7EF1BF81" w:rsidRPr="63890581">
        <w:rPr>
          <w:rFonts w:cs="Arial"/>
        </w:rPr>
        <w:t xml:space="preserve"> ob</w:t>
      </w:r>
      <w:r w:rsidR="58A0456F" w:rsidRPr="63890581">
        <w:rPr>
          <w:rFonts w:cs="Arial"/>
        </w:rPr>
        <w:t xml:space="preserve"> objektu</w:t>
      </w:r>
      <w:r w:rsidR="7EF1BF81" w:rsidRPr="63890581">
        <w:rPr>
          <w:rFonts w:cs="Arial"/>
        </w:rPr>
        <w:t xml:space="preserve"> </w:t>
      </w:r>
      <w:r w:rsidR="58A0456F" w:rsidRPr="63890581">
        <w:rPr>
          <w:rFonts w:cs="Arial"/>
        </w:rPr>
        <w:t>GIS</w:t>
      </w:r>
      <w:r w:rsidR="7EF1BF81" w:rsidRPr="63890581">
        <w:rPr>
          <w:rFonts w:cs="Arial"/>
        </w:rPr>
        <w:t xml:space="preserve"> stikališč</w:t>
      </w:r>
      <w:r w:rsidR="58A0456F" w:rsidRPr="63890581">
        <w:rPr>
          <w:rFonts w:cs="Arial"/>
        </w:rPr>
        <w:t>a</w:t>
      </w:r>
      <w:r w:rsidR="79123329" w:rsidRPr="63890581">
        <w:rPr>
          <w:rFonts w:cs="Arial"/>
        </w:rPr>
        <w:t>, na standardni tirnici A65, medosne razdalje 1505 mm +- 5 mm</w:t>
      </w:r>
      <w:r w:rsidRPr="63890581">
        <w:rPr>
          <w:rFonts w:cs="Arial"/>
        </w:rPr>
        <w:t>, s hladilnim sistemom ONAN/ONAF, z lokalnim krmiljenjem hlajenja z elektronskim regulatorjem napetosti, z vsemi primarnimi zaščitnimi in merilnimi napravami in ožičenji, s krmilno merilno omarico na kotlu, s podvozjem s kolesi in kolesnimi zagozdami in s prvo polnitvijo s transformatorskim oljem</w:t>
      </w:r>
      <w:r w:rsidR="22E123CE" w:rsidRPr="63890581">
        <w:rPr>
          <w:rFonts w:cs="Arial"/>
        </w:rPr>
        <w:t>,</w:t>
      </w:r>
    </w:p>
    <w:p w14:paraId="61654926" w14:textId="2D09E7DE" w:rsidR="0018022F" w:rsidRDefault="58EB5D62" w:rsidP="0018022F">
      <w:pPr>
        <w:pStyle w:val="Odstavekseznama"/>
        <w:numPr>
          <w:ilvl w:val="0"/>
          <w:numId w:val="65"/>
        </w:numPr>
        <w:tabs>
          <w:tab w:val="left" w:pos="567"/>
        </w:tabs>
        <w:spacing w:before="120" w:line="276" w:lineRule="auto"/>
        <w:ind w:left="567" w:hanging="425"/>
        <w:contextualSpacing w:val="0"/>
        <w:rPr>
          <w:rFonts w:cs="Arial"/>
        </w:rPr>
      </w:pPr>
      <w:r w:rsidRPr="40487924">
        <w:rPr>
          <w:rFonts w:cs="Arial"/>
        </w:rPr>
        <w:t>d</w:t>
      </w:r>
      <w:r w:rsidR="7C45868E" w:rsidRPr="40487924">
        <w:rPr>
          <w:rFonts w:cs="Arial"/>
        </w:rPr>
        <w:t>obava rezervnih delov, ki morajo biti v primerni embalaži, ki zagotavlja dolgotrajno skladiščenje v zaprtih prostorih in pod klimatskimi pogoji lokacije. Vsebina posameznih paketov mora biti jasno označena skladno s sistemom za označevanje opreme in naprav, ki ga predpiše Naročnik.</w:t>
      </w:r>
    </w:p>
    <w:p w14:paraId="28BD2302" w14:textId="77777777" w:rsidR="00AA1D11" w:rsidRPr="00A564AF" w:rsidRDefault="00AA1D11" w:rsidP="00AA1D11">
      <w:pPr>
        <w:pStyle w:val="Odstavekseznama"/>
        <w:tabs>
          <w:tab w:val="left" w:pos="567"/>
        </w:tabs>
        <w:spacing w:before="120" w:line="276" w:lineRule="auto"/>
        <w:ind w:left="567"/>
        <w:contextualSpacing w:val="0"/>
        <w:rPr>
          <w:rFonts w:cs="Arial"/>
        </w:rPr>
      </w:pPr>
    </w:p>
    <w:p w14:paraId="57498FE1" w14:textId="0F4F5248" w:rsidR="002B2287" w:rsidRPr="00A564AF" w:rsidRDefault="6EA28458" w:rsidP="63890581">
      <w:pPr>
        <w:spacing w:line="276" w:lineRule="auto"/>
        <w:rPr>
          <w:rFonts w:cs="Arial"/>
          <w:highlight w:val="yellow"/>
        </w:rPr>
      </w:pPr>
      <w:r w:rsidRPr="63890581">
        <w:rPr>
          <w:rFonts w:cs="Arial"/>
        </w:rPr>
        <w:t>Ponudnik mora predvideti vsa standardna in posebna orodja, ki jih bo potreboval za svoj obseg transportnih in montažnih storitev.</w:t>
      </w:r>
      <w:r w:rsidR="3251E9B7" w:rsidRPr="63890581">
        <w:rPr>
          <w:rFonts w:cs="Arial"/>
        </w:rPr>
        <w:t xml:space="preserve"> </w:t>
      </w:r>
      <w:r w:rsidR="70E436E7" w:rsidRPr="63890581">
        <w:rPr>
          <w:rFonts w:cs="Arial"/>
        </w:rPr>
        <w:t xml:space="preserve">Tekalno kolo mora imeti venec na notranji strani kolesa. </w:t>
      </w:r>
      <w:r w:rsidR="45B4004B" w:rsidRPr="63890581">
        <w:rPr>
          <w:rFonts w:cs="Arial"/>
        </w:rPr>
        <w:t>Izvajalec bo mogel izvesti natančno izmero dimenzij tirnic za namestitev.</w:t>
      </w:r>
    </w:p>
    <w:p w14:paraId="7FAB2BF2" w14:textId="300EB45C" w:rsidR="001E7286" w:rsidRPr="00A564AF" w:rsidRDefault="52CACF00" w:rsidP="00401D62">
      <w:pPr>
        <w:pStyle w:val="Naslov3"/>
      </w:pPr>
      <w:bookmarkStart w:id="428" w:name="_Toc1599239551"/>
      <w:r>
        <w:t>STORITVE PRI DOBAVI TRANSFORMATORJA ZA SE ZL</w:t>
      </w:r>
      <w:bookmarkEnd w:id="428"/>
    </w:p>
    <w:p w14:paraId="096CC8EA" w14:textId="26AC7B5C" w:rsidR="00B5703C" w:rsidRPr="00A564AF" w:rsidRDefault="00B5703C" w:rsidP="00B5703C">
      <w:pPr>
        <w:numPr>
          <w:ilvl w:val="0"/>
          <w:numId w:val="67"/>
        </w:numPr>
        <w:tabs>
          <w:tab w:val="clear" w:pos="360"/>
          <w:tab w:val="num" w:pos="426"/>
        </w:tabs>
        <w:suppressAutoHyphens/>
        <w:spacing w:line="276" w:lineRule="auto"/>
        <w:ind w:left="426" w:hanging="284"/>
        <w:rPr>
          <w:rFonts w:cs="Arial"/>
        </w:rPr>
      </w:pPr>
      <w:r w:rsidRPr="00A564AF">
        <w:rPr>
          <w:rFonts w:cs="Arial"/>
        </w:rPr>
        <w:t xml:space="preserve">Izdelava tovarniške </w:t>
      </w:r>
      <w:r w:rsidR="00EA5E03" w:rsidRPr="00A564AF">
        <w:rPr>
          <w:rFonts w:cs="Arial"/>
        </w:rPr>
        <w:t xml:space="preserve">oziroma </w:t>
      </w:r>
      <w:r w:rsidRPr="00A564AF">
        <w:rPr>
          <w:rFonts w:cs="Arial"/>
        </w:rPr>
        <w:t>PZI</w:t>
      </w:r>
      <w:r w:rsidR="00EA5E03" w:rsidRPr="00A564AF">
        <w:rPr>
          <w:rFonts w:cs="Arial"/>
        </w:rPr>
        <w:t xml:space="preserve"> dokumentacije</w:t>
      </w:r>
      <w:r w:rsidRPr="00A564AF">
        <w:rPr>
          <w:rFonts w:cs="Arial"/>
        </w:rPr>
        <w:t xml:space="preserve"> ter navodil za obratovanje in vzdrževanje v predpisani obliki in obsegu,</w:t>
      </w:r>
    </w:p>
    <w:p w14:paraId="2D647494" w14:textId="77777777" w:rsidR="00B5703C" w:rsidRPr="00A564AF" w:rsidRDefault="00B5703C" w:rsidP="00B5703C">
      <w:pPr>
        <w:numPr>
          <w:ilvl w:val="0"/>
          <w:numId w:val="67"/>
        </w:numPr>
        <w:tabs>
          <w:tab w:val="clear" w:pos="360"/>
          <w:tab w:val="num" w:pos="426"/>
        </w:tabs>
        <w:suppressAutoHyphens/>
        <w:spacing w:line="276" w:lineRule="auto"/>
        <w:ind w:left="426" w:hanging="284"/>
        <w:rPr>
          <w:rFonts w:cs="Arial"/>
        </w:rPr>
      </w:pPr>
      <w:r w:rsidRPr="00A564AF">
        <w:rPr>
          <w:rFonts w:cs="Arial"/>
        </w:rPr>
        <w:t>izdelava transformatorja in tovarniška preskušanja po predpisanem obsegu preskusov,</w:t>
      </w:r>
    </w:p>
    <w:p w14:paraId="01D914C1" w14:textId="77777777" w:rsidR="00B5703C" w:rsidRPr="00A564AF" w:rsidRDefault="00B5703C" w:rsidP="00B5703C">
      <w:pPr>
        <w:numPr>
          <w:ilvl w:val="0"/>
          <w:numId w:val="67"/>
        </w:numPr>
        <w:tabs>
          <w:tab w:val="clear" w:pos="360"/>
          <w:tab w:val="num" w:pos="426"/>
        </w:tabs>
        <w:suppressAutoHyphens/>
        <w:spacing w:line="276" w:lineRule="auto"/>
        <w:ind w:left="426" w:hanging="284"/>
        <w:rPr>
          <w:rFonts w:cs="Arial"/>
        </w:rPr>
      </w:pPr>
      <w:r w:rsidRPr="00A564AF">
        <w:rPr>
          <w:rFonts w:cs="Arial"/>
        </w:rPr>
        <w:t>transport do HE Zlatoličje, razkladanje, lokalni transport in transportno zavarovanje, za pogodbeni obseg dobave,</w:t>
      </w:r>
    </w:p>
    <w:p w14:paraId="7FFDF26C" w14:textId="5595F0FA" w:rsidR="00B5703C" w:rsidRPr="00A564AF" w:rsidRDefault="5276F4E6" w:rsidP="00B5703C">
      <w:pPr>
        <w:numPr>
          <w:ilvl w:val="0"/>
          <w:numId w:val="67"/>
        </w:numPr>
        <w:tabs>
          <w:tab w:val="clear" w:pos="360"/>
          <w:tab w:val="num" w:pos="426"/>
        </w:tabs>
        <w:suppressAutoHyphens/>
        <w:spacing w:line="276" w:lineRule="auto"/>
        <w:ind w:left="426" w:hanging="284"/>
        <w:rPr>
          <w:rFonts w:cs="Arial"/>
        </w:rPr>
      </w:pPr>
      <w:r w:rsidRPr="63890581">
        <w:rPr>
          <w:rFonts w:cs="Arial"/>
        </w:rPr>
        <w:t xml:space="preserve">fizična postavitev transformatorja na že pripravljen temelj s tirnicami </w:t>
      </w:r>
      <w:r w:rsidR="4C55E391" w:rsidRPr="63890581">
        <w:rPr>
          <w:rFonts w:cs="Arial"/>
        </w:rPr>
        <w:t xml:space="preserve">medosne razdalje 1505 mm +- 5mm </w:t>
      </w:r>
      <w:r w:rsidRPr="63890581">
        <w:rPr>
          <w:rFonts w:cs="Arial"/>
        </w:rPr>
        <w:t>v predvidenem prostoru, montaža in ožičenja pomožnih sistemov in naprav na transformatorju, ključno z montažo elementov, ki se zaradi zmanjšanja transportnih dimenzij dobavljajo ločeno,</w:t>
      </w:r>
    </w:p>
    <w:p w14:paraId="4C4A0FEC" w14:textId="77777777" w:rsidR="00B5703C" w:rsidRPr="00A564AF" w:rsidRDefault="00B5703C" w:rsidP="00B5703C">
      <w:pPr>
        <w:numPr>
          <w:ilvl w:val="0"/>
          <w:numId w:val="67"/>
        </w:numPr>
        <w:tabs>
          <w:tab w:val="clear" w:pos="360"/>
          <w:tab w:val="num" w:pos="426"/>
        </w:tabs>
        <w:suppressAutoHyphens/>
        <w:spacing w:line="276" w:lineRule="auto"/>
        <w:ind w:left="426" w:hanging="284"/>
        <w:rPr>
          <w:rFonts w:cs="Arial"/>
        </w:rPr>
      </w:pPr>
      <w:r w:rsidRPr="00A564AF">
        <w:rPr>
          <w:rFonts w:cs="Arial"/>
        </w:rPr>
        <w:lastRenderedPageBreak/>
        <w:t>polnitev transformatorja z oljem,</w:t>
      </w:r>
    </w:p>
    <w:p w14:paraId="5051B6DC" w14:textId="77777777" w:rsidR="00B5703C" w:rsidRPr="00A564AF" w:rsidRDefault="00B5703C" w:rsidP="00B5703C">
      <w:pPr>
        <w:numPr>
          <w:ilvl w:val="0"/>
          <w:numId w:val="67"/>
        </w:numPr>
        <w:tabs>
          <w:tab w:val="clear" w:pos="360"/>
          <w:tab w:val="num" w:pos="426"/>
        </w:tabs>
        <w:suppressAutoHyphens/>
        <w:spacing w:line="276" w:lineRule="auto"/>
        <w:ind w:left="426" w:hanging="284"/>
        <w:rPr>
          <w:rFonts w:cs="Arial"/>
        </w:rPr>
      </w:pPr>
      <w:r w:rsidRPr="00A564AF">
        <w:rPr>
          <w:rFonts w:cs="Arial"/>
        </w:rPr>
        <w:t>montažno zavarovanje za pogodbeno dogovorjeni obseg del,</w:t>
      </w:r>
    </w:p>
    <w:p w14:paraId="78AAD75B" w14:textId="77777777" w:rsidR="00B5703C" w:rsidRPr="00A564AF" w:rsidRDefault="00B5703C" w:rsidP="00B5703C">
      <w:pPr>
        <w:numPr>
          <w:ilvl w:val="0"/>
          <w:numId w:val="67"/>
        </w:numPr>
        <w:tabs>
          <w:tab w:val="clear" w:pos="360"/>
          <w:tab w:val="num" w:pos="426"/>
        </w:tabs>
        <w:suppressAutoHyphens/>
        <w:spacing w:line="276" w:lineRule="auto"/>
        <w:ind w:left="426" w:hanging="284"/>
        <w:rPr>
          <w:rFonts w:cs="Arial"/>
        </w:rPr>
      </w:pPr>
      <w:r w:rsidRPr="00A564AF">
        <w:rPr>
          <w:rFonts w:cs="Arial"/>
        </w:rPr>
        <w:t>prevzemni preskusi transformatorja po predpisanem obsegu preskusov ter puščanje v pogon,</w:t>
      </w:r>
    </w:p>
    <w:p w14:paraId="4D14C9B9" w14:textId="77777777" w:rsidR="00B5703C" w:rsidRPr="00A564AF" w:rsidRDefault="00B5703C" w:rsidP="00B5703C">
      <w:pPr>
        <w:numPr>
          <w:ilvl w:val="0"/>
          <w:numId w:val="67"/>
        </w:numPr>
        <w:tabs>
          <w:tab w:val="clear" w:pos="360"/>
          <w:tab w:val="num" w:pos="426"/>
        </w:tabs>
        <w:suppressAutoHyphens/>
        <w:spacing w:line="276" w:lineRule="auto"/>
        <w:ind w:left="426" w:hanging="284"/>
        <w:rPr>
          <w:rFonts w:cs="Arial"/>
        </w:rPr>
      </w:pPr>
      <w:r w:rsidRPr="00A564AF">
        <w:rPr>
          <w:rFonts w:cs="Arial"/>
        </w:rPr>
        <w:t>kontrola pravilnosti končne montaže transformatorja,</w:t>
      </w:r>
    </w:p>
    <w:p w14:paraId="318BAE3A" w14:textId="77777777" w:rsidR="00B5703C" w:rsidRPr="00A564AF" w:rsidRDefault="00B5703C" w:rsidP="00B5703C">
      <w:pPr>
        <w:numPr>
          <w:ilvl w:val="0"/>
          <w:numId w:val="67"/>
        </w:numPr>
        <w:tabs>
          <w:tab w:val="clear" w:pos="360"/>
          <w:tab w:val="num" w:pos="426"/>
        </w:tabs>
        <w:suppressAutoHyphens/>
        <w:spacing w:line="276" w:lineRule="auto"/>
        <w:ind w:left="426" w:hanging="284"/>
        <w:rPr>
          <w:rFonts w:cs="Arial"/>
        </w:rPr>
      </w:pPr>
      <w:r w:rsidRPr="00A564AF">
        <w:rPr>
          <w:rFonts w:cs="Arial"/>
        </w:rPr>
        <w:t>dobava rezervnih delov,</w:t>
      </w:r>
    </w:p>
    <w:p w14:paraId="56A7AFC0" w14:textId="77777777" w:rsidR="00B5703C" w:rsidRPr="00A564AF" w:rsidRDefault="00B5703C" w:rsidP="00B5703C">
      <w:pPr>
        <w:numPr>
          <w:ilvl w:val="0"/>
          <w:numId w:val="67"/>
        </w:numPr>
        <w:tabs>
          <w:tab w:val="clear" w:pos="360"/>
          <w:tab w:val="num" w:pos="426"/>
        </w:tabs>
        <w:suppressAutoHyphens/>
        <w:spacing w:line="276" w:lineRule="auto"/>
        <w:ind w:left="426" w:hanging="284"/>
        <w:rPr>
          <w:rFonts w:cs="Arial"/>
        </w:rPr>
      </w:pPr>
      <w:r w:rsidRPr="00A564AF">
        <w:rPr>
          <w:rFonts w:cs="Arial"/>
        </w:rPr>
        <w:t>poskusno obratovanje ter</w:t>
      </w:r>
    </w:p>
    <w:p w14:paraId="7A0E39EE" w14:textId="77777777" w:rsidR="00B5703C" w:rsidRPr="00A564AF" w:rsidRDefault="00B5703C" w:rsidP="00B5703C">
      <w:pPr>
        <w:numPr>
          <w:ilvl w:val="0"/>
          <w:numId w:val="67"/>
        </w:numPr>
        <w:tabs>
          <w:tab w:val="clear" w:pos="360"/>
          <w:tab w:val="num" w:pos="426"/>
        </w:tabs>
        <w:suppressAutoHyphens/>
        <w:spacing w:line="276" w:lineRule="auto"/>
        <w:ind w:left="426" w:hanging="284"/>
        <w:rPr>
          <w:rFonts w:cs="Arial"/>
        </w:rPr>
      </w:pPr>
      <w:r w:rsidRPr="00A564AF">
        <w:rPr>
          <w:rFonts w:cs="Arial"/>
        </w:rPr>
        <w:t>šolanje naročnikovega osebja za obratovanje in vzdrževanje.</w:t>
      </w:r>
    </w:p>
    <w:p w14:paraId="0ED14FDB" w14:textId="77777777" w:rsidR="00B5703C" w:rsidRPr="00A564AF" w:rsidRDefault="00B5703C" w:rsidP="00B5703C">
      <w:pPr>
        <w:spacing w:line="276" w:lineRule="auto"/>
        <w:rPr>
          <w:rFonts w:cs="Arial"/>
        </w:rPr>
      </w:pPr>
    </w:p>
    <w:p w14:paraId="2F8DBFC3" w14:textId="4FF5F5C3" w:rsidR="00BE1877" w:rsidRPr="00A564AF" w:rsidRDefault="52CACF00" w:rsidP="63890581">
      <w:pPr>
        <w:pStyle w:val="Naslov2"/>
        <w:rPr>
          <w:caps w:val="0"/>
        </w:rPr>
      </w:pPr>
      <w:bookmarkStart w:id="429" w:name="_Toc1216509267"/>
      <w:r>
        <w:rPr>
          <w:caps w:val="0"/>
        </w:rPr>
        <w:t>ENERGETSKI TRANSFORMATOR ZA SE FO</w:t>
      </w:r>
      <w:r w:rsidR="643D37D5">
        <w:rPr>
          <w:caps w:val="0"/>
        </w:rPr>
        <w:t>RMIN</w:t>
      </w:r>
      <w:r>
        <w:rPr>
          <w:caps w:val="0"/>
        </w:rPr>
        <w:t xml:space="preserve"> Z REZERVNIMI DELI</w:t>
      </w:r>
      <w:bookmarkEnd w:id="429"/>
    </w:p>
    <w:p w14:paraId="6AE2608D" w14:textId="77777777" w:rsidR="003C0DA3" w:rsidRPr="00A564AF" w:rsidRDefault="003C0DA3" w:rsidP="003C0DA3">
      <w:pPr>
        <w:spacing w:line="276" w:lineRule="auto"/>
        <w:rPr>
          <w:rFonts w:cs="Arial"/>
        </w:rPr>
      </w:pPr>
      <w:r w:rsidRPr="00A564AF">
        <w:rPr>
          <w:rFonts w:cs="Arial"/>
        </w:rPr>
        <w:t>Obseg dobave opreme za transformator za SE FO je sledeč:</w:t>
      </w:r>
    </w:p>
    <w:p w14:paraId="099EF537" w14:textId="225E50D2" w:rsidR="003C0DA3" w:rsidRPr="00A564AF" w:rsidRDefault="003C0DA3" w:rsidP="003C0DA3">
      <w:pPr>
        <w:numPr>
          <w:ilvl w:val="0"/>
          <w:numId w:val="65"/>
        </w:numPr>
        <w:tabs>
          <w:tab w:val="left" w:pos="567"/>
        </w:tabs>
        <w:suppressAutoHyphens/>
        <w:spacing w:line="276" w:lineRule="auto"/>
        <w:ind w:left="567" w:hanging="425"/>
        <w:rPr>
          <w:rFonts w:cs="Arial"/>
        </w:rPr>
      </w:pPr>
      <w:r w:rsidRPr="00A564AF">
        <w:rPr>
          <w:rFonts w:cs="Arial"/>
        </w:rPr>
        <w:t>Dobava kompletnega trifaznega oljnega energetskega transformatorja prestavnega razmerja 110/20 kV, moči 20 MVA, vezave</w:t>
      </w:r>
      <w:r w:rsidR="000707F0">
        <w:rPr>
          <w:rFonts w:cs="Arial"/>
        </w:rPr>
        <w:t xml:space="preserve"> YNd5</w:t>
      </w:r>
      <w:r w:rsidRPr="00A564AF">
        <w:rPr>
          <w:rFonts w:cs="Arial"/>
        </w:rPr>
        <w:t xml:space="preserve">  primernega za zunanjo montažo. Transformator bo nameščen</w:t>
      </w:r>
      <w:r w:rsidR="00DC4B75">
        <w:rPr>
          <w:rFonts w:cs="Arial"/>
        </w:rPr>
        <w:t xml:space="preserve"> na </w:t>
      </w:r>
      <w:r w:rsidR="0014661D">
        <w:rPr>
          <w:rFonts w:cs="Arial"/>
        </w:rPr>
        <w:t xml:space="preserve">zunanjem </w:t>
      </w:r>
      <w:r w:rsidR="00BC64B7">
        <w:rPr>
          <w:rFonts w:cs="Arial"/>
        </w:rPr>
        <w:t>platoju ob objektu</w:t>
      </w:r>
      <w:r w:rsidR="0014661D">
        <w:rPr>
          <w:rFonts w:cs="Arial"/>
        </w:rPr>
        <w:t xml:space="preserve"> SN</w:t>
      </w:r>
      <w:r w:rsidR="00BC64B7">
        <w:rPr>
          <w:rFonts w:cs="Arial"/>
        </w:rPr>
        <w:t xml:space="preserve"> stikališča</w:t>
      </w:r>
      <w:r w:rsidRPr="00A564AF">
        <w:rPr>
          <w:rFonts w:cs="Arial"/>
        </w:rPr>
        <w:t>, s hladilnim sistemom ONAN/ONAF, z lokalnim krmiljenjem hlajenja, z vsemi primarnimi zaščitnimi in merilnimi napravami in ožičenji, s krmilno merilno omarico na kotlu, s podvozjem s kolesi in kolesnimi zagozdami in s prvo polnitvijo s transformatorskim oljem,</w:t>
      </w:r>
    </w:p>
    <w:p w14:paraId="3231F95A" w14:textId="7011031E" w:rsidR="003C0DA3" w:rsidRPr="00A564AF" w:rsidRDefault="7CCB98EA" w:rsidP="003C0DA3">
      <w:pPr>
        <w:pStyle w:val="Odstavekseznama"/>
        <w:numPr>
          <w:ilvl w:val="0"/>
          <w:numId w:val="65"/>
        </w:numPr>
        <w:tabs>
          <w:tab w:val="left" w:pos="567"/>
        </w:tabs>
        <w:spacing w:before="120" w:line="276" w:lineRule="auto"/>
        <w:ind w:left="567" w:hanging="425"/>
        <w:contextualSpacing w:val="0"/>
        <w:rPr>
          <w:rFonts w:cs="Arial"/>
        </w:rPr>
      </w:pPr>
      <w:r w:rsidRPr="40487924">
        <w:rPr>
          <w:rFonts w:cs="Arial"/>
        </w:rPr>
        <w:t>d</w:t>
      </w:r>
      <w:r w:rsidR="40D28C8A" w:rsidRPr="40487924">
        <w:rPr>
          <w:rFonts w:cs="Arial"/>
        </w:rPr>
        <w:t>obava rezervnih delov, ki morajo biti v primerni embalaži, ki zagotavlja dolgotrajno skladiščenje v zaprtih prostorih in pod klimatskimi pogoji lokacije. Vsebina posameznih paketov mora biti jasno označena skladno s sistemom za označevanje opreme in naprav, ki ga predpiše Naročnik.</w:t>
      </w:r>
    </w:p>
    <w:p w14:paraId="4237B847" w14:textId="77777777" w:rsidR="003C0DA3" w:rsidRPr="00A564AF" w:rsidRDefault="003C0DA3" w:rsidP="003C0DA3">
      <w:pPr>
        <w:spacing w:line="276" w:lineRule="auto"/>
        <w:rPr>
          <w:rFonts w:cs="Arial"/>
        </w:rPr>
      </w:pPr>
      <w:r w:rsidRPr="00A564AF">
        <w:rPr>
          <w:rFonts w:cs="Arial"/>
        </w:rPr>
        <w:t>Ponudnik mora predvideti vsa standardna in posebna orodja, ki jih bo potreboval za svoj obseg transportnih in montažnih storitev.</w:t>
      </w:r>
    </w:p>
    <w:p w14:paraId="2A4ED3C9" w14:textId="7352B220" w:rsidR="00996828" w:rsidRPr="00A564AF" w:rsidRDefault="52CACF00" w:rsidP="00401D62">
      <w:pPr>
        <w:pStyle w:val="Naslov3"/>
      </w:pPr>
      <w:bookmarkStart w:id="430" w:name="_Toc1198966615"/>
      <w:r>
        <w:t>STORITVE PRI DOBAVI TRANSFORMATORJA ZA SE FO</w:t>
      </w:r>
      <w:bookmarkEnd w:id="430"/>
    </w:p>
    <w:p w14:paraId="0D56F6B3" w14:textId="77777777" w:rsidR="00004221" w:rsidRPr="00A564AF" w:rsidRDefault="00004221" w:rsidP="00004221">
      <w:pPr>
        <w:numPr>
          <w:ilvl w:val="0"/>
          <w:numId w:val="67"/>
        </w:numPr>
        <w:tabs>
          <w:tab w:val="clear" w:pos="360"/>
          <w:tab w:val="num" w:pos="426"/>
        </w:tabs>
        <w:suppressAutoHyphens/>
        <w:spacing w:line="276" w:lineRule="auto"/>
        <w:ind w:left="426" w:hanging="284"/>
        <w:rPr>
          <w:rFonts w:cs="Arial"/>
        </w:rPr>
      </w:pPr>
      <w:r w:rsidRPr="00A564AF">
        <w:rPr>
          <w:rFonts w:cs="Arial"/>
        </w:rPr>
        <w:t>Izdelava tovarniške oziroma PZI dokumentacije ter navodil za obratovanje in vzdrževanje v predpisani obliki in obsegu,</w:t>
      </w:r>
    </w:p>
    <w:p w14:paraId="42CB6611" w14:textId="77777777" w:rsidR="00B92357" w:rsidRPr="00A564AF" w:rsidRDefault="00B92357" w:rsidP="00B92357">
      <w:pPr>
        <w:numPr>
          <w:ilvl w:val="0"/>
          <w:numId w:val="67"/>
        </w:numPr>
        <w:tabs>
          <w:tab w:val="clear" w:pos="360"/>
          <w:tab w:val="num" w:pos="426"/>
        </w:tabs>
        <w:suppressAutoHyphens/>
        <w:spacing w:line="276" w:lineRule="auto"/>
        <w:ind w:left="426" w:hanging="284"/>
        <w:rPr>
          <w:rFonts w:cs="Arial"/>
        </w:rPr>
      </w:pPr>
      <w:r w:rsidRPr="00A564AF">
        <w:rPr>
          <w:rFonts w:cs="Arial"/>
        </w:rPr>
        <w:t>izdelava transformatorja in tovarniška preskušanja po predpisanem obsegu preskusov,</w:t>
      </w:r>
    </w:p>
    <w:p w14:paraId="101760FC" w14:textId="77777777" w:rsidR="00B92357" w:rsidRPr="00A564AF" w:rsidRDefault="00B92357" w:rsidP="00B92357">
      <w:pPr>
        <w:numPr>
          <w:ilvl w:val="0"/>
          <w:numId w:val="67"/>
        </w:numPr>
        <w:tabs>
          <w:tab w:val="clear" w:pos="360"/>
          <w:tab w:val="num" w:pos="426"/>
        </w:tabs>
        <w:suppressAutoHyphens/>
        <w:spacing w:line="276" w:lineRule="auto"/>
        <w:ind w:left="426" w:hanging="284"/>
        <w:rPr>
          <w:rFonts w:cs="Arial"/>
        </w:rPr>
      </w:pPr>
      <w:r w:rsidRPr="00A564AF">
        <w:rPr>
          <w:rFonts w:cs="Arial"/>
        </w:rPr>
        <w:t>transport do HE Formin, razkladanje, lokalni transport in transportno zavarovanje, za pogodbeni obseg dobave,</w:t>
      </w:r>
    </w:p>
    <w:p w14:paraId="6BF06FF9" w14:textId="77777777" w:rsidR="00B92357" w:rsidRPr="00A564AF" w:rsidRDefault="00B92357" w:rsidP="00B92357">
      <w:pPr>
        <w:numPr>
          <w:ilvl w:val="0"/>
          <w:numId w:val="67"/>
        </w:numPr>
        <w:tabs>
          <w:tab w:val="clear" w:pos="360"/>
          <w:tab w:val="num" w:pos="426"/>
        </w:tabs>
        <w:suppressAutoHyphens/>
        <w:spacing w:line="276" w:lineRule="auto"/>
        <w:ind w:left="426" w:hanging="284"/>
        <w:rPr>
          <w:rFonts w:cs="Arial"/>
        </w:rPr>
      </w:pPr>
      <w:r w:rsidRPr="00A564AF">
        <w:rPr>
          <w:rFonts w:cs="Arial"/>
        </w:rPr>
        <w:t>fizična postavitev transformatorja na že pripravljen temelj s tirnicami v predvidenem prostoru, montaža in ožičenja pomožnih sistemov in naprav na transformatorju, ključno z montažo elementov, ki se zaradi zmanjšanja transportnih dimenzij dobavljajo ločeno,</w:t>
      </w:r>
    </w:p>
    <w:p w14:paraId="020487CA" w14:textId="77777777" w:rsidR="00B92357" w:rsidRPr="00A564AF" w:rsidRDefault="00B92357" w:rsidP="00B92357">
      <w:pPr>
        <w:numPr>
          <w:ilvl w:val="0"/>
          <w:numId w:val="67"/>
        </w:numPr>
        <w:tabs>
          <w:tab w:val="clear" w:pos="360"/>
          <w:tab w:val="num" w:pos="426"/>
        </w:tabs>
        <w:suppressAutoHyphens/>
        <w:spacing w:line="276" w:lineRule="auto"/>
        <w:ind w:left="426" w:hanging="284"/>
        <w:rPr>
          <w:rFonts w:cs="Arial"/>
        </w:rPr>
      </w:pPr>
      <w:r w:rsidRPr="00A564AF">
        <w:rPr>
          <w:rFonts w:cs="Arial"/>
        </w:rPr>
        <w:t>polnitev transformatorja z oljem,</w:t>
      </w:r>
    </w:p>
    <w:p w14:paraId="02DA0C41" w14:textId="77777777" w:rsidR="00B92357" w:rsidRPr="00A564AF" w:rsidRDefault="00B92357" w:rsidP="00B92357">
      <w:pPr>
        <w:numPr>
          <w:ilvl w:val="0"/>
          <w:numId w:val="67"/>
        </w:numPr>
        <w:tabs>
          <w:tab w:val="clear" w:pos="360"/>
          <w:tab w:val="num" w:pos="426"/>
        </w:tabs>
        <w:suppressAutoHyphens/>
        <w:spacing w:line="276" w:lineRule="auto"/>
        <w:ind w:left="426" w:hanging="284"/>
        <w:rPr>
          <w:rFonts w:cs="Arial"/>
        </w:rPr>
      </w:pPr>
      <w:r w:rsidRPr="00A564AF">
        <w:rPr>
          <w:rFonts w:cs="Arial"/>
        </w:rPr>
        <w:t>montažno zavarovanje za pogodbeno dogovorjeni obseg del,</w:t>
      </w:r>
    </w:p>
    <w:p w14:paraId="73CD6B5C" w14:textId="77777777" w:rsidR="00B92357" w:rsidRPr="00A564AF" w:rsidRDefault="00B92357" w:rsidP="00B92357">
      <w:pPr>
        <w:numPr>
          <w:ilvl w:val="0"/>
          <w:numId w:val="67"/>
        </w:numPr>
        <w:tabs>
          <w:tab w:val="clear" w:pos="360"/>
          <w:tab w:val="num" w:pos="426"/>
        </w:tabs>
        <w:suppressAutoHyphens/>
        <w:spacing w:line="276" w:lineRule="auto"/>
        <w:ind w:left="426" w:hanging="284"/>
        <w:rPr>
          <w:rFonts w:cs="Arial"/>
        </w:rPr>
      </w:pPr>
      <w:r w:rsidRPr="00A564AF">
        <w:rPr>
          <w:rFonts w:cs="Arial"/>
        </w:rPr>
        <w:t>prevzemni preskusi transformatorja po predpisanem obsegu preskusov ter puščanje v pogon,</w:t>
      </w:r>
    </w:p>
    <w:p w14:paraId="2A9C8FEA" w14:textId="77777777" w:rsidR="00B92357" w:rsidRPr="00A564AF" w:rsidRDefault="00B92357" w:rsidP="00B92357">
      <w:pPr>
        <w:numPr>
          <w:ilvl w:val="0"/>
          <w:numId w:val="67"/>
        </w:numPr>
        <w:tabs>
          <w:tab w:val="clear" w:pos="360"/>
          <w:tab w:val="num" w:pos="426"/>
        </w:tabs>
        <w:suppressAutoHyphens/>
        <w:spacing w:line="276" w:lineRule="auto"/>
        <w:ind w:left="426" w:hanging="284"/>
        <w:rPr>
          <w:rFonts w:cs="Arial"/>
        </w:rPr>
      </w:pPr>
      <w:r w:rsidRPr="00A564AF">
        <w:rPr>
          <w:rFonts w:cs="Arial"/>
        </w:rPr>
        <w:t>kontrola pravilnosti končne montaže transformatorja,</w:t>
      </w:r>
    </w:p>
    <w:p w14:paraId="5349DF7F" w14:textId="77777777" w:rsidR="00B92357" w:rsidRPr="00A564AF" w:rsidRDefault="00B92357" w:rsidP="00B92357">
      <w:pPr>
        <w:numPr>
          <w:ilvl w:val="0"/>
          <w:numId w:val="67"/>
        </w:numPr>
        <w:tabs>
          <w:tab w:val="clear" w:pos="360"/>
          <w:tab w:val="num" w:pos="426"/>
        </w:tabs>
        <w:suppressAutoHyphens/>
        <w:spacing w:line="276" w:lineRule="auto"/>
        <w:ind w:left="426" w:hanging="284"/>
        <w:rPr>
          <w:rFonts w:cs="Arial"/>
        </w:rPr>
      </w:pPr>
      <w:r w:rsidRPr="00A564AF">
        <w:rPr>
          <w:rFonts w:cs="Arial"/>
        </w:rPr>
        <w:t>dobava rezervnih delov,</w:t>
      </w:r>
    </w:p>
    <w:p w14:paraId="540FDCA8" w14:textId="77777777" w:rsidR="00B92357" w:rsidRPr="00A564AF" w:rsidRDefault="00B92357" w:rsidP="00B92357">
      <w:pPr>
        <w:numPr>
          <w:ilvl w:val="0"/>
          <w:numId w:val="67"/>
        </w:numPr>
        <w:tabs>
          <w:tab w:val="clear" w:pos="360"/>
          <w:tab w:val="num" w:pos="426"/>
        </w:tabs>
        <w:suppressAutoHyphens/>
        <w:spacing w:line="276" w:lineRule="auto"/>
        <w:ind w:left="426" w:hanging="284"/>
        <w:rPr>
          <w:rFonts w:cs="Arial"/>
        </w:rPr>
      </w:pPr>
      <w:r w:rsidRPr="00A564AF">
        <w:rPr>
          <w:rFonts w:cs="Arial"/>
        </w:rPr>
        <w:t>poskusno obratovanje ter</w:t>
      </w:r>
    </w:p>
    <w:p w14:paraId="7F910AD8" w14:textId="77777777" w:rsidR="00B92357" w:rsidRPr="00A564AF" w:rsidRDefault="00B92357" w:rsidP="00B92357">
      <w:pPr>
        <w:numPr>
          <w:ilvl w:val="0"/>
          <w:numId w:val="67"/>
        </w:numPr>
        <w:tabs>
          <w:tab w:val="clear" w:pos="360"/>
          <w:tab w:val="num" w:pos="426"/>
        </w:tabs>
        <w:suppressAutoHyphens/>
        <w:spacing w:line="276" w:lineRule="auto"/>
        <w:ind w:left="426" w:hanging="284"/>
        <w:rPr>
          <w:rFonts w:cs="Arial"/>
        </w:rPr>
      </w:pPr>
      <w:r w:rsidRPr="00A564AF">
        <w:rPr>
          <w:rFonts w:cs="Arial"/>
        </w:rPr>
        <w:t>šolanje naročnikovega osebja za obratovanje in vzdrževanje.</w:t>
      </w:r>
    </w:p>
    <w:p w14:paraId="7A59FD4C" w14:textId="77777777" w:rsidR="00B92357" w:rsidRPr="00A564AF" w:rsidRDefault="00B92357" w:rsidP="00B92357">
      <w:pPr>
        <w:spacing w:line="276" w:lineRule="auto"/>
        <w:rPr>
          <w:rFonts w:cs="Arial"/>
        </w:rPr>
      </w:pPr>
    </w:p>
    <w:p w14:paraId="567456CF" w14:textId="034BFAFE" w:rsidR="00CE508F" w:rsidRPr="00A564AF" w:rsidRDefault="46ACD596" w:rsidP="63890581">
      <w:pPr>
        <w:pStyle w:val="Naslov2"/>
        <w:rPr>
          <w:caps w:val="0"/>
        </w:rPr>
      </w:pPr>
      <w:bookmarkStart w:id="431" w:name="_Toc1318572662"/>
      <w:r>
        <w:rPr>
          <w:caps w:val="0"/>
        </w:rPr>
        <w:lastRenderedPageBreak/>
        <w:t>GARANTIRANI PODATKI</w:t>
      </w:r>
      <w:bookmarkEnd w:id="431"/>
    </w:p>
    <w:p w14:paraId="592B7A6F" w14:textId="38168BD3" w:rsidR="00CE508F" w:rsidRPr="00A564AF" w:rsidRDefault="46ACD596" w:rsidP="00401D62">
      <w:pPr>
        <w:pStyle w:val="Naslov3"/>
      </w:pPr>
      <w:bookmarkStart w:id="432" w:name="_Toc693990663"/>
      <w:r>
        <w:t>NAZIVNA MOČ IN NADTEMPERATURE</w:t>
      </w:r>
      <w:bookmarkEnd w:id="432"/>
    </w:p>
    <w:p w14:paraId="45B7F22D" w14:textId="212C9189" w:rsidR="00E668E8" w:rsidRPr="00A564AF" w:rsidRDefault="0055184C" w:rsidP="00E668E8">
      <w:pPr>
        <w:spacing w:line="276" w:lineRule="auto"/>
        <w:rPr>
          <w:rFonts w:cs="Arial"/>
        </w:rPr>
      </w:pPr>
      <w:r w:rsidRPr="00A564AF">
        <w:rPr>
          <w:rFonts w:cs="Arial"/>
        </w:rPr>
        <w:t xml:space="preserve">Podatki ponudnika o nazivni moči transformatorja in </w:t>
      </w:r>
      <w:proofErr w:type="spellStart"/>
      <w:r w:rsidRPr="00A564AF">
        <w:rPr>
          <w:rFonts w:cs="Arial"/>
        </w:rPr>
        <w:t>nadtemperaturah</w:t>
      </w:r>
      <w:proofErr w:type="spellEnd"/>
      <w:r w:rsidRPr="00A564AF">
        <w:rPr>
          <w:rFonts w:cs="Arial"/>
        </w:rPr>
        <w:t xml:space="preserve"> vpisani v Listi tehničnih podatkov, se štejejo kot garantirani podatki. Transformator mora nazivno moč doseči v garantiranih mejah </w:t>
      </w:r>
      <w:proofErr w:type="spellStart"/>
      <w:r w:rsidRPr="00A564AF">
        <w:rPr>
          <w:rFonts w:cs="Arial"/>
        </w:rPr>
        <w:t>nadtemperatur</w:t>
      </w:r>
      <w:proofErr w:type="spellEnd"/>
      <w:r w:rsidRPr="00A564AF">
        <w:rPr>
          <w:rFonts w:cs="Arial"/>
        </w:rPr>
        <w:t xml:space="preserve"> pri nazivnih pogojih obratovanja.</w:t>
      </w:r>
    </w:p>
    <w:p w14:paraId="50BC46F3" w14:textId="75B1A23B" w:rsidR="0055184C" w:rsidRPr="00A564AF" w:rsidRDefault="46ACD596" w:rsidP="00401D62">
      <w:pPr>
        <w:pStyle w:val="Naslov3"/>
      </w:pPr>
      <w:bookmarkStart w:id="433" w:name="_Toc1252894388"/>
      <w:r>
        <w:t>GARANTIRANE IZGUBE IN LASTNA RABA VSEH POMOŽNIH POGONOV IN SISTEMOV TRANSFORMATORJA</w:t>
      </w:r>
      <w:bookmarkEnd w:id="433"/>
    </w:p>
    <w:p w14:paraId="4B3DFC02" w14:textId="77777777" w:rsidR="00E668E8" w:rsidRPr="00A564AF" w:rsidRDefault="00E668E8" w:rsidP="00E668E8">
      <w:pPr>
        <w:spacing w:line="276" w:lineRule="auto"/>
        <w:rPr>
          <w:rFonts w:cs="Arial"/>
        </w:rPr>
      </w:pPr>
      <w:r w:rsidRPr="00A564AF">
        <w:rPr>
          <w:rFonts w:cs="Arial"/>
        </w:rPr>
        <w:t>Podatki ponudnika o izgubah prostega teka, izgubah kratkega stika pri 75 °C in moči lastne rabe vseh pomožnih pogonov transformatorja vpisani v Listi tehničnih podatkov se smatrajo za garantirane podatke. Toleranca garantiranih podatkov ponudnika iz te točke v smislu večjih izgub in večje moči lastne rabe pomožnih pogonov in sistemov transformatorja je nična.</w:t>
      </w:r>
    </w:p>
    <w:p w14:paraId="0C2C717D" w14:textId="0D30B6A7" w:rsidR="00E668E8" w:rsidRPr="00A564AF" w:rsidRDefault="00E668E8" w:rsidP="00E668E8">
      <w:pPr>
        <w:spacing w:line="276" w:lineRule="auto"/>
        <w:rPr>
          <w:rFonts w:cs="Arial"/>
        </w:rPr>
      </w:pPr>
      <w:r w:rsidRPr="00A564AF">
        <w:rPr>
          <w:rFonts w:cs="Arial"/>
        </w:rPr>
        <w:t>Dejanske izgube bodo izmerjene pri tovarniških preskusih pod nazivnimi obratovalnimi pogoji.</w:t>
      </w:r>
    </w:p>
    <w:p w14:paraId="739CB450" w14:textId="17C0920A" w:rsidR="00E668E8" w:rsidRPr="00A564AF" w:rsidRDefault="46ACD596" w:rsidP="00401D62">
      <w:pPr>
        <w:pStyle w:val="Naslov3"/>
      </w:pPr>
      <w:bookmarkStart w:id="434" w:name="_Toc1582001112"/>
      <w:r>
        <w:t>ZAVRNITEV TRANSFORMATORJA</w:t>
      </w:r>
      <w:bookmarkEnd w:id="434"/>
    </w:p>
    <w:p w14:paraId="7D6CB5D1" w14:textId="77777777" w:rsidR="00BD7BCF" w:rsidRPr="00A564AF" w:rsidRDefault="00BD7BCF" w:rsidP="00BD7BCF">
      <w:pPr>
        <w:spacing w:line="276" w:lineRule="auto"/>
        <w:rPr>
          <w:rFonts w:cs="Arial"/>
        </w:rPr>
      </w:pPr>
      <w:r w:rsidRPr="00A564AF">
        <w:rPr>
          <w:rFonts w:cs="Arial"/>
        </w:rPr>
        <w:t>Naročnik, ali njegova pooblaščena organizacija, lahko začasno zavrne prevzem transformatorja v primeru:</w:t>
      </w:r>
    </w:p>
    <w:p w14:paraId="4E881F6A" w14:textId="77777777" w:rsidR="00BD7BCF" w:rsidRPr="00A564AF" w:rsidRDefault="00BD7BCF" w:rsidP="00BD7BCF">
      <w:pPr>
        <w:numPr>
          <w:ilvl w:val="0"/>
          <w:numId w:val="67"/>
        </w:numPr>
        <w:tabs>
          <w:tab w:val="clear" w:pos="360"/>
          <w:tab w:val="num" w:pos="426"/>
        </w:tabs>
        <w:suppressAutoHyphens/>
        <w:spacing w:line="276" w:lineRule="auto"/>
        <w:ind w:left="426" w:hanging="284"/>
        <w:rPr>
          <w:rFonts w:cs="Arial"/>
        </w:rPr>
      </w:pPr>
      <w:r w:rsidRPr="00A564AF">
        <w:rPr>
          <w:rFonts w:cs="Arial"/>
        </w:rPr>
        <w:t>če katera koli vrednost izmerjenih izgub presega garantirano vrednost za več kot +15 %,</w:t>
      </w:r>
    </w:p>
    <w:p w14:paraId="572A1586" w14:textId="77777777" w:rsidR="00BD7BCF" w:rsidRPr="00A564AF" w:rsidRDefault="00BD7BCF" w:rsidP="00BD7BCF">
      <w:pPr>
        <w:numPr>
          <w:ilvl w:val="0"/>
          <w:numId w:val="67"/>
        </w:numPr>
        <w:tabs>
          <w:tab w:val="clear" w:pos="360"/>
          <w:tab w:val="num" w:pos="426"/>
        </w:tabs>
        <w:suppressAutoHyphens/>
        <w:spacing w:line="276" w:lineRule="auto"/>
        <w:ind w:left="426" w:hanging="284"/>
        <w:rPr>
          <w:rFonts w:cs="Arial"/>
        </w:rPr>
      </w:pPr>
      <w:r w:rsidRPr="00A564AF">
        <w:rPr>
          <w:rFonts w:cs="Arial"/>
        </w:rPr>
        <w:t>če vsota vseh izgub presega garantirane skupne izgube za več kot +10 %,</w:t>
      </w:r>
    </w:p>
    <w:p w14:paraId="0488A4BA" w14:textId="77777777" w:rsidR="00BD7BCF" w:rsidRPr="00A564AF" w:rsidRDefault="00BD7BCF" w:rsidP="00BD7BCF">
      <w:pPr>
        <w:numPr>
          <w:ilvl w:val="0"/>
          <w:numId w:val="67"/>
        </w:numPr>
        <w:tabs>
          <w:tab w:val="clear" w:pos="360"/>
          <w:tab w:val="num" w:pos="426"/>
        </w:tabs>
        <w:suppressAutoHyphens/>
        <w:spacing w:line="276" w:lineRule="auto"/>
        <w:ind w:left="426" w:hanging="284"/>
        <w:rPr>
          <w:rFonts w:cs="Arial"/>
        </w:rPr>
      </w:pPr>
      <w:r w:rsidRPr="00A564AF">
        <w:rPr>
          <w:rFonts w:cs="Arial"/>
        </w:rPr>
        <w:t>če se vrednost kratkostične napetosti razlikuje od garantirane vrednosti za več kot ±11 %,</w:t>
      </w:r>
    </w:p>
    <w:p w14:paraId="09242E65" w14:textId="77777777" w:rsidR="00BD7BCF" w:rsidRPr="00A564AF" w:rsidRDefault="00BD7BCF" w:rsidP="00BD7BCF">
      <w:pPr>
        <w:numPr>
          <w:ilvl w:val="0"/>
          <w:numId w:val="67"/>
        </w:numPr>
        <w:tabs>
          <w:tab w:val="clear" w:pos="360"/>
          <w:tab w:val="num" w:pos="426"/>
        </w:tabs>
        <w:suppressAutoHyphens/>
        <w:spacing w:line="276" w:lineRule="auto"/>
        <w:ind w:left="426" w:hanging="284"/>
        <w:rPr>
          <w:rFonts w:cs="Arial"/>
        </w:rPr>
      </w:pPr>
      <w:r w:rsidRPr="00A564AF">
        <w:rPr>
          <w:rFonts w:cs="Arial"/>
        </w:rPr>
        <w:t xml:space="preserve">če se izmerjeno prestavno razmerje v praznem teku razlikuje od garantirane vrednosti za več kot </w:t>
      </w:r>
      <w:r w:rsidRPr="00A564AF">
        <w:rPr>
          <w:rFonts w:ascii="Symbol" w:eastAsia="Symbol" w:hAnsi="Symbol" w:cs="Symbol"/>
        </w:rPr>
        <w:t>±</w:t>
      </w:r>
      <w:r w:rsidRPr="00A564AF">
        <w:rPr>
          <w:rFonts w:cs="Arial"/>
        </w:rPr>
        <w:t>0,5 %,</w:t>
      </w:r>
    </w:p>
    <w:p w14:paraId="4C147C5B" w14:textId="77777777" w:rsidR="00BD7BCF" w:rsidRPr="00A564AF" w:rsidRDefault="00BD7BCF" w:rsidP="00BD7BCF">
      <w:pPr>
        <w:numPr>
          <w:ilvl w:val="0"/>
          <w:numId w:val="67"/>
        </w:numPr>
        <w:tabs>
          <w:tab w:val="clear" w:pos="360"/>
          <w:tab w:val="num" w:pos="426"/>
        </w:tabs>
        <w:suppressAutoHyphens/>
        <w:spacing w:line="276" w:lineRule="auto"/>
        <w:ind w:left="426" w:hanging="284"/>
        <w:rPr>
          <w:rFonts w:cs="Arial"/>
        </w:rPr>
      </w:pPr>
      <w:r w:rsidRPr="00A564AF">
        <w:rPr>
          <w:rFonts w:cs="Arial"/>
        </w:rPr>
        <w:t>če je magnetilni tok prostega teka večji od garantirane vrednosti za več kot +30 %,</w:t>
      </w:r>
    </w:p>
    <w:p w14:paraId="48F39A95" w14:textId="77777777" w:rsidR="00BD7BCF" w:rsidRPr="00A564AF" w:rsidRDefault="00BD7BCF" w:rsidP="00BD7BCF">
      <w:pPr>
        <w:numPr>
          <w:ilvl w:val="0"/>
          <w:numId w:val="67"/>
        </w:numPr>
        <w:tabs>
          <w:tab w:val="clear" w:pos="360"/>
          <w:tab w:val="num" w:pos="426"/>
        </w:tabs>
        <w:suppressAutoHyphens/>
        <w:spacing w:line="276" w:lineRule="auto"/>
        <w:ind w:left="426" w:hanging="284"/>
        <w:rPr>
          <w:rFonts w:cs="Arial"/>
        </w:rPr>
      </w:pPr>
      <w:r w:rsidRPr="00A564AF">
        <w:rPr>
          <w:rFonts w:cs="Arial"/>
        </w:rPr>
        <w:t xml:space="preserve">če so izmerjene </w:t>
      </w:r>
      <w:proofErr w:type="spellStart"/>
      <w:r w:rsidRPr="00A564AF">
        <w:rPr>
          <w:rFonts w:cs="Arial"/>
        </w:rPr>
        <w:t>nadtemperature</w:t>
      </w:r>
      <w:proofErr w:type="spellEnd"/>
      <w:r w:rsidRPr="00A564AF">
        <w:rPr>
          <w:rFonts w:cs="Arial"/>
        </w:rPr>
        <w:t xml:space="preserve"> razlikujejo od predpisanih vrednosti za več kot +5 K ter</w:t>
      </w:r>
    </w:p>
    <w:p w14:paraId="447E12B5" w14:textId="77777777" w:rsidR="00BD7BCF" w:rsidRPr="00A564AF" w:rsidRDefault="00BD7BCF" w:rsidP="00BD7BCF">
      <w:pPr>
        <w:numPr>
          <w:ilvl w:val="0"/>
          <w:numId w:val="67"/>
        </w:numPr>
        <w:tabs>
          <w:tab w:val="clear" w:pos="360"/>
          <w:tab w:val="num" w:pos="426"/>
        </w:tabs>
        <w:suppressAutoHyphens/>
        <w:spacing w:line="276" w:lineRule="auto"/>
        <w:ind w:left="426" w:hanging="284"/>
        <w:rPr>
          <w:rFonts w:cs="Arial"/>
        </w:rPr>
      </w:pPr>
      <w:r w:rsidRPr="00A564AF">
        <w:rPr>
          <w:rFonts w:cs="Arial"/>
        </w:rPr>
        <w:t>če dimenzijsko ne ustreza podanim podatkom za postavitev v razpoložljivi prostor,</w:t>
      </w:r>
    </w:p>
    <w:p w14:paraId="33A075A8" w14:textId="77777777" w:rsidR="00BD7BCF" w:rsidRPr="00A564AF" w:rsidRDefault="00BD7BCF" w:rsidP="00BD7BCF">
      <w:pPr>
        <w:numPr>
          <w:ilvl w:val="0"/>
          <w:numId w:val="67"/>
        </w:numPr>
        <w:tabs>
          <w:tab w:val="clear" w:pos="360"/>
          <w:tab w:val="num" w:pos="426"/>
        </w:tabs>
        <w:suppressAutoHyphens/>
        <w:spacing w:line="276" w:lineRule="auto"/>
        <w:ind w:left="426" w:hanging="284"/>
        <w:rPr>
          <w:rFonts w:cs="Arial"/>
        </w:rPr>
      </w:pPr>
      <w:r w:rsidRPr="00A564AF">
        <w:rPr>
          <w:rFonts w:cs="Arial"/>
        </w:rPr>
        <w:t>če nazivna izhodna moč ne dosega zajamčene vrednosti,</w:t>
      </w:r>
    </w:p>
    <w:p w14:paraId="2DCE87F2" w14:textId="77777777" w:rsidR="00BD7BCF" w:rsidRPr="00A564AF" w:rsidRDefault="00BD7BCF" w:rsidP="00BD7BCF">
      <w:pPr>
        <w:numPr>
          <w:ilvl w:val="0"/>
          <w:numId w:val="67"/>
        </w:numPr>
        <w:tabs>
          <w:tab w:val="clear" w:pos="360"/>
          <w:tab w:val="num" w:pos="426"/>
        </w:tabs>
        <w:suppressAutoHyphens/>
        <w:spacing w:line="276" w:lineRule="auto"/>
        <w:ind w:left="426" w:hanging="284"/>
        <w:rPr>
          <w:rFonts w:cs="Arial"/>
        </w:rPr>
      </w:pPr>
      <w:r w:rsidRPr="00A564AF">
        <w:rPr>
          <w:rFonts w:cs="Arial"/>
        </w:rPr>
        <w:t xml:space="preserve">če nivo hrupa presega zajamčeno vrednost (ponudbeno) za več kot 3 </w:t>
      </w:r>
      <w:proofErr w:type="spellStart"/>
      <w:r w:rsidRPr="00A564AF">
        <w:rPr>
          <w:rFonts w:cs="Arial"/>
        </w:rPr>
        <w:t>dB</w:t>
      </w:r>
      <w:proofErr w:type="spellEnd"/>
      <w:r w:rsidRPr="00A564AF">
        <w:rPr>
          <w:rFonts w:cs="Arial"/>
        </w:rPr>
        <w:t xml:space="preserve"> (A),</w:t>
      </w:r>
    </w:p>
    <w:p w14:paraId="6742278D" w14:textId="77777777" w:rsidR="00BD7BCF" w:rsidRPr="00A564AF" w:rsidRDefault="00BD7BCF" w:rsidP="00BD7BCF">
      <w:pPr>
        <w:numPr>
          <w:ilvl w:val="0"/>
          <w:numId w:val="67"/>
        </w:numPr>
        <w:tabs>
          <w:tab w:val="clear" w:pos="360"/>
          <w:tab w:val="num" w:pos="426"/>
        </w:tabs>
        <w:suppressAutoHyphens/>
        <w:spacing w:after="120" w:line="276" w:lineRule="auto"/>
        <w:ind w:left="426" w:hanging="284"/>
        <w:rPr>
          <w:rFonts w:cs="Arial"/>
        </w:rPr>
      </w:pPr>
      <w:r w:rsidRPr="00A564AF">
        <w:rPr>
          <w:rFonts w:cs="Arial"/>
        </w:rPr>
        <w:t>če bi izračunana odškodnina za transformator bila višja od 10 % pogodbene cene ima naročnik pravico do zavrnitve predmetnega transformatorja.</w:t>
      </w:r>
    </w:p>
    <w:p w14:paraId="5E8C3010" w14:textId="241A6589" w:rsidR="00BD7BCF" w:rsidRPr="00A564AF" w:rsidRDefault="316C885D" w:rsidP="007625C7">
      <w:pPr>
        <w:spacing w:line="276" w:lineRule="auto"/>
        <w:rPr>
          <w:rFonts w:cs="Arial"/>
        </w:rPr>
      </w:pPr>
      <w:r w:rsidRPr="7DDCF827">
        <w:rPr>
          <w:rFonts w:cs="Arial"/>
        </w:rPr>
        <w:t xml:space="preserve">Če rezultati meritev in preizkusov transformatorja dokazujejo, da ne izpolnjuje predpisanih zahtev in toleranc, ga mora Izvajalec ustrezno predelati v dogovorjenem roku, oz. največ treh mesecev. Če tudi po teh posegih ni mogoče doseči garantiranih vrednosti, lahko Naročnik dokončno zavrne prevzem transformatorja. </w:t>
      </w:r>
    </w:p>
    <w:p w14:paraId="5E2629C5" w14:textId="7CDC0381" w:rsidR="00EF44CC" w:rsidRPr="00A564AF" w:rsidRDefault="46ACD596" w:rsidP="63890581">
      <w:pPr>
        <w:pStyle w:val="Naslov2"/>
        <w:rPr>
          <w:caps w:val="0"/>
        </w:rPr>
      </w:pPr>
      <w:bookmarkStart w:id="435" w:name="_Toc436414343"/>
      <w:r>
        <w:rPr>
          <w:caps w:val="0"/>
        </w:rPr>
        <w:t>TEHNIČNI POGOJI IN ZAHTEVE</w:t>
      </w:r>
      <w:bookmarkEnd w:id="435"/>
    </w:p>
    <w:p w14:paraId="1466B9C5" w14:textId="77777777" w:rsidR="007525AD" w:rsidRPr="00A564AF" w:rsidRDefault="007525AD" w:rsidP="007525AD">
      <w:pPr>
        <w:spacing w:line="276" w:lineRule="auto"/>
        <w:rPr>
          <w:rFonts w:cs="Arial"/>
        </w:rPr>
      </w:pPr>
      <w:r w:rsidRPr="00A564AF">
        <w:rPr>
          <w:rFonts w:cs="Arial"/>
        </w:rPr>
        <w:t>Transformatorja morata biti načrtovana in izdelana po najnovejših dognanjih za tovrstno opremo. Naprave in materiali morajo ustrezati klimatskim in obratovalnim pogojem vgradnega mesta.</w:t>
      </w:r>
    </w:p>
    <w:p w14:paraId="43F17A7B" w14:textId="77777777" w:rsidR="007525AD" w:rsidRPr="00A564AF" w:rsidRDefault="007525AD" w:rsidP="007525AD">
      <w:pPr>
        <w:spacing w:line="276" w:lineRule="auto"/>
        <w:rPr>
          <w:rFonts w:cs="Arial"/>
        </w:rPr>
      </w:pPr>
      <w:r w:rsidRPr="00A564AF">
        <w:rPr>
          <w:rFonts w:cs="Arial"/>
        </w:rPr>
        <w:lastRenderedPageBreak/>
        <w:t>Mehansko in električno načrtovanje transformatorjev, ki sta predmet dobave po tem razpisu mora upoštevati naslednje pogoje in zahteve:</w:t>
      </w:r>
    </w:p>
    <w:p w14:paraId="21F49834" w14:textId="77777777" w:rsidR="007525AD" w:rsidRPr="00A564AF" w:rsidRDefault="007525AD" w:rsidP="007525AD">
      <w:pPr>
        <w:numPr>
          <w:ilvl w:val="0"/>
          <w:numId w:val="70"/>
        </w:numPr>
        <w:tabs>
          <w:tab w:val="clear" w:pos="360"/>
          <w:tab w:val="num" w:pos="426"/>
        </w:tabs>
        <w:suppressAutoHyphens/>
        <w:spacing w:line="276" w:lineRule="auto"/>
        <w:ind w:left="426" w:hanging="284"/>
        <w:rPr>
          <w:rFonts w:cs="Arial"/>
        </w:rPr>
      </w:pPr>
      <w:r w:rsidRPr="00A564AF">
        <w:rPr>
          <w:rFonts w:cs="Arial"/>
        </w:rPr>
        <w:t>transformator naj bo konstruiran kot 3-stebrni transformator s koncentričnimi navitji, za zunanjo montažo,</w:t>
      </w:r>
    </w:p>
    <w:p w14:paraId="3F7FBC5C" w14:textId="77777777" w:rsidR="007525AD" w:rsidRPr="00A564AF" w:rsidRDefault="007525AD" w:rsidP="007525AD">
      <w:pPr>
        <w:numPr>
          <w:ilvl w:val="0"/>
          <w:numId w:val="70"/>
        </w:numPr>
        <w:tabs>
          <w:tab w:val="clear" w:pos="360"/>
          <w:tab w:val="num" w:pos="426"/>
        </w:tabs>
        <w:suppressAutoHyphens/>
        <w:spacing w:line="276" w:lineRule="auto"/>
        <w:ind w:left="426" w:hanging="284"/>
        <w:rPr>
          <w:rFonts w:cs="Arial"/>
        </w:rPr>
      </w:pPr>
      <w:r w:rsidRPr="00A564AF">
        <w:rPr>
          <w:rFonts w:cs="Arial"/>
        </w:rPr>
        <w:t>izmere morajo upoštevati pogoje postavitve v novo zgrajenem objektu po priloženih risbah,</w:t>
      </w:r>
    </w:p>
    <w:p w14:paraId="2269FB7A" w14:textId="77777777" w:rsidR="007525AD" w:rsidRPr="00A564AF" w:rsidRDefault="007525AD" w:rsidP="007525AD">
      <w:pPr>
        <w:numPr>
          <w:ilvl w:val="0"/>
          <w:numId w:val="70"/>
        </w:numPr>
        <w:tabs>
          <w:tab w:val="clear" w:pos="360"/>
          <w:tab w:val="num" w:pos="426"/>
        </w:tabs>
        <w:suppressAutoHyphens/>
        <w:spacing w:line="276" w:lineRule="auto"/>
        <w:ind w:left="426" w:hanging="284"/>
        <w:rPr>
          <w:rFonts w:cs="Arial"/>
        </w:rPr>
      </w:pPr>
      <w:r w:rsidRPr="00A564AF">
        <w:rPr>
          <w:rFonts w:cs="Arial"/>
        </w:rPr>
        <w:t>namestitev visoko in nizkonapetostnih priključkov mora upoštevati predvidene smeri in zaporedje faznih priključkov po projektnih risbah,</w:t>
      </w:r>
    </w:p>
    <w:p w14:paraId="56E139EE" w14:textId="77777777" w:rsidR="007525AD" w:rsidRPr="00A564AF" w:rsidRDefault="007525AD" w:rsidP="007525AD">
      <w:pPr>
        <w:numPr>
          <w:ilvl w:val="0"/>
          <w:numId w:val="70"/>
        </w:numPr>
        <w:tabs>
          <w:tab w:val="clear" w:pos="360"/>
          <w:tab w:val="num" w:pos="426"/>
        </w:tabs>
        <w:suppressAutoHyphens/>
        <w:spacing w:line="276" w:lineRule="auto"/>
        <w:ind w:left="426" w:hanging="284"/>
        <w:rPr>
          <w:rFonts w:cs="Arial"/>
        </w:rPr>
      </w:pPr>
      <w:r w:rsidRPr="00A564AF">
        <w:rPr>
          <w:rFonts w:cs="Arial"/>
        </w:rPr>
        <w:t>kompletno opremljen transformator mora zdržati kratkostične obremenitve ob notranjih kratkih stikih, ki jih napaja 110 kV omrežje. Pri obremenitvah je potrebno upoštevati tudi vse ostale napake do katerih lahko pride med obratovanjem (medfazni stiki, dvofazni stik z zemljo ipd.),</w:t>
      </w:r>
    </w:p>
    <w:p w14:paraId="19784BA9" w14:textId="77777777" w:rsidR="007525AD" w:rsidRPr="00A564AF" w:rsidRDefault="007525AD" w:rsidP="007525AD">
      <w:pPr>
        <w:numPr>
          <w:ilvl w:val="0"/>
          <w:numId w:val="70"/>
        </w:numPr>
        <w:tabs>
          <w:tab w:val="clear" w:pos="360"/>
          <w:tab w:val="num" w:pos="426"/>
        </w:tabs>
        <w:suppressAutoHyphens/>
        <w:spacing w:line="276" w:lineRule="auto"/>
        <w:ind w:left="426" w:hanging="284"/>
        <w:rPr>
          <w:rFonts w:cs="Arial"/>
        </w:rPr>
      </w:pPr>
      <w:r w:rsidRPr="00A564AF">
        <w:rPr>
          <w:rFonts w:cs="Arial"/>
        </w:rPr>
        <w:t>transformator mora biti načrtovan tako, da zagotavlja čim manjša harmonska popačenja, visokofrekvenčni pojavi pa ne smejo povzročati interference s komunikacijskimi tokokrogi ter</w:t>
      </w:r>
    </w:p>
    <w:p w14:paraId="5E6DE5F9" w14:textId="4E08FAD1" w:rsidR="007525AD" w:rsidRPr="00A564AF" w:rsidRDefault="007525AD" w:rsidP="007625C7">
      <w:pPr>
        <w:numPr>
          <w:ilvl w:val="0"/>
          <w:numId w:val="70"/>
        </w:numPr>
        <w:tabs>
          <w:tab w:val="clear" w:pos="360"/>
          <w:tab w:val="num" w:pos="426"/>
        </w:tabs>
        <w:suppressAutoHyphens/>
        <w:spacing w:after="120" w:line="276" w:lineRule="auto"/>
        <w:ind w:left="426" w:hanging="284"/>
        <w:rPr>
          <w:rFonts w:cs="Arial"/>
        </w:rPr>
      </w:pPr>
      <w:r w:rsidRPr="00A564AF">
        <w:rPr>
          <w:rFonts w:cs="Arial"/>
        </w:rPr>
        <w:t xml:space="preserve">vsa oprema mora biti v čim večji meri standardizirane izvedbe in medsebojno zamenljiva. </w:t>
      </w:r>
    </w:p>
    <w:p w14:paraId="642642D9" w14:textId="105B01B6" w:rsidR="00323503" w:rsidRPr="00A564AF" w:rsidRDefault="46ACD596" w:rsidP="00401D62">
      <w:pPr>
        <w:pStyle w:val="Naslov3"/>
      </w:pPr>
      <w:bookmarkStart w:id="436" w:name="_Toc571688180"/>
      <w:r>
        <w:t>MERSKE ENOTE</w:t>
      </w:r>
      <w:bookmarkStart w:id="437" w:name="_Toc332165314"/>
      <w:bookmarkStart w:id="438" w:name="_Toc332420039"/>
      <w:bookmarkStart w:id="439" w:name="_Toc332420806"/>
      <w:bookmarkStart w:id="440" w:name="_Toc369571755"/>
      <w:bookmarkStart w:id="441" w:name="_Toc408800244"/>
      <w:bookmarkStart w:id="442" w:name="_Toc437226420"/>
      <w:bookmarkStart w:id="443" w:name="_Toc16659416"/>
      <w:bookmarkStart w:id="444" w:name="_Toc51636240"/>
      <w:bookmarkStart w:id="445" w:name="_Toc51638734"/>
      <w:bookmarkStart w:id="446" w:name="_Toc51709703"/>
      <w:bookmarkStart w:id="447" w:name="_Toc51709789"/>
      <w:bookmarkStart w:id="448" w:name="_Toc51709893"/>
      <w:bookmarkStart w:id="449" w:name="_Toc51709979"/>
      <w:bookmarkStart w:id="450" w:name="_Toc63232267"/>
      <w:bookmarkStart w:id="451" w:name="_Toc63232367"/>
      <w:bookmarkStart w:id="452" w:name="_Toc63232569"/>
      <w:bookmarkStart w:id="453" w:name="_Toc63490092"/>
      <w:r>
        <w:t>, ZAKONODAJA</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t>, STANDARDI IN PREDPISI</w:t>
      </w:r>
      <w:bookmarkEnd w:id="436"/>
      <w:r>
        <w:t xml:space="preserve"> </w:t>
      </w:r>
    </w:p>
    <w:p w14:paraId="0C00998F" w14:textId="77777777" w:rsidR="00131551" w:rsidRPr="00A564AF" w:rsidRDefault="00131551" w:rsidP="00131551">
      <w:pPr>
        <w:spacing w:line="276" w:lineRule="auto"/>
        <w:rPr>
          <w:rFonts w:cs="Arial"/>
        </w:rPr>
      </w:pPr>
      <w:r w:rsidRPr="00A564AF">
        <w:rPr>
          <w:rFonts w:cs="Arial"/>
        </w:rPr>
        <w:t>Pri načrtovanju in izdelavi opreme je Izvajalec dolžan uporabiti metrični sistem v standardiziranem mednarodnem merskem sistemu SI.</w:t>
      </w:r>
    </w:p>
    <w:p w14:paraId="0E0FB3F5" w14:textId="77777777" w:rsidR="00131551" w:rsidRPr="00A564AF" w:rsidRDefault="00131551" w:rsidP="00131551">
      <w:pPr>
        <w:spacing w:line="276" w:lineRule="auto"/>
        <w:rPr>
          <w:rFonts w:cs="Arial"/>
          <w:strike/>
        </w:rPr>
      </w:pPr>
      <w:r w:rsidRPr="00A564AF">
        <w:rPr>
          <w:rFonts w:cs="Arial"/>
        </w:rPr>
        <w:t>Pri načrtovanju in izdelavi opreme ter pri montažnih delih je izvajalec dolžan upoštevati vso slovensko zakonodajo (zakone, pravilnike, smernice…)</w:t>
      </w:r>
      <w:bookmarkStart w:id="454" w:name="_Toc315155469"/>
      <w:bookmarkStart w:id="455" w:name="_Toc317492041"/>
      <w:bookmarkStart w:id="456" w:name="_Toc319397768"/>
      <w:bookmarkStart w:id="457" w:name="_Toc321805394"/>
      <w:bookmarkStart w:id="458" w:name="_Toc326723617"/>
      <w:bookmarkStart w:id="459" w:name="_Toc442681777"/>
      <w:bookmarkStart w:id="460" w:name="_Toc16659401"/>
      <w:bookmarkStart w:id="461" w:name="_Toc51636225"/>
      <w:bookmarkStart w:id="462" w:name="_Toc51638735"/>
      <w:bookmarkStart w:id="463" w:name="_Toc51709704"/>
      <w:bookmarkStart w:id="464" w:name="_Toc51709790"/>
      <w:bookmarkStart w:id="465" w:name="_Toc51709894"/>
      <w:bookmarkStart w:id="466" w:name="_Toc51709980"/>
      <w:bookmarkStart w:id="467" w:name="_Toc63232268"/>
      <w:bookmarkStart w:id="468" w:name="_Toc63232368"/>
      <w:bookmarkStart w:id="469" w:name="_Toc63232570"/>
      <w:bookmarkStart w:id="470" w:name="_Toc63490093"/>
      <w:r w:rsidRPr="00A564AF">
        <w:rPr>
          <w:rFonts w:cs="Arial"/>
        </w:rPr>
        <w:t>.</w:t>
      </w:r>
    </w:p>
    <w:p w14:paraId="0B77698A" w14:textId="77777777" w:rsidR="00131551" w:rsidRPr="00A564AF" w:rsidRDefault="00131551" w:rsidP="00131551">
      <w:pPr>
        <w:spacing w:before="120" w:line="276" w:lineRule="auto"/>
        <w:rPr>
          <w:rFonts w:cs="Arial"/>
        </w:rPr>
      </w:pPr>
      <w:r w:rsidRPr="00A564AF">
        <w:rPr>
          <w:rFonts w:cs="Arial"/>
        </w:rPr>
        <w:t>Pri načrtovanju, izdelavi in montaži opreme mora Izvajalec izpolnjevati zahteve EMC smernic v smislu panožnih zahtev.</w:t>
      </w:r>
    </w:p>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14:paraId="7F189B0F" w14:textId="77777777" w:rsidR="00131551" w:rsidRPr="00A564AF" w:rsidRDefault="00131551" w:rsidP="00131551">
      <w:pPr>
        <w:spacing w:line="276" w:lineRule="auto"/>
        <w:rPr>
          <w:rFonts w:cs="Arial"/>
        </w:rPr>
      </w:pPr>
      <w:r w:rsidRPr="00A564AF">
        <w:rPr>
          <w:rFonts w:cs="Arial"/>
        </w:rPr>
        <w:t>Pri načrtovanju, konstrukciji, izbiri materialov, izdelavi, montaži in preskušanju opreme, mora Izvajalec upoštevati slovenske panožne akte, ki temeljijo na slovenskih SIST, evropskih EN, mednarodnih standardih IEC, tako, da izpolnjuje vse zahteve ustreznih smernic Evropske Unije.</w:t>
      </w:r>
    </w:p>
    <w:p w14:paraId="6E019D09" w14:textId="77777777" w:rsidR="00131551" w:rsidRPr="00A564AF" w:rsidRDefault="00131551" w:rsidP="00131551">
      <w:pPr>
        <w:pStyle w:val="Telobesedila3"/>
        <w:spacing w:after="0" w:line="276" w:lineRule="auto"/>
        <w:rPr>
          <w:rFonts w:ascii="Verdana" w:hAnsi="Verdana" w:cs="Arial"/>
          <w:sz w:val="20"/>
          <w:szCs w:val="20"/>
        </w:rPr>
      </w:pPr>
      <w:r w:rsidRPr="00A564AF">
        <w:rPr>
          <w:rFonts w:ascii="Verdana" w:hAnsi="Verdana" w:cs="Arial"/>
          <w:sz w:val="20"/>
          <w:szCs w:val="20"/>
        </w:rPr>
        <w:t>Za izvedbo del v okviru tega razpisa, veljajo veljavni standardi:</w:t>
      </w:r>
    </w:p>
    <w:p w14:paraId="4EF25595" w14:textId="77777777" w:rsidR="00131551" w:rsidRPr="00A564AF" w:rsidRDefault="00131551" w:rsidP="00131551">
      <w:pPr>
        <w:numPr>
          <w:ilvl w:val="0"/>
          <w:numId w:val="71"/>
        </w:numPr>
        <w:tabs>
          <w:tab w:val="clear" w:pos="360"/>
          <w:tab w:val="num" w:pos="426"/>
          <w:tab w:val="left" w:pos="5103"/>
        </w:tabs>
        <w:suppressAutoHyphens/>
        <w:spacing w:line="276" w:lineRule="auto"/>
        <w:ind w:hanging="218"/>
        <w:rPr>
          <w:rFonts w:cs="Arial"/>
        </w:rPr>
      </w:pPr>
      <w:r w:rsidRPr="00A564AF">
        <w:rPr>
          <w:rFonts w:cs="Arial"/>
        </w:rPr>
        <w:t>SIST – industrijski standardi veljavni v Republiki Sloveniji,</w:t>
      </w:r>
    </w:p>
    <w:p w14:paraId="41CA23F3" w14:textId="77777777" w:rsidR="00131551" w:rsidRPr="00A564AF" w:rsidRDefault="00131551" w:rsidP="00131551">
      <w:pPr>
        <w:numPr>
          <w:ilvl w:val="0"/>
          <w:numId w:val="71"/>
        </w:numPr>
        <w:tabs>
          <w:tab w:val="clear" w:pos="360"/>
          <w:tab w:val="num" w:pos="426"/>
          <w:tab w:val="left" w:pos="5103"/>
        </w:tabs>
        <w:suppressAutoHyphens/>
        <w:spacing w:line="276" w:lineRule="auto"/>
        <w:ind w:hanging="218"/>
        <w:rPr>
          <w:rFonts w:cs="Arial"/>
        </w:rPr>
      </w:pPr>
      <w:r w:rsidRPr="00A564AF">
        <w:rPr>
          <w:rFonts w:cs="Arial"/>
        </w:rPr>
        <w:t xml:space="preserve">EN, HD – evropski standardi in </w:t>
      </w:r>
      <w:proofErr w:type="spellStart"/>
      <w:r w:rsidRPr="00A564AF">
        <w:rPr>
          <w:rFonts w:cs="Arial"/>
        </w:rPr>
        <w:t>harmonizacijski</w:t>
      </w:r>
      <w:proofErr w:type="spellEnd"/>
      <w:r w:rsidRPr="00A564AF">
        <w:rPr>
          <w:rFonts w:cs="Arial"/>
        </w:rPr>
        <w:t xml:space="preserve"> dokumenti, </w:t>
      </w:r>
    </w:p>
    <w:p w14:paraId="02D1ED8F" w14:textId="77777777" w:rsidR="00131551" w:rsidRPr="00A564AF" w:rsidRDefault="00131551" w:rsidP="00131551">
      <w:pPr>
        <w:numPr>
          <w:ilvl w:val="0"/>
          <w:numId w:val="71"/>
        </w:numPr>
        <w:tabs>
          <w:tab w:val="clear" w:pos="360"/>
          <w:tab w:val="num" w:pos="426"/>
          <w:tab w:val="left" w:pos="5103"/>
        </w:tabs>
        <w:suppressAutoHyphens/>
        <w:spacing w:line="276" w:lineRule="auto"/>
        <w:ind w:hanging="218"/>
        <w:rPr>
          <w:rFonts w:cs="Arial"/>
        </w:rPr>
      </w:pPr>
      <w:r w:rsidRPr="00A564AF">
        <w:rPr>
          <w:rFonts w:cs="Arial"/>
        </w:rPr>
        <w:t>ISO – mednarodni standardi,</w:t>
      </w:r>
    </w:p>
    <w:p w14:paraId="4A9336FA" w14:textId="77777777" w:rsidR="00131551" w:rsidRPr="00A564AF" w:rsidRDefault="00131551" w:rsidP="00131551">
      <w:pPr>
        <w:numPr>
          <w:ilvl w:val="0"/>
          <w:numId w:val="71"/>
        </w:numPr>
        <w:tabs>
          <w:tab w:val="clear" w:pos="360"/>
          <w:tab w:val="num" w:pos="426"/>
          <w:tab w:val="left" w:pos="5103"/>
        </w:tabs>
        <w:suppressAutoHyphens/>
        <w:spacing w:line="276" w:lineRule="auto"/>
        <w:ind w:hanging="218"/>
        <w:rPr>
          <w:rFonts w:cs="Arial"/>
        </w:rPr>
      </w:pPr>
      <w:r w:rsidRPr="00A564AF">
        <w:rPr>
          <w:rFonts w:cs="Arial"/>
        </w:rPr>
        <w:t xml:space="preserve">IEC – mednarodni standardi izdani od </w:t>
      </w:r>
      <w:proofErr w:type="spellStart"/>
      <w:r w:rsidRPr="00A564AF">
        <w:rPr>
          <w:rFonts w:cs="Arial"/>
        </w:rPr>
        <w:t>International</w:t>
      </w:r>
      <w:proofErr w:type="spellEnd"/>
      <w:r w:rsidRPr="00A564AF">
        <w:rPr>
          <w:rFonts w:cs="Arial"/>
        </w:rPr>
        <w:t xml:space="preserve"> </w:t>
      </w:r>
      <w:proofErr w:type="spellStart"/>
      <w:r w:rsidRPr="00A564AF">
        <w:rPr>
          <w:rFonts w:cs="Arial"/>
        </w:rPr>
        <w:t>Electrotechical</w:t>
      </w:r>
      <w:proofErr w:type="spellEnd"/>
      <w:r w:rsidRPr="00A564AF">
        <w:rPr>
          <w:rFonts w:cs="Arial"/>
        </w:rPr>
        <w:t xml:space="preserve"> </w:t>
      </w:r>
      <w:proofErr w:type="spellStart"/>
      <w:r w:rsidRPr="00A564AF">
        <w:rPr>
          <w:rFonts w:cs="Arial"/>
        </w:rPr>
        <w:t>Commission</w:t>
      </w:r>
      <w:proofErr w:type="spellEnd"/>
      <w:r w:rsidRPr="00A564AF">
        <w:rPr>
          <w:rFonts w:cs="Arial"/>
        </w:rPr>
        <w:t xml:space="preserve">. </w:t>
      </w:r>
    </w:p>
    <w:p w14:paraId="0CB0FF39" w14:textId="77777777" w:rsidR="00131551" w:rsidRPr="00A564AF" w:rsidRDefault="00131551" w:rsidP="00131551">
      <w:pPr>
        <w:spacing w:before="120" w:line="276" w:lineRule="auto"/>
        <w:rPr>
          <w:rFonts w:cs="Arial"/>
        </w:rPr>
      </w:pPr>
      <w:r w:rsidRPr="00A564AF">
        <w:rPr>
          <w:rFonts w:cs="Arial"/>
        </w:rPr>
        <w:t>Kot potrjeni standardi za dela po tej Pogodbi, veljajo standardne publikacije naslednjih organizacij:</w:t>
      </w:r>
    </w:p>
    <w:p w14:paraId="7D3BF57C" w14:textId="77777777" w:rsidR="00131551" w:rsidRPr="00A564AF" w:rsidRDefault="00131551" w:rsidP="00131551">
      <w:pPr>
        <w:numPr>
          <w:ilvl w:val="0"/>
          <w:numId w:val="71"/>
        </w:numPr>
        <w:tabs>
          <w:tab w:val="clear" w:pos="360"/>
          <w:tab w:val="num" w:pos="426"/>
          <w:tab w:val="left" w:pos="5103"/>
        </w:tabs>
        <w:suppressAutoHyphens/>
        <w:spacing w:line="276" w:lineRule="auto"/>
        <w:ind w:hanging="218"/>
        <w:rPr>
          <w:rFonts w:cs="Arial"/>
        </w:rPr>
      </w:pPr>
      <w:r w:rsidRPr="00A564AF">
        <w:rPr>
          <w:rFonts w:cs="Arial"/>
        </w:rPr>
        <w:t>SIST - Slovenski inštitut za standardizacijo,</w:t>
      </w:r>
    </w:p>
    <w:p w14:paraId="004596B4" w14:textId="77777777" w:rsidR="00131551" w:rsidRPr="00A564AF" w:rsidRDefault="00131551" w:rsidP="00131551">
      <w:pPr>
        <w:numPr>
          <w:ilvl w:val="0"/>
          <w:numId w:val="71"/>
        </w:numPr>
        <w:tabs>
          <w:tab w:val="clear" w:pos="360"/>
          <w:tab w:val="num" w:pos="426"/>
          <w:tab w:val="left" w:pos="5103"/>
        </w:tabs>
        <w:suppressAutoHyphens/>
        <w:spacing w:line="276" w:lineRule="auto"/>
        <w:ind w:hanging="218"/>
        <w:rPr>
          <w:rFonts w:cs="Arial"/>
        </w:rPr>
      </w:pPr>
      <w:r w:rsidRPr="00A564AF">
        <w:rPr>
          <w:rFonts w:cs="Arial"/>
        </w:rPr>
        <w:t xml:space="preserve">CENELEC - </w:t>
      </w:r>
      <w:proofErr w:type="spellStart"/>
      <w:r w:rsidRPr="00A564AF">
        <w:rPr>
          <w:rFonts w:cs="Arial"/>
        </w:rPr>
        <w:t>European</w:t>
      </w:r>
      <w:proofErr w:type="spellEnd"/>
      <w:r w:rsidRPr="00A564AF">
        <w:rPr>
          <w:rFonts w:cs="Arial"/>
        </w:rPr>
        <w:t xml:space="preserve"> </w:t>
      </w:r>
      <w:proofErr w:type="spellStart"/>
      <w:r w:rsidRPr="00A564AF">
        <w:rPr>
          <w:rFonts w:cs="Arial"/>
        </w:rPr>
        <w:t>Committee</w:t>
      </w:r>
      <w:proofErr w:type="spellEnd"/>
      <w:r w:rsidRPr="00A564AF">
        <w:rPr>
          <w:rFonts w:cs="Arial"/>
        </w:rPr>
        <w:t xml:space="preserve"> </w:t>
      </w:r>
      <w:proofErr w:type="spellStart"/>
      <w:r w:rsidRPr="00A564AF">
        <w:rPr>
          <w:rFonts w:cs="Arial"/>
        </w:rPr>
        <w:t>for</w:t>
      </w:r>
      <w:proofErr w:type="spellEnd"/>
      <w:r w:rsidRPr="00A564AF">
        <w:rPr>
          <w:rFonts w:cs="Arial"/>
        </w:rPr>
        <w:t xml:space="preserve"> </w:t>
      </w:r>
      <w:proofErr w:type="spellStart"/>
      <w:r w:rsidRPr="00A564AF">
        <w:rPr>
          <w:rFonts w:cs="Arial"/>
        </w:rPr>
        <w:t>Electrotechnical</w:t>
      </w:r>
      <w:proofErr w:type="spellEnd"/>
      <w:r w:rsidRPr="00A564AF">
        <w:rPr>
          <w:rFonts w:cs="Arial"/>
        </w:rPr>
        <w:t xml:space="preserve"> </w:t>
      </w:r>
      <w:proofErr w:type="spellStart"/>
      <w:r w:rsidRPr="00A564AF">
        <w:rPr>
          <w:rFonts w:cs="Arial"/>
        </w:rPr>
        <w:t>Standardization</w:t>
      </w:r>
      <w:proofErr w:type="spellEnd"/>
      <w:r w:rsidRPr="00A564AF">
        <w:rPr>
          <w:rFonts w:cs="Arial"/>
        </w:rPr>
        <w:t>,,</w:t>
      </w:r>
    </w:p>
    <w:p w14:paraId="08B32639" w14:textId="77777777" w:rsidR="00131551" w:rsidRPr="00A564AF" w:rsidRDefault="00131551" w:rsidP="00131551">
      <w:pPr>
        <w:numPr>
          <w:ilvl w:val="0"/>
          <w:numId w:val="71"/>
        </w:numPr>
        <w:tabs>
          <w:tab w:val="clear" w:pos="360"/>
          <w:tab w:val="num" w:pos="426"/>
          <w:tab w:val="left" w:pos="5103"/>
        </w:tabs>
        <w:suppressAutoHyphens/>
        <w:spacing w:line="276" w:lineRule="auto"/>
        <w:ind w:hanging="218"/>
        <w:rPr>
          <w:rFonts w:cs="Arial"/>
        </w:rPr>
      </w:pPr>
      <w:r w:rsidRPr="00A564AF">
        <w:rPr>
          <w:rFonts w:cs="Arial"/>
        </w:rPr>
        <w:t xml:space="preserve">ISO - </w:t>
      </w:r>
      <w:proofErr w:type="spellStart"/>
      <w:r w:rsidRPr="00A564AF">
        <w:rPr>
          <w:rFonts w:cs="Arial"/>
        </w:rPr>
        <w:t>International</w:t>
      </w:r>
      <w:proofErr w:type="spellEnd"/>
      <w:r w:rsidRPr="00A564AF">
        <w:rPr>
          <w:rFonts w:cs="Arial"/>
        </w:rPr>
        <w:t xml:space="preserve"> </w:t>
      </w:r>
      <w:proofErr w:type="spellStart"/>
      <w:r w:rsidRPr="00A564AF">
        <w:rPr>
          <w:rFonts w:cs="Arial"/>
        </w:rPr>
        <w:t>Standardization</w:t>
      </w:r>
      <w:proofErr w:type="spellEnd"/>
      <w:r w:rsidRPr="00A564AF">
        <w:rPr>
          <w:rFonts w:cs="Arial"/>
        </w:rPr>
        <w:t xml:space="preserve"> </w:t>
      </w:r>
      <w:proofErr w:type="spellStart"/>
      <w:r w:rsidRPr="00A564AF">
        <w:rPr>
          <w:rFonts w:cs="Arial"/>
        </w:rPr>
        <w:t>Organization</w:t>
      </w:r>
      <w:proofErr w:type="spellEnd"/>
      <w:r w:rsidRPr="00A564AF">
        <w:rPr>
          <w:rFonts w:cs="Arial"/>
        </w:rPr>
        <w:t>,</w:t>
      </w:r>
    </w:p>
    <w:p w14:paraId="5BCE2057" w14:textId="77777777" w:rsidR="00131551" w:rsidRPr="00A564AF" w:rsidRDefault="00131551" w:rsidP="00131551">
      <w:pPr>
        <w:numPr>
          <w:ilvl w:val="0"/>
          <w:numId w:val="71"/>
        </w:numPr>
        <w:tabs>
          <w:tab w:val="clear" w:pos="360"/>
          <w:tab w:val="num" w:pos="426"/>
          <w:tab w:val="left" w:pos="5103"/>
        </w:tabs>
        <w:suppressAutoHyphens/>
        <w:spacing w:line="276" w:lineRule="auto"/>
        <w:ind w:hanging="218"/>
        <w:rPr>
          <w:rFonts w:cs="Arial"/>
        </w:rPr>
      </w:pPr>
      <w:r w:rsidRPr="00A564AF">
        <w:rPr>
          <w:rFonts w:cs="Arial"/>
        </w:rPr>
        <w:t xml:space="preserve">IEC - </w:t>
      </w:r>
      <w:proofErr w:type="spellStart"/>
      <w:r w:rsidRPr="00A564AF">
        <w:rPr>
          <w:rFonts w:cs="Arial"/>
        </w:rPr>
        <w:t>International</w:t>
      </w:r>
      <w:proofErr w:type="spellEnd"/>
      <w:r w:rsidRPr="00A564AF">
        <w:rPr>
          <w:rFonts w:cs="Arial"/>
        </w:rPr>
        <w:t xml:space="preserve"> </w:t>
      </w:r>
      <w:proofErr w:type="spellStart"/>
      <w:r w:rsidRPr="00A564AF">
        <w:rPr>
          <w:rFonts w:cs="Arial"/>
        </w:rPr>
        <w:t>Electrotechnical</w:t>
      </w:r>
      <w:proofErr w:type="spellEnd"/>
      <w:r w:rsidRPr="00A564AF">
        <w:rPr>
          <w:rFonts w:cs="Arial"/>
        </w:rPr>
        <w:t xml:space="preserve"> </w:t>
      </w:r>
      <w:proofErr w:type="spellStart"/>
      <w:r w:rsidRPr="00A564AF">
        <w:rPr>
          <w:rFonts w:cs="Arial"/>
        </w:rPr>
        <w:t>Commission</w:t>
      </w:r>
      <w:proofErr w:type="spellEnd"/>
      <w:r w:rsidRPr="00A564AF">
        <w:rPr>
          <w:rFonts w:cs="Arial"/>
        </w:rPr>
        <w:t>,</w:t>
      </w:r>
    </w:p>
    <w:p w14:paraId="0DBB8456" w14:textId="77777777" w:rsidR="00131551" w:rsidRPr="00A564AF" w:rsidRDefault="00131551" w:rsidP="00131551">
      <w:pPr>
        <w:numPr>
          <w:ilvl w:val="0"/>
          <w:numId w:val="71"/>
        </w:numPr>
        <w:tabs>
          <w:tab w:val="clear" w:pos="360"/>
          <w:tab w:val="num" w:pos="426"/>
          <w:tab w:val="left" w:pos="5103"/>
        </w:tabs>
        <w:suppressAutoHyphens/>
        <w:spacing w:line="276" w:lineRule="auto"/>
        <w:ind w:hanging="218"/>
        <w:rPr>
          <w:rFonts w:cs="Arial"/>
        </w:rPr>
      </w:pPr>
      <w:r w:rsidRPr="00A564AF">
        <w:rPr>
          <w:rFonts w:cs="Arial"/>
        </w:rPr>
        <w:t xml:space="preserve">DIN – </w:t>
      </w:r>
      <w:proofErr w:type="spellStart"/>
      <w:r w:rsidRPr="00A564AF">
        <w:rPr>
          <w:rFonts w:cs="Arial"/>
        </w:rPr>
        <w:t>Deutsches</w:t>
      </w:r>
      <w:proofErr w:type="spellEnd"/>
      <w:r w:rsidRPr="00A564AF">
        <w:rPr>
          <w:rFonts w:cs="Arial"/>
        </w:rPr>
        <w:t xml:space="preserve"> Institut </w:t>
      </w:r>
      <w:proofErr w:type="spellStart"/>
      <w:r w:rsidRPr="00A564AF">
        <w:rPr>
          <w:rFonts w:cs="Arial"/>
        </w:rPr>
        <w:t>fuer</w:t>
      </w:r>
      <w:proofErr w:type="spellEnd"/>
      <w:r w:rsidRPr="00A564AF">
        <w:rPr>
          <w:rFonts w:cs="Arial"/>
        </w:rPr>
        <w:t xml:space="preserve"> </w:t>
      </w:r>
      <w:proofErr w:type="spellStart"/>
      <w:r w:rsidRPr="00A564AF">
        <w:rPr>
          <w:rFonts w:cs="Arial"/>
        </w:rPr>
        <w:t>Normung</w:t>
      </w:r>
      <w:proofErr w:type="spellEnd"/>
      <w:r w:rsidRPr="00A564AF">
        <w:rPr>
          <w:rFonts w:cs="Arial"/>
        </w:rPr>
        <w:t>,</w:t>
      </w:r>
    </w:p>
    <w:p w14:paraId="6DD0A085" w14:textId="77777777" w:rsidR="00131551" w:rsidRPr="00A564AF" w:rsidRDefault="00131551" w:rsidP="00131551">
      <w:pPr>
        <w:numPr>
          <w:ilvl w:val="0"/>
          <w:numId w:val="71"/>
        </w:numPr>
        <w:tabs>
          <w:tab w:val="clear" w:pos="360"/>
          <w:tab w:val="num" w:pos="426"/>
          <w:tab w:val="left" w:pos="5103"/>
        </w:tabs>
        <w:suppressAutoHyphens/>
        <w:spacing w:line="276" w:lineRule="auto"/>
        <w:ind w:hanging="218"/>
        <w:rPr>
          <w:rFonts w:cs="Arial"/>
        </w:rPr>
      </w:pPr>
      <w:r w:rsidRPr="00A564AF">
        <w:rPr>
          <w:rFonts w:cs="Arial"/>
        </w:rPr>
        <w:t xml:space="preserve">VDE - </w:t>
      </w:r>
      <w:proofErr w:type="spellStart"/>
      <w:r w:rsidRPr="00A564AF">
        <w:rPr>
          <w:rFonts w:cs="Arial"/>
        </w:rPr>
        <w:t>Verband</w:t>
      </w:r>
      <w:proofErr w:type="spellEnd"/>
      <w:r w:rsidRPr="00A564AF">
        <w:rPr>
          <w:rFonts w:cs="Arial"/>
        </w:rPr>
        <w:t xml:space="preserve"> der </w:t>
      </w:r>
      <w:proofErr w:type="spellStart"/>
      <w:r w:rsidRPr="00A564AF">
        <w:rPr>
          <w:rFonts w:cs="Arial"/>
        </w:rPr>
        <w:t>Elektrotechnik</w:t>
      </w:r>
      <w:proofErr w:type="spellEnd"/>
      <w:r w:rsidRPr="00A564AF">
        <w:rPr>
          <w:rFonts w:cs="Arial"/>
        </w:rPr>
        <w:t xml:space="preserve">, Elektronik, </w:t>
      </w:r>
      <w:proofErr w:type="spellStart"/>
      <w:r w:rsidRPr="00A564AF">
        <w:rPr>
          <w:rFonts w:cs="Arial"/>
        </w:rPr>
        <w:t>Informationstechnik</w:t>
      </w:r>
      <w:proofErr w:type="spellEnd"/>
      <w:r w:rsidRPr="00A564AF">
        <w:rPr>
          <w:rFonts w:cs="Arial"/>
        </w:rPr>
        <w:t>.</w:t>
      </w:r>
    </w:p>
    <w:p w14:paraId="77AB00E1" w14:textId="77777777" w:rsidR="00131551" w:rsidRPr="00A564AF" w:rsidRDefault="00131551" w:rsidP="00131551">
      <w:pPr>
        <w:numPr>
          <w:ilvl w:val="0"/>
          <w:numId w:val="71"/>
        </w:numPr>
        <w:tabs>
          <w:tab w:val="clear" w:pos="360"/>
          <w:tab w:val="num" w:pos="426"/>
          <w:tab w:val="left" w:pos="5103"/>
        </w:tabs>
        <w:suppressAutoHyphens/>
        <w:spacing w:line="276" w:lineRule="auto"/>
        <w:ind w:hanging="218"/>
        <w:rPr>
          <w:rFonts w:cs="Arial"/>
        </w:rPr>
      </w:pPr>
      <w:r w:rsidRPr="00A564AF">
        <w:rPr>
          <w:rFonts w:cs="Arial"/>
        </w:rPr>
        <w:t xml:space="preserve">BSI - </w:t>
      </w:r>
      <w:proofErr w:type="spellStart"/>
      <w:r w:rsidRPr="00A564AF">
        <w:rPr>
          <w:rFonts w:cs="Arial"/>
        </w:rPr>
        <w:t>British</w:t>
      </w:r>
      <w:proofErr w:type="spellEnd"/>
      <w:r w:rsidRPr="00A564AF">
        <w:rPr>
          <w:rFonts w:cs="Arial"/>
        </w:rPr>
        <w:t xml:space="preserve"> </w:t>
      </w:r>
      <w:proofErr w:type="spellStart"/>
      <w:r w:rsidRPr="00A564AF">
        <w:rPr>
          <w:rFonts w:cs="Arial"/>
        </w:rPr>
        <w:t>Standards</w:t>
      </w:r>
      <w:proofErr w:type="spellEnd"/>
      <w:r w:rsidRPr="00A564AF">
        <w:rPr>
          <w:rFonts w:cs="Arial"/>
        </w:rPr>
        <w:t xml:space="preserve"> </w:t>
      </w:r>
      <w:proofErr w:type="spellStart"/>
      <w:r w:rsidRPr="00A564AF">
        <w:rPr>
          <w:rFonts w:cs="Arial"/>
        </w:rPr>
        <w:t>Institution</w:t>
      </w:r>
      <w:proofErr w:type="spellEnd"/>
      <w:r w:rsidRPr="00A564AF">
        <w:rPr>
          <w:rFonts w:cs="Arial"/>
        </w:rPr>
        <w:t>.</w:t>
      </w:r>
    </w:p>
    <w:p w14:paraId="764DAD99" w14:textId="77777777" w:rsidR="00131551" w:rsidRPr="00A564AF" w:rsidRDefault="00131551" w:rsidP="00131551">
      <w:pPr>
        <w:spacing w:before="120" w:line="276" w:lineRule="auto"/>
        <w:rPr>
          <w:rFonts w:cs="Arial"/>
        </w:rPr>
      </w:pPr>
      <w:r w:rsidRPr="00A564AF">
        <w:rPr>
          <w:rFonts w:cs="Arial"/>
        </w:rPr>
        <w:t>Na predlog izvajalca lahko Naročnik potrdi tudi druge standarde, ki so ekvivalentni ali strožji od zgoraj navedenih standardov.</w:t>
      </w:r>
    </w:p>
    <w:p w14:paraId="1D09BC26" w14:textId="77777777" w:rsidR="00131551" w:rsidRPr="00A564AF" w:rsidRDefault="00131551" w:rsidP="00131551">
      <w:pPr>
        <w:spacing w:line="276" w:lineRule="auto"/>
        <w:rPr>
          <w:rFonts w:cs="Arial"/>
        </w:rPr>
      </w:pPr>
      <w:r w:rsidRPr="00A564AF">
        <w:rPr>
          <w:rFonts w:cs="Arial"/>
        </w:rPr>
        <w:lastRenderedPageBreak/>
        <w:t>V naslednjem spisku je navedenih le nekaj najpomembnejših SIST standardov, ki jih mora dobavitelj upoštevati pri načrtovanju in proizvodnji opreme:</w:t>
      </w:r>
    </w:p>
    <w:p w14:paraId="1983B122" w14:textId="77777777" w:rsidR="00131551" w:rsidRPr="00A564AF" w:rsidRDefault="00131551" w:rsidP="00131551">
      <w:pPr>
        <w:spacing w:line="276" w:lineRule="auto"/>
        <w:rPr>
          <w:rFonts w:cs="Arial"/>
        </w:rPr>
      </w:pPr>
    </w:p>
    <w:tbl>
      <w:tblPr>
        <w:tblW w:w="9105" w:type="dxa"/>
        <w:tblInd w:w="108" w:type="dxa"/>
        <w:tblLayout w:type="fixed"/>
        <w:tblLook w:val="0000" w:firstRow="0" w:lastRow="0" w:firstColumn="0" w:lastColumn="0" w:noHBand="0" w:noVBand="0"/>
      </w:tblPr>
      <w:tblGrid>
        <w:gridCol w:w="245"/>
        <w:gridCol w:w="781"/>
        <w:gridCol w:w="2409"/>
        <w:gridCol w:w="5670"/>
      </w:tblGrid>
      <w:tr w:rsidR="00131551" w:rsidRPr="00A564AF" w14:paraId="56E1D8BD" w14:textId="77777777" w:rsidTr="00432786">
        <w:tc>
          <w:tcPr>
            <w:tcW w:w="245" w:type="dxa"/>
          </w:tcPr>
          <w:p w14:paraId="6C2F2916" w14:textId="77777777" w:rsidR="00131551" w:rsidRPr="00A564AF" w:rsidRDefault="00131551" w:rsidP="00131551">
            <w:pPr>
              <w:numPr>
                <w:ilvl w:val="0"/>
                <w:numId w:val="72"/>
              </w:numPr>
              <w:spacing w:line="300" w:lineRule="atLeast"/>
              <w:rPr>
                <w:rFonts w:cs="Arial"/>
              </w:rPr>
            </w:pPr>
          </w:p>
        </w:tc>
        <w:tc>
          <w:tcPr>
            <w:tcW w:w="781" w:type="dxa"/>
          </w:tcPr>
          <w:p w14:paraId="6848129F" w14:textId="77777777" w:rsidR="00131551" w:rsidRPr="00A564AF" w:rsidRDefault="00131551" w:rsidP="00131551">
            <w:pPr>
              <w:pStyle w:val="Odstavekseznama"/>
              <w:numPr>
                <w:ilvl w:val="0"/>
                <w:numId w:val="73"/>
              </w:numPr>
              <w:spacing w:line="276" w:lineRule="auto"/>
              <w:contextualSpacing w:val="0"/>
              <w:jc w:val="left"/>
              <w:rPr>
                <w:rFonts w:cs="Arial"/>
              </w:rPr>
            </w:pPr>
          </w:p>
        </w:tc>
        <w:tc>
          <w:tcPr>
            <w:tcW w:w="2409" w:type="dxa"/>
          </w:tcPr>
          <w:p w14:paraId="2FFF51AD" w14:textId="77777777" w:rsidR="00131551" w:rsidRPr="00A564AF" w:rsidRDefault="00131551" w:rsidP="00131551">
            <w:pPr>
              <w:spacing w:line="276" w:lineRule="auto"/>
              <w:jc w:val="left"/>
              <w:rPr>
                <w:rFonts w:cs="Arial"/>
                <w:lang w:val="en-US"/>
              </w:rPr>
            </w:pPr>
            <w:r w:rsidRPr="00A564AF">
              <w:rPr>
                <w:rFonts w:cs="Arial"/>
                <w:lang w:val="en-US"/>
              </w:rPr>
              <w:t>SIST EN 50180</w:t>
            </w:r>
          </w:p>
        </w:tc>
        <w:tc>
          <w:tcPr>
            <w:tcW w:w="5670" w:type="dxa"/>
          </w:tcPr>
          <w:p w14:paraId="70ED339C" w14:textId="77777777" w:rsidR="00131551" w:rsidRPr="00A564AF" w:rsidRDefault="00131551" w:rsidP="00131551">
            <w:pPr>
              <w:spacing w:line="276" w:lineRule="auto"/>
              <w:jc w:val="left"/>
              <w:rPr>
                <w:rFonts w:cs="Arial"/>
                <w:lang w:val="en-US"/>
              </w:rPr>
            </w:pPr>
            <w:r w:rsidRPr="00A564AF">
              <w:rPr>
                <w:rFonts w:cs="Arial"/>
                <w:lang w:val="en-US"/>
              </w:rPr>
              <w:t>Bushings above 1 kV up to 52 kV and from 250 A to 3,15 kA for liquid filled transformers</w:t>
            </w:r>
          </w:p>
        </w:tc>
      </w:tr>
      <w:tr w:rsidR="00131551" w:rsidRPr="00A564AF" w14:paraId="12F82BCD" w14:textId="77777777" w:rsidTr="00432786">
        <w:tc>
          <w:tcPr>
            <w:tcW w:w="245" w:type="dxa"/>
          </w:tcPr>
          <w:p w14:paraId="3144A83F" w14:textId="77777777" w:rsidR="00131551" w:rsidRPr="00A564AF" w:rsidRDefault="00131551" w:rsidP="00131551">
            <w:pPr>
              <w:numPr>
                <w:ilvl w:val="0"/>
                <w:numId w:val="72"/>
              </w:numPr>
              <w:spacing w:line="300" w:lineRule="atLeast"/>
              <w:rPr>
                <w:rFonts w:cs="Arial"/>
                <w:lang w:val="en-US"/>
              </w:rPr>
            </w:pPr>
          </w:p>
        </w:tc>
        <w:tc>
          <w:tcPr>
            <w:tcW w:w="781" w:type="dxa"/>
          </w:tcPr>
          <w:p w14:paraId="31F74DB5" w14:textId="77777777" w:rsidR="00131551" w:rsidRPr="00A564AF" w:rsidRDefault="00131551" w:rsidP="00131551">
            <w:pPr>
              <w:pStyle w:val="Odstavekseznama"/>
              <w:numPr>
                <w:ilvl w:val="0"/>
                <w:numId w:val="73"/>
              </w:numPr>
              <w:spacing w:line="276" w:lineRule="auto"/>
              <w:contextualSpacing w:val="0"/>
              <w:jc w:val="left"/>
              <w:rPr>
                <w:rFonts w:cs="Arial"/>
                <w:lang w:val="en-US"/>
              </w:rPr>
            </w:pPr>
          </w:p>
        </w:tc>
        <w:tc>
          <w:tcPr>
            <w:tcW w:w="2409" w:type="dxa"/>
          </w:tcPr>
          <w:p w14:paraId="776CE3E7" w14:textId="77777777" w:rsidR="00131551" w:rsidRPr="00A564AF" w:rsidRDefault="00131551" w:rsidP="00131551">
            <w:pPr>
              <w:spacing w:line="276" w:lineRule="auto"/>
              <w:jc w:val="left"/>
              <w:rPr>
                <w:rFonts w:cs="Arial"/>
                <w:lang w:val="en-US"/>
              </w:rPr>
            </w:pPr>
            <w:r w:rsidRPr="00A564AF">
              <w:rPr>
                <w:rFonts w:cs="Arial"/>
                <w:lang w:val="en-US"/>
              </w:rPr>
              <w:t>SIST EN 50216-2</w:t>
            </w:r>
          </w:p>
        </w:tc>
        <w:tc>
          <w:tcPr>
            <w:tcW w:w="5670" w:type="dxa"/>
          </w:tcPr>
          <w:p w14:paraId="27701C3E" w14:textId="77777777" w:rsidR="00131551" w:rsidRPr="00A564AF" w:rsidRDefault="00131551" w:rsidP="00131551">
            <w:pPr>
              <w:spacing w:line="276" w:lineRule="auto"/>
              <w:jc w:val="left"/>
              <w:rPr>
                <w:rFonts w:cs="Arial"/>
                <w:lang w:val="en-US"/>
              </w:rPr>
            </w:pPr>
            <w:r w:rsidRPr="00A564AF">
              <w:rPr>
                <w:rFonts w:cs="Arial"/>
                <w:lang w:val="en-US"/>
              </w:rPr>
              <w:t>Power transformer and reactor fittings – Part 2: Gas and oil actuated relay for liquid immersed transformers and reactors with conservator</w:t>
            </w:r>
          </w:p>
        </w:tc>
      </w:tr>
      <w:tr w:rsidR="00131551" w:rsidRPr="00A564AF" w14:paraId="01891CC4" w14:textId="77777777" w:rsidTr="00432786">
        <w:tc>
          <w:tcPr>
            <w:tcW w:w="245" w:type="dxa"/>
          </w:tcPr>
          <w:p w14:paraId="55B51091" w14:textId="77777777" w:rsidR="00131551" w:rsidRPr="00A564AF" w:rsidRDefault="00131551" w:rsidP="00131551">
            <w:pPr>
              <w:numPr>
                <w:ilvl w:val="0"/>
                <w:numId w:val="72"/>
              </w:numPr>
              <w:spacing w:line="300" w:lineRule="atLeast"/>
              <w:rPr>
                <w:rFonts w:cs="Arial"/>
              </w:rPr>
            </w:pPr>
          </w:p>
        </w:tc>
        <w:tc>
          <w:tcPr>
            <w:tcW w:w="781" w:type="dxa"/>
          </w:tcPr>
          <w:p w14:paraId="1E497441" w14:textId="77777777" w:rsidR="00131551" w:rsidRPr="00A564AF" w:rsidRDefault="00131551" w:rsidP="00131551">
            <w:pPr>
              <w:pStyle w:val="Odstavekseznama"/>
              <w:numPr>
                <w:ilvl w:val="0"/>
                <w:numId w:val="73"/>
              </w:numPr>
              <w:spacing w:line="276" w:lineRule="auto"/>
              <w:contextualSpacing w:val="0"/>
              <w:jc w:val="left"/>
              <w:rPr>
                <w:rFonts w:cs="Arial"/>
              </w:rPr>
            </w:pPr>
          </w:p>
        </w:tc>
        <w:tc>
          <w:tcPr>
            <w:tcW w:w="2409" w:type="dxa"/>
          </w:tcPr>
          <w:p w14:paraId="02FD9278" w14:textId="77777777" w:rsidR="00131551" w:rsidRPr="00A564AF" w:rsidRDefault="00131551" w:rsidP="00131551">
            <w:pPr>
              <w:spacing w:line="276" w:lineRule="auto"/>
              <w:jc w:val="left"/>
              <w:rPr>
                <w:rFonts w:cs="Arial"/>
              </w:rPr>
            </w:pPr>
            <w:r w:rsidRPr="00A564AF">
              <w:rPr>
                <w:rFonts w:cs="Arial"/>
              </w:rPr>
              <w:t>SIST EN 50216-6</w:t>
            </w:r>
          </w:p>
        </w:tc>
        <w:tc>
          <w:tcPr>
            <w:tcW w:w="5670" w:type="dxa"/>
          </w:tcPr>
          <w:p w14:paraId="54E8C98E" w14:textId="77777777" w:rsidR="00131551" w:rsidRPr="00A564AF" w:rsidRDefault="00131551" w:rsidP="00131551">
            <w:pPr>
              <w:spacing w:line="276" w:lineRule="auto"/>
              <w:jc w:val="left"/>
              <w:rPr>
                <w:rFonts w:cs="Arial"/>
              </w:rPr>
            </w:pPr>
            <w:proofErr w:type="spellStart"/>
            <w:r w:rsidRPr="00A564AF">
              <w:rPr>
                <w:rFonts w:cs="Arial"/>
              </w:rPr>
              <w:t>Power</w:t>
            </w:r>
            <w:proofErr w:type="spellEnd"/>
            <w:r w:rsidRPr="00A564AF">
              <w:rPr>
                <w:rFonts w:cs="Arial"/>
              </w:rPr>
              <w:t xml:space="preserve"> </w:t>
            </w:r>
            <w:proofErr w:type="spellStart"/>
            <w:r w:rsidRPr="00A564AF">
              <w:rPr>
                <w:rFonts w:cs="Arial"/>
              </w:rPr>
              <w:t>transformer</w:t>
            </w:r>
            <w:proofErr w:type="spellEnd"/>
            <w:r w:rsidRPr="00A564AF">
              <w:rPr>
                <w:rFonts w:cs="Arial"/>
              </w:rPr>
              <w:t xml:space="preserve"> </w:t>
            </w:r>
            <w:proofErr w:type="spellStart"/>
            <w:r w:rsidRPr="00A564AF">
              <w:rPr>
                <w:rFonts w:cs="Arial"/>
              </w:rPr>
              <w:t>and</w:t>
            </w:r>
            <w:proofErr w:type="spellEnd"/>
            <w:r w:rsidRPr="00A564AF">
              <w:rPr>
                <w:rFonts w:cs="Arial"/>
              </w:rPr>
              <w:t xml:space="preserve"> </w:t>
            </w:r>
            <w:proofErr w:type="spellStart"/>
            <w:r w:rsidRPr="00A564AF">
              <w:rPr>
                <w:rFonts w:cs="Arial"/>
              </w:rPr>
              <w:t>reactor</w:t>
            </w:r>
            <w:proofErr w:type="spellEnd"/>
            <w:r w:rsidRPr="00A564AF">
              <w:rPr>
                <w:rFonts w:cs="Arial"/>
              </w:rPr>
              <w:t xml:space="preserve"> </w:t>
            </w:r>
            <w:proofErr w:type="spellStart"/>
            <w:r w:rsidRPr="00A564AF">
              <w:rPr>
                <w:rFonts w:cs="Arial"/>
              </w:rPr>
              <w:t>fittings</w:t>
            </w:r>
            <w:proofErr w:type="spellEnd"/>
            <w:r w:rsidRPr="00A564AF">
              <w:rPr>
                <w:rFonts w:cs="Arial"/>
              </w:rPr>
              <w:t xml:space="preserve"> – Part 6: </w:t>
            </w:r>
            <w:proofErr w:type="spellStart"/>
            <w:r w:rsidRPr="00A564AF">
              <w:rPr>
                <w:rFonts w:cs="Arial"/>
              </w:rPr>
              <w:t>Cooling</w:t>
            </w:r>
            <w:proofErr w:type="spellEnd"/>
            <w:r w:rsidRPr="00A564AF">
              <w:rPr>
                <w:rFonts w:cs="Arial"/>
              </w:rPr>
              <w:t xml:space="preserve"> </w:t>
            </w:r>
            <w:proofErr w:type="spellStart"/>
            <w:r w:rsidRPr="00A564AF">
              <w:rPr>
                <w:rFonts w:cs="Arial"/>
              </w:rPr>
              <w:t>equipment</w:t>
            </w:r>
            <w:proofErr w:type="spellEnd"/>
            <w:r w:rsidRPr="00A564AF">
              <w:rPr>
                <w:rFonts w:cs="Arial"/>
              </w:rPr>
              <w:t xml:space="preserve"> – </w:t>
            </w:r>
            <w:proofErr w:type="spellStart"/>
            <w:r w:rsidRPr="00A564AF">
              <w:rPr>
                <w:rFonts w:cs="Arial"/>
              </w:rPr>
              <w:t>Removable</w:t>
            </w:r>
            <w:proofErr w:type="spellEnd"/>
            <w:r w:rsidRPr="00A564AF">
              <w:rPr>
                <w:rFonts w:cs="Arial"/>
              </w:rPr>
              <w:t xml:space="preserve"> </w:t>
            </w:r>
            <w:proofErr w:type="spellStart"/>
            <w:r w:rsidRPr="00A564AF">
              <w:rPr>
                <w:rFonts w:cs="Arial"/>
              </w:rPr>
              <w:t>radiators</w:t>
            </w:r>
            <w:proofErr w:type="spellEnd"/>
            <w:r w:rsidRPr="00A564AF">
              <w:rPr>
                <w:rFonts w:cs="Arial"/>
              </w:rPr>
              <w:t xml:space="preserve"> </w:t>
            </w:r>
            <w:proofErr w:type="spellStart"/>
            <w:r w:rsidRPr="00A564AF">
              <w:rPr>
                <w:rFonts w:cs="Arial"/>
              </w:rPr>
              <w:t>for</w:t>
            </w:r>
            <w:proofErr w:type="spellEnd"/>
            <w:r w:rsidRPr="00A564AF">
              <w:rPr>
                <w:rFonts w:cs="Arial"/>
              </w:rPr>
              <w:t xml:space="preserve"> </w:t>
            </w:r>
            <w:proofErr w:type="spellStart"/>
            <w:r w:rsidRPr="00A564AF">
              <w:rPr>
                <w:rFonts w:cs="Arial"/>
              </w:rPr>
              <w:t>oil-immersed</w:t>
            </w:r>
            <w:proofErr w:type="spellEnd"/>
            <w:r w:rsidRPr="00A564AF">
              <w:rPr>
                <w:rFonts w:cs="Arial"/>
              </w:rPr>
              <w:t xml:space="preserve"> </w:t>
            </w:r>
            <w:proofErr w:type="spellStart"/>
            <w:r w:rsidRPr="00A564AF">
              <w:rPr>
                <w:rFonts w:cs="Arial"/>
              </w:rPr>
              <w:t>transformers</w:t>
            </w:r>
            <w:proofErr w:type="spellEnd"/>
          </w:p>
        </w:tc>
      </w:tr>
      <w:tr w:rsidR="00131551" w:rsidRPr="00A564AF" w14:paraId="5C5168E0" w14:textId="77777777" w:rsidTr="00432786">
        <w:tc>
          <w:tcPr>
            <w:tcW w:w="245" w:type="dxa"/>
          </w:tcPr>
          <w:p w14:paraId="04213CF6" w14:textId="77777777" w:rsidR="00131551" w:rsidRPr="00A564AF" w:rsidRDefault="00131551" w:rsidP="00131551">
            <w:pPr>
              <w:numPr>
                <w:ilvl w:val="0"/>
                <w:numId w:val="72"/>
              </w:numPr>
              <w:spacing w:line="300" w:lineRule="atLeast"/>
              <w:rPr>
                <w:rFonts w:cs="Arial"/>
              </w:rPr>
            </w:pPr>
          </w:p>
        </w:tc>
        <w:tc>
          <w:tcPr>
            <w:tcW w:w="781" w:type="dxa"/>
          </w:tcPr>
          <w:p w14:paraId="0A2C4DDD" w14:textId="77777777" w:rsidR="00131551" w:rsidRPr="00A564AF" w:rsidRDefault="00131551" w:rsidP="00131551">
            <w:pPr>
              <w:pStyle w:val="Odstavekseznama"/>
              <w:numPr>
                <w:ilvl w:val="0"/>
                <w:numId w:val="73"/>
              </w:numPr>
              <w:spacing w:line="276" w:lineRule="auto"/>
              <w:contextualSpacing w:val="0"/>
              <w:jc w:val="left"/>
              <w:rPr>
                <w:rFonts w:cs="Arial"/>
              </w:rPr>
            </w:pPr>
          </w:p>
        </w:tc>
        <w:tc>
          <w:tcPr>
            <w:tcW w:w="2409" w:type="dxa"/>
          </w:tcPr>
          <w:p w14:paraId="60B3C180" w14:textId="77777777" w:rsidR="00131551" w:rsidRPr="00A564AF" w:rsidRDefault="00131551" w:rsidP="00131551">
            <w:pPr>
              <w:spacing w:line="276" w:lineRule="auto"/>
              <w:jc w:val="left"/>
              <w:rPr>
                <w:rFonts w:cs="Arial"/>
              </w:rPr>
            </w:pPr>
            <w:r w:rsidRPr="00A564AF">
              <w:rPr>
                <w:rFonts w:cs="Arial"/>
              </w:rPr>
              <w:t>SIST EN 60044-1</w:t>
            </w:r>
          </w:p>
        </w:tc>
        <w:tc>
          <w:tcPr>
            <w:tcW w:w="5670" w:type="dxa"/>
          </w:tcPr>
          <w:p w14:paraId="6B133E7E" w14:textId="77777777" w:rsidR="00131551" w:rsidRPr="00A564AF" w:rsidRDefault="00131551" w:rsidP="00131551">
            <w:pPr>
              <w:spacing w:line="276" w:lineRule="auto"/>
              <w:jc w:val="left"/>
              <w:rPr>
                <w:rFonts w:cs="Arial"/>
              </w:rPr>
            </w:pPr>
            <w:r w:rsidRPr="00A564AF">
              <w:rPr>
                <w:rFonts w:cs="Arial"/>
              </w:rPr>
              <w:t xml:space="preserve">Instrument </w:t>
            </w:r>
            <w:proofErr w:type="spellStart"/>
            <w:r w:rsidRPr="00A564AF">
              <w:rPr>
                <w:rFonts w:cs="Arial"/>
              </w:rPr>
              <w:t>transformers</w:t>
            </w:r>
            <w:proofErr w:type="spellEnd"/>
            <w:r w:rsidRPr="00A564AF">
              <w:rPr>
                <w:rFonts w:cs="Arial"/>
              </w:rPr>
              <w:t xml:space="preserve"> – Part 1: </w:t>
            </w:r>
            <w:proofErr w:type="spellStart"/>
            <w:r w:rsidRPr="00A564AF">
              <w:rPr>
                <w:rFonts w:cs="Arial"/>
              </w:rPr>
              <w:t>Current</w:t>
            </w:r>
            <w:proofErr w:type="spellEnd"/>
            <w:r w:rsidRPr="00A564AF">
              <w:rPr>
                <w:rFonts w:cs="Arial"/>
              </w:rPr>
              <w:t xml:space="preserve"> </w:t>
            </w:r>
            <w:proofErr w:type="spellStart"/>
            <w:r w:rsidRPr="00A564AF">
              <w:rPr>
                <w:rFonts w:cs="Arial"/>
              </w:rPr>
              <w:t>transformers</w:t>
            </w:r>
            <w:proofErr w:type="spellEnd"/>
          </w:p>
        </w:tc>
      </w:tr>
      <w:tr w:rsidR="00131551" w:rsidRPr="00A564AF" w14:paraId="2E6CC9B3" w14:textId="77777777" w:rsidTr="00432786">
        <w:tc>
          <w:tcPr>
            <w:tcW w:w="245" w:type="dxa"/>
          </w:tcPr>
          <w:p w14:paraId="3A313204" w14:textId="77777777" w:rsidR="00131551" w:rsidRPr="00A564AF" w:rsidRDefault="00131551" w:rsidP="00131551">
            <w:pPr>
              <w:numPr>
                <w:ilvl w:val="0"/>
                <w:numId w:val="72"/>
              </w:numPr>
              <w:spacing w:line="300" w:lineRule="atLeast"/>
              <w:rPr>
                <w:rFonts w:cs="Arial"/>
              </w:rPr>
            </w:pPr>
          </w:p>
        </w:tc>
        <w:tc>
          <w:tcPr>
            <w:tcW w:w="781" w:type="dxa"/>
          </w:tcPr>
          <w:p w14:paraId="0C5898BA" w14:textId="77777777" w:rsidR="00131551" w:rsidRPr="00A564AF" w:rsidRDefault="00131551" w:rsidP="00131551">
            <w:pPr>
              <w:pStyle w:val="Odstavekseznama"/>
              <w:numPr>
                <w:ilvl w:val="0"/>
                <w:numId w:val="73"/>
              </w:numPr>
              <w:spacing w:line="276" w:lineRule="auto"/>
              <w:contextualSpacing w:val="0"/>
              <w:jc w:val="left"/>
              <w:rPr>
                <w:rFonts w:cs="Arial"/>
              </w:rPr>
            </w:pPr>
          </w:p>
        </w:tc>
        <w:tc>
          <w:tcPr>
            <w:tcW w:w="2409" w:type="dxa"/>
          </w:tcPr>
          <w:p w14:paraId="3DE7BFCF" w14:textId="77777777" w:rsidR="00131551" w:rsidRPr="00A564AF" w:rsidRDefault="00131551" w:rsidP="00131551">
            <w:pPr>
              <w:spacing w:line="276" w:lineRule="auto"/>
              <w:jc w:val="left"/>
              <w:rPr>
                <w:rFonts w:cs="Arial"/>
              </w:rPr>
            </w:pPr>
            <w:r w:rsidRPr="00A564AF">
              <w:rPr>
                <w:rFonts w:cs="Arial"/>
              </w:rPr>
              <w:t>SIST EN 60076</w:t>
            </w:r>
          </w:p>
        </w:tc>
        <w:tc>
          <w:tcPr>
            <w:tcW w:w="5670" w:type="dxa"/>
          </w:tcPr>
          <w:p w14:paraId="7EB6306D" w14:textId="77777777" w:rsidR="00131551" w:rsidRPr="00A564AF" w:rsidRDefault="00131551" w:rsidP="00131551">
            <w:pPr>
              <w:spacing w:line="276" w:lineRule="auto"/>
              <w:jc w:val="left"/>
              <w:rPr>
                <w:rFonts w:cs="Arial"/>
              </w:rPr>
            </w:pPr>
            <w:proofErr w:type="spellStart"/>
            <w:r w:rsidRPr="00A564AF">
              <w:rPr>
                <w:rFonts w:cs="Arial"/>
              </w:rPr>
              <w:t>Power</w:t>
            </w:r>
            <w:proofErr w:type="spellEnd"/>
            <w:r w:rsidRPr="00A564AF">
              <w:rPr>
                <w:rFonts w:cs="Arial"/>
              </w:rPr>
              <w:t xml:space="preserve"> </w:t>
            </w:r>
            <w:proofErr w:type="spellStart"/>
            <w:r w:rsidRPr="00A564AF">
              <w:rPr>
                <w:rFonts w:cs="Arial"/>
              </w:rPr>
              <w:t>transformers</w:t>
            </w:r>
            <w:proofErr w:type="spellEnd"/>
            <w:r w:rsidRPr="00A564AF">
              <w:rPr>
                <w:rFonts w:cs="Arial"/>
              </w:rPr>
              <w:t>: Upoštevati je potrebno celotno družino tega standarda.</w:t>
            </w:r>
          </w:p>
        </w:tc>
      </w:tr>
      <w:tr w:rsidR="00131551" w:rsidRPr="00A564AF" w14:paraId="730E0E4A" w14:textId="77777777" w:rsidTr="00432786">
        <w:tc>
          <w:tcPr>
            <w:tcW w:w="245" w:type="dxa"/>
          </w:tcPr>
          <w:p w14:paraId="1E82947F" w14:textId="77777777" w:rsidR="00131551" w:rsidRPr="00A564AF" w:rsidRDefault="00131551" w:rsidP="00131551">
            <w:pPr>
              <w:numPr>
                <w:ilvl w:val="0"/>
                <w:numId w:val="72"/>
              </w:numPr>
              <w:spacing w:line="300" w:lineRule="atLeast"/>
              <w:rPr>
                <w:rFonts w:cs="Arial"/>
              </w:rPr>
            </w:pPr>
          </w:p>
        </w:tc>
        <w:tc>
          <w:tcPr>
            <w:tcW w:w="781" w:type="dxa"/>
          </w:tcPr>
          <w:p w14:paraId="12879605" w14:textId="77777777" w:rsidR="00131551" w:rsidRPr="00A564AF" w:rsidRDefault="00131551" w:rsidP="00131551">
            <w:pPr>
              <w:pStyle w:val="Odstavekseznama"/>
              <w:numPr>
                <w:ilvl w:val="0"/>
                <w:numId w:val="73"/>
              </w:numPr>
              <w:spacing w:line="276" w:lineRule="auto"/>
              <w:contextualSpacing w:val="0"/>
              <w:jc w:val="left"/>
              <w:rPr>
                <w:rFonts w:cs="Arial"/>
              </w:rPr>
            </w:pPr>
          </w:p>
        </w:tc>
        <w:tc>
          <w:tcPr>
            <w:tcW w:w="2409" w:type="dxa"/>
          </w:tcPr>
          <w:p w14:paraId="7692F509" w14:textId="77777777" w:rsidR="00131551" w:rsidRPr="00A564AF" w:rsidRDefault="00131551" w:rsidP="00131551">
            <w:pPr>
              <w:spacing w:line="276" w:lineRule="auto"/>
              <w:jc w:val="left"/>
              <w:rPr>
                <w:rFonts w:cs="Arial"/>
              </w:rPr>
            </w:pPr>
            <w:r w:rsidRPr="00A564AF">
              <w:rPr>
                <w:rFonts w:cs="Arial"/>
              </w:rPr>
              <w:t>SIST EN 60296</w:t>
            </w:r>
          </w:p>
        </w:tc>
        <w:tc>
          <w:tcPr>
            <w:tcW w:w="5670" w:type="dxa"/>
          </w:tcPr>
          <w:p w14:paraId="7ECF5573" w14:textId="77777777" w:rsidR="00131551" w:rsidRPr="00A564AF" w:rsidRDefault="00131551" w:rsidP="00131551">
            <w:pPr>
              <w:spacing w:line="276" w:lineRule="auto"/>
              <w:jc w:val="left"/>
              <w:rPr>
                <w:rFonts w:cs="Arial"/>
              </w:rPr>
            </w:pPr>
            <w:proofErr w:type="spellStart"/>
            <w:r w:rsidRPr="00A564AF">
              <w:rPr>
                <w:rFonts w:cs="Arial"/>
              </w:rPr>
              <w:t>Unused</w:t>
            </w:r>
            <w:proofErr w:type="spellEnd"/>
            <w:r w:rsidRPr="00A564AF">
              <w:rPr>
                <w:rFonts w:cs="Arial"/>
              </w:rPr>
              <w:t xml:space="preserve"> mineral </w:t>
            </w:r>
            <w:proofErr w:type="spellStart"/>
            <w:r w:rsidRPr="00A564AF">
              <w:rPr>
                <w:rFonts w:cs="Arial"/>
              </w:rPr>
              <w:t>insulating</w:t>
            </w:r>
            <w:proofErr w:type="spellEnd"/>
            <w:r w:rsidRPr="00A564AF">
              <w:rPr>
                <w:rFonts w:cs="Arial"/>
              </w:rPr>
              <w:t xml:space="preserve"> </w:t>
            </w:r>
            <w:proofErr w:type="spellStart"/>
            <w:r w:rsidRPr="00A564AF">
              <w:rPr>
                <w:rFonts w:cs="Arial"/>
              </w:rPr>
              <w:t>oils</w:t>
            </w:r>
            <w:proofErr w:type="spellEnd"/>
            <w:r w:rsidRPr="00A564AF">
              <w:rPr>
                <w:rFonts w:cs="Arial"/>
              </w:rPr>
              <w:t xml:space="preserve"> </w:t>
            </w:r>
            <w:proofErr w:type="spellStart"/>
            <w:r w:rsidRPr="00A564AF">
              <w:rPr>
                <w:rFonts w:cs="Arial"/>
              </w:rPr>
              <w:t>for</w:t>
            </w:r>
            <w:proofErr w:type="spellEnd"/>
            <w:r w:rsidRPr="00A564AF">
              <w:rPr>
                <w:rFonts w:cs="Arial"/>
              </w:rPr>
              <w:t xml:space="preserve"> </w:t>
            </w:r>
            <w:proofErr w:type="spellStart"/>
            <w:r w:rsidRPr="00A564AF">
              <w:rPr>
                <w:rFonts w:cs="Arial"/>
              </w:rPr>
              <w:t>transformers</w:t>
            </w:r>
            <w:proofErr w:type="spellEnd"/>
            <w:r w:rsidRPr="00A564AF">
              <w:rPr>
                <w:rFonts w:cs="Arial"/>
              </w:rPr>
              <w:t xml:space="preserve"> </w:t>
            </w:r>
            <w:proofErr w:type="spellStart"/>
            <w:r w:rsidRPr="00A564AF">
              <w:rPr>
                <w:rFonts w:cs="Arial"/>
              </w:rPr>
              <w:t>and</w:t>
            </w:r>
            <w:proofErr w:type="spellEnd"/>
            <w:r w:rsidRPr="00A564AF">
              <w:rPr>
                <w:rFonts w:cs="Arial"/>
              </w:rPr>
              <w:t xml:space="preserve"> </w:t>
            </w:r>
            <w:proofErr w:type="spellStart"/>
            <w:r w:rsidRPr="00A564AF">
              <w:rPr>
                <w:rFonts w:cs="Arial"/>
              </w:rPr>
              <w:t>switchgear</w:t>
            </w:r>
            <w:proofErr w:type="spellEnd"/>
          </w:p>
        </w:tc>
      </w:tr>
      <w:tr w:rsidR="00131551" w:rsidRPr="00A564AF" w14:paraId="3637752D" w14:textId="77777777" w:rsidTr="00432786">
        <w:tc>
          <w:tcPr>
            <w:tcW w:w="245" w:type="dxa"/>
          </w:tcPr>
          <w:p w14:paraId="7D473446" w14:textId="77777777" w:rsidR="00131551" w:rsidRPr="00A564AF" w:rsidRDefault="00131551" w:rsidP="00131551">
            <w:pPr>
              <w:numPr>
                <w:ilvl w:val="0"/>
                <w:numId w:val="72"/>
              </w:numPr>
              <w:spacing w:line="300" w:lineRule="atLeast"/>
              <w:rPr>
                <w:rFonts w:cs="Arial"/>
              </w:rPr>
            </w:pPr>
          </w:p>
        </w:tc>
        <w:tc>
          <w:tcPr>
            <w:tcW w:w="781" w:type="dxa"/>
          </w:tcPr>
          <w:p w14:paraId="2FAD6A53" w14:textId="77777777" w:rsidR="00131551" w:rsidRPr="00A564AF" w:rsidRDefault="00131551" w:rsidP="00131551">
            <w:pPr>
              <w:pStyle w:val="Odstavekseznama"/>
              <w:numPr>
                <w:ilvl w:val="0"/>
                <w:numId w:val="73"/>
              </w:numPr>
              <w:spacing w:line="276" w:lineRule="auto"/>
              <w:contextualSpacing w:val="0"/>
              <w:jc w:val="left"/>
              <w:rPr>
                <w:rFonts w:cs="Arial"/>
              </w:rPr>
            </w:pPr>
          </w:p>
        </w:tc>
        <w:tc>
          <w:tcPr>
            <w:tcW w:w="2409" w:type="dxa"/>
          </w:tcPr>
          <w:p w14:paraId="2AD4C699" w14:textId="77777777" w:rsidR="00131551" w:rsidRPr="00A564AF" w:rsidRDefault="00131551" w:rsidP="00131551">
            <w:pPr>
              <w:spacing w:line="276" w:lineRule="auto"/>
              <w:jc w:val="left"/>
              <w:rPr>
                <w:rFonts w:cs="Arial"/>
              </w:rPr>
            </w:pPr>
            <w:r w:rsidRPr="00A564AF">
              <w:rPr>
                <w:rFonts w:cs="Arial"/>
              </w:rPr>
              <w:t>SIST EN 60214-1</w:t>
            </w:r>
          </w:p>
        </w:tc>
        <w:tc>
          <w:tcPr>
            <w:tcW w:w="5670" w:type="dxa"/>
          </w:tcPr>
          <w:p w14:paraId="3FD3AA42" w14:textId="77777777" w:rsidR="00131551" w:rsidRPr="00A564AF" w:rsidRDefault="00131551" w:rsidP="00131551">
            <w:pPr>
              <w:spacing w:line="276" w:lineRule="auto"/>
              <w:jc w:val="left"/>
              <w:rPr>
                <w:rFonts w:cs="Arial"/>
              </w:rPr>
            </w:pPr>
            <w:r w:rsidRPr="00A564AF">
              <w:rPr>
                <w:rFonts w:cs="Arial"/>
              </w:rPr>
              <w:t>Tap-</w:t>
            </w:r>
            <w:proofErr w:type="spellStart"/>
            <w:r w:rsidRPr="00A564AF">
              <w:rPr>
                <w:rFonts w:cs="Arial"/>
              </w:rPr>
              <w:t>changers</w:t>
            </w:r>
            <w:proofErr w:type="spellEnd"/>
          </w:p>
        </w:tc>
      </w:tr>
      <w:tr w:rsidR="00131551" w:rsidRPr="00A564AF" w14:paraId="18EFA8C8" w14:textId="77777777" w:rsidTr="00432786">
        <w:tc>
          <w:tcPr>
            <w:tcW w:w="245" w:type="dxa"/>
          </w:tcPr>
          <w:p w14:paraId="089718F7" w14:textId="77777777" w:rsidR="00131551" w:rsidRPr="00A564AF" w:rsidRDefault="00131551" w:rsidP="00131551">
            <w:pPr>
              <w:numPr>
                <w:ilvl w:val="0"/>
                <w:numId w:val="72"/>
              </w:numPr>
              <w:spacing w:line="300" w:lineRule="atLeast"/>
              <w:rPr>
                <w:rFonts w:cs="Arial"/>
              </w:rPr>
            </w:pPr>
          </w:p>
        </w:tc>
        <w:tc>
          <w:tcPr>
            <w:tcW w:w="781" w:type="dxa"/>
          </w:tcPr>
          <w:p w14:paraId="27A57880" w14:textId="77777777" w:rsidR="00131551" w:rsidRPr="00A564AF" w:rsidRDefault="00131551" w:rsidP="00131551">
            <w:pPr>
              <w:pStyle w:val="Odstavekseznama"/>
              <w:numPr>
                <w:ilvl w:val="0"/>
                <w:numId w:val="73"/>
              </w:numPr>
              <w:spacing w:line="276" w:lineRule="auto"/>
              <w:contextualSpacing w:val="0"/>
              <w:jc w:val="left"/>
              <w:rPr>
                <w:rFonts w:cs="Arial"/>
              </w:rPr>
            </w:pPr>
          </w:p>
        </w:tc>
        <w:tc>
          <w:tcPr>
            <w:tcW w:w="2409" w:type="dxa"/>
          </w:tcPr>
          <w:p w14:paraId="120C85E4" w14:textId="77777777" w:rsidR="00131551" w:rsidRPr="00A564AF" w:rsidRDefault="00131551" w:rsidP="00131551">
            <w:pPr>
              <w:spacing w:line="276" w:lineRule="auto"/>
              <w:jc w:val="left"/>
              <w:rPr>
                <w:rFonts w:cs="Arial"/>
              </w:rPr>
            </w:pPr>
            <w:r w:rsidRPr="00A564AF">
              <w:rPr>
                <w:rFonts w:cs="Arial"/>
              </w:rPr>
              <w:t>SIST EN 60450</w:t>
            </w:r>
          </w:p>
        </w:tc>
        <w:tc>
          <w:tcPr>
            <w:tcW w:w="5670" w:type="dxa"/>
          </w:tcPr>
          <w:p w14:paraId="057948EF" w14:textId="77777777" w:rsidR="00131551" w:rsidRPr="00A564AF" w:rsidRDefault="00131551" w:rsidP="00131551">
            <w:pPr>
              <w:spacing w:line="276" w:lineRule="auto"/>
              <w:jc w:val="left"/>
              <w:rPr>
                <w:rFonts w:cs="Arial"/>
              </w:rPr>
            </w:pPr>
            <w:proofErr w:type="spellStart"/>
            <w:r w:rsidRPr="00A564AF">
              <w:rPr>
                <w:rFonts w:cs="Arial"/>
              </w:rPr>
              <w:t>Measurement</w:t>
            </w:r>
            <w:proofErr w:type="spellEnd"/>
            <w:r w:rsidRPr="00A564AF">
              <w:rPr>
                <w:rFonts w:cs="Arial"/>
              </w:rPr>
              <w:t xml:space="preserve"> </w:t>
            </w:r>
            <w:proofErr w:type="spellStart"/>
            <w:r w:rsidRPr="00A564AF">
              <w:rPr>
                <w:rFonts w:cs="Arial"/>
              </w:rPr>
              <w:t>of</w:t>
            </w:r>
            <w:proofErr w:type="spellEnd"/>
            <w:r w:rsidRPr="00A564AF">
              <w:rPr>
                <w:rFonts w:cs="Arial"/>
              </w:rPr>
              <w:t xml:space="preserve"> </w:t>
            </w:r>
            <w:proofErr w:type="spellStart"/>
            <w:r w:rsidRPr="00A564AF">
              <w:rPr>
                <w:rFonts w:cs="Arial"/>
              </w:rPr>
              <w:t>the</w:t>
            </w:r>
            <w:proofErr w:type="spellEnd"/>
            <w:r w:rsidRPr="00A564AF">
              <w:rPr>
                <w:rFonts w:cs="Arial"/>
              </w:rPr>
              <w:t xml:space="preserve"> </w:t>
            </w:r>
            <w:proofErr w:type="spellStart"/>
            <w:r w:rsidRPr="00A564AF">
              <w:rPr>
                <w:rFonts w:cs="Arial"/>
              </w:rPr>
              <w:t>average</w:t>
            </w:r>
            <w:proofErr w:type="spellEnd"/>
            <w:r w:rsidRPr="00A564AF">
              <w:rPr>
                <w:rFonts w:cs="Arial"/>
              </w:rPr>
              <w:t xml:space="preserve"> </w:t>
            </w:r>
            <w:proofErr w:type="spellStart"/>
            <w:r w:rsidRPr="00A564AF">
              <w:rPr>
                <w:rFonts w:cs="Arial"/>
              </w:rPr>
              <w:t>viscometric</w:t>
            </w:r>
            <w:proofErr w:type="spellEnd"/>
            <w:r w:rsidRPr="00A564AF">
              <w:rPr>
                <w:rFonts w:cs="Arial"/>
              </w:rPr>
              <w:t xml:space="preserve"> </w:t>
            </w:r>
            <w:proofErr w:type="spellStart"/>
            <w:r w:rsidRPr="00A564AF">
              <w:rPr>
                <w:rFonts w:cs="Arial"/>
              </w:rPr>
              <w:t>degree</w:t>
            </w:r>
            <w:proofErr w:type="spellEnd"/>
            <w:r w:rsidRPr="00A564AF">
              <w:rPr>
                <w:rFonts w:cs="Arial"/>
              </w:rPr>
              <w:t xml:space="preserve"> </w:t>
            </w:r>
            <w:proofErr w:type="spellStart"/>
            <w:r w:rsidRPr="00A564AF">
              <w:rPr>
                <w:rFonts w:cs="Arial"/>
              </w:rPr>
              <w:t>of</w:t>
            </w:r>
            <w:proofErr w:type="spellEnd"/>
            <w:r w:rsidRPr="00A564AF">
              <w:rPr>
                <w:rFonts w:cs="Arial"/>
              </w:rPr>
              <w:t xml:space="preserve"> </w:t>
            </w:r>
            <w:proofErr w:type="spellStart"/>
            <w:r w:rsidRPr="00A564AF">
              <w:rPr>
                <w:rFonts w:cs="Arial"/>
              </w:rPr>
              <w:t>polymerization</w:t>
            </w:r>
            <w:proofErr w:type="spellEnd"/>
            <w:r w:rsidRPr="00A564AF">
              <w:rPr>
                <w:rFonts w:cs="Arial"/>
              </w:rPr>
              <w:t xml:space="preserve"> </w:t>
            </w:r>
            <w:proofErr w:type="spellStart"/>
            <w:r w:rsidRPr="00A564AF">
              <w:rPr>
                <w:rFonts w:cs="Arial"/>
              </w:rPr>
              <w:t>of</w:t>
            </w:r>
            <w:proofErr w:type="spellEnd"/>
            <w:r w:rsidRPr="00A564AF">
              <w:rPr>
                <w:rFonts w:cs="Arial"/>
              </w:rPr>
              <w:t xml:space="preserve"> </w:t>
            </w:r>
            <w:proofErr w:type="spellStart"/>
            <w:r w:rsidRPr="00A564AF">
              <w:rPr>
                <w:rFonts w:cs="Arial"/>
              </w:rPr>
              <w:t>new</w:t>
            </w:r>
            <w:proofErr w:type="spellEnd"/>
            <w:r w:rsidRPr="00A564AF">
              <w:rPr>
                <w:rFonts w:cs="Arial"/>
              </w:rPr>
              <w:t xml:space="preserve"> </w:t>
            </w:r>
            <w:proofErr w:type="spellStart"/>
            <w:r w:rsidRPr="00A564AF">
              <w:rPr>
                <w:rFonts w:cs="Arial"/>
              </w:rPr>
              <w:t>and</w:t>
            </w:r>
            <w:proofErr w:type="spellEnd"/>
            <w:r w:rsidRPr="00A564AF">
              <w:rPr>
                <w:rFonts w:cs="Arial"/>
              </w:rPr>
              <w:t xml:space="preserve"> </w:t>
            </w:r>
            <w:proofErr w:type="spellStart"/>
            <w:r w:rsidRPr="00A564AF">
              <w:rPr>
                <w:rFonts w:cs="Arial"/>
              </w:rPr>
              <w:t>aged</w:t>
            </w:r>
            <w:proofErr w:type="spellEnd"/>
            <w:r w:rsidRPr="00A564AF">
              <w:rPr>
                <w:rFonts w:cs="Arial"/>
              </w:rPr>
              <w:t xml:space="preserve"> </w:t>
            </w:r>
            <w:proofErr w:type="spellStart"/>
            <w:r w:rsidRPr="00A564AF">
              <w:rPr>
                <w:rFonts w:cs="Arial"/>
              </w:rPr>
              <w:t>cellulosic</w:t>
            </w:r>
            <w:proofErr w:type="spellEnd"/>
            <w:r w:rsidRPr="00A564AF">
              <w:rPr>
                <w:rFonts w:cs="Arial"/>
              </w:rPr>
              <w:t xml:space="preserve"> </w:t>
            </w:r>
            <w:proofErr w:type="spellStart"/>
            <w:r w:rsidRPr="00A564AF">
              <w:rPr>
                <w:rFonts w:cs="Arial"/>
              </w:rPr>
              <w:t>electrically</w:t>
            </w:r>
            <w:proofErr w:type="spellEnd"/>
            <w:r w:rsidRPr="00A564AF">
              <w:rPr>
                <w:rFonts w:cs="Arial"/>
              </w:rPr>
              <w:t xml:space="preserve"> </w:t>
            </w:r>
            <w:proofErr w:type="spellStart"/>
            <w:r w:rsidRPr="00A564AF">
              <w:rPr>
                <w:rFonts w:cs="Arial"/>
              </w:rPr>
              <w:t>insulating</w:t>
            </w:r>
            <w:proofErr w:type="spellEnd"/>
            <w:r w:rsidRPr="00A564AF">
              <w:rPr>
                <w:rFonts w:cs="Arial"/>
              </w:rPr>
              <w:t xml:space="preserve"> </w:t>
            </w:r>
            <w:proofErr w:type="spellStart"/>
            <w:r w:rsidRPr="00A564AF">
              <w:rPr>
                <w:rFonts w:cs="Arial"/>
              </w:rPr>
              <w:t>materials</w:t>
            </w:r>
            <w:proofErr w:type="spellEnd"/>
          </w:p>
        </w:tc>
      </w:tr>
      <w:tr w:rsidR="00131551" w:rsidRPr="00A564AF" w14:paraId="5456BBB0" w14:textId="77777777" w:rsidTr="00432786">
        <w:tc>
          <w:tcPr>
            <w:tcW w:w="245" w:type="dxa"/>
          </w:tcPr>
          <w:p w14:paraId="3D2ABDB9" w14:textId="77777777" w:rsidR="00131551" w:rsidRPr="00A564AF" w:rsidRDefault="00131551" w:rsidP="00131551">
            <w:pPr>
              <w:numPr>
                <w:ilvl w:val="0"/>
                <w:numId w:val="72"/>
              </w:numPr>
              <w:spacing w:line="300" w:lineRule="atLeast"/>
              <w:rPr>
                <w:rFonts w:cs="Arial"/>
                <w:lang w:val="en-US"/>
              </w:rPr>
            </w:pPr>
          </w:p>
        </w:tc>
        <w:tc>
          <w:tcPr>
            <w:tcW w:w="781" w:type="dxa"/>
          </w:tcPr>
          <w:p w14:paraId="2BBD3D79" w14:textId="77777777" w:rsidR="00131551" w:rsidRPr="00A564AF" w:rsidRDefault="00131551" w:rsidP="00131551">
            <w:pPr>
              <w:pStyle w:val="Odstavekseznama"/>
              <w:numPr>
                <w:ilvl w:val="0"/>
                <w:numId w:val="73"/>
              </w:numPr>
              <w:spacing w:line="276" w:lineRule="auto"/>
              <w:contextualSpacing w:val="0"/>
              <w:jc w:val="left"/>
              <w:rPr>
                <w:rFonts w:cs="Arial"/>
                <w:lang w:val="en-US"/>
              </w:rPr>
            </w:pPr>
          </w:p>
        </w:tc>
        <w:tc>
          <w:tcPr>
            <w:tcW w:w="2409" w:type="dxa"/>
          </w:tcPr>
          <w:p w14:paraId="15EC0794" w14:textId="77777777" w:rsidR="00131551" w:rsidRPr="00A564AF" w:rsidRDefault="00131551" w:rsidP="00131551">
            <w:pPr>
              <w:spacing w:line="276" w:lineRule="auto"/>
              <w:jc w:val="left"/>
              <w:rPr>
                <w:rFonts w:cs="Arial"/>
                <w:lang w:val="en-US"/>
              </w:rPr>
            </w:pPr>
            <w:r w:rsidRPr="00A564AF">
              <w:rPr>
                <w:rFonts w:cs="Arial"/>
                <w:lang w:val="en-US"/>
              </w:rPr>
              <w:t>SIST EN 60567</w:t>
            </w:r>
          </w:p>
        </w:tc>
        <w:tc>
          <w:tcPr>
            <w:tcW w:w="5670" w:type="dxa"/>
          </w:tcPr>
          <w:p w14:paraId="1AEB6A39" w14:textId="77777777" w:rsidR="00131551" w:rsidRPr="00A564AF" w:rsidRDefault="00131551" w:rsidP="00131551">
            <w:pPr>
              <w:spacing w:line="276" w:lineRule="auto"/>
              <w:jc w:val="left"/>
              <w:rPr>
                <w:rFonts w:cs="Arial"/>
                <w:lang w:val="en-US"/>
              </w:rPr>
            </w:pPr>
            <w:r w:rsidRPr="00A564AF">
              <w:rPr>
                <w:rFonts w:cs="Arial"/>
                <w:lang w:val="en-US"/>
              </w:rPr>
              <w:t>Sampling of gases and analysis of tree and dissolved gases - Guidance</w:t>
            </w:r>
          </w:p>
        </w:tc>
      </w:tr>
      <w:tr w:rsidR="00131551" w:rsidRPr="00A564AF" w14:paraId="3DC8B621" w14:textId="77777777" w:rsidTr="00432786">
        <w:tc>
          <w:tcPr>
            <w:tcW w:w="245" w:type="dxa"/>
          </w:tcPr>
          <w:p w14:paraId="1E6B2482" w14:textId="77777777" w:rsidR="00131551" w:rsidRPr="00A564AF" w:rsidRDefault="00131551" w:rsidP="00131551">
            <w:pPr>
              <w:numPr>
                <w:ilvl w:val="0"/>
                <w:numId w:val="72"/>
              </w:numPr>
              <w:spacing w:line="300" w:lineRule="atLeast"/>
              <w:rPr>
                <w:rFonts w:cs="Arial"/>
                <w:lang w:val="en-US"/>
              </w:rPr>
            </w:pPr>
          </w:p>
        </w:tc>
        <w:tc>
          <w:tcPr>
            <w:tcW w:w="781" w:type="dxa"/>
          </w:tcPr>
          <w:p w14:paraId="0F645357" w14:textId="77777777" w:rsidR="00131551" w:rsidRPr="00A564AF" w:rsidRDefault="00131551" w:rsidP="00131551">
            <w:pPr>
              <w:pStyle w:val="Odstavekseznama"/>
              <w:numPr>
                <w:ilvl w:val="0"/>
                <w:numId w:val="73"/>
              </w:numPr>
              <w:spacing w:line="276" w:lineRule="auto"/>
              <w:contextualSpacing w:val="0"/>
              <w:jc w:val="left"/>
              <w:rPr>
                <w:rFonts w:cs="Arial"/>
                <w:lang w:val="en-US"/>
              </w:rPr>
            </w:pPr>
          </w:p>
        </w:tc>
        <w:tc>
          <w:tcPr>
            <w:tcW w:w="2409" w:type="dxa"/>
          </w:tcPr>
          <w:p w14:paraId="16DDE85B" w14:textId="77777777" w:rsidR="00131551" w:rsidRPr="00A564AF" w:rsidRDefault="00131551" w:rsidP="00131551">
            <w:pPr>
              <w:spacing w:line="276" w:lineRule="auto"/>
              <w:jc w:val="left"/>
              <w:rPr>
                <w:rFonts w:cs="Arial"/>
                <w:lang w:val="en-US"/>
              </w:rPr>
            </w:pPr>
            <w:r w:rsidRPr="00A564AF">
              <w:rPr>
                <w:rFonts w:cs="Arial"/>
                <w:lang w:val="en-US"/>
              </w:rPr>
              <w:t>SIST EN 60599</w:t>
            </w:r>
          </w:p>
        </w:tc>
        <w:tc>
          <w:tcPr>
            <w:tcW w:w="5670" w:type="dxa"/>
          </w:tcPr>
          <w:p w14:paraId="5A27A3EE" w14:textId="77777777" w:rsidR="00131551" w:rsidRPr="00A564AF" w:rsidRDefault="00131551" w:rsidP="00131551">
            <w:pPr>
              <w:spacing w:line="276" w:lineRule="auto"/>
              <w:jc w:val="left"/>
              <w:rPr>
                <w:rFonts w:cs="Arial"/>
                <w:lang w:val="en-US"/>
              </w:rPr>
            </w:pPr>
            <w:r w:rsidRPr="00A564AF">
              <w:rPr>
                <w:rFonts w:cs="Arial"/>
                <w:lang w:val="en-US"/>
              </w:rPr>
              <w:t>Mineral oil impregnated electrical equipment in service – Guide to the interpretation of dissolved and free gases analysis</w:t>
            </w:r>
          </w:p>
        </w:tc>
      </w:tr>
      <w:tr w:rsidR="00131551" w:rsidRPr="00A564AF" w14:paraId="5183DEE5" w14:textId="77777777" w:rsidTr="00432786">
        <w:tc>
          <w:tcPr>
            <w:tcW w:w="245" w:type="dxa"/>
          </w:tcPr>
          <w:p w14:paraId="57FFF391" w14:textId="77777777" w:rsidR="00131551" w:rsidRPr="00A564AF" w:rsidRDefault="00131551" w:rsidP="00131551">
            <w:pPr>
              <w:numPr>
                <w:ilvl w:val="0"/>
                <w:numId w:val="72"/>
              </w:numPr>
              <w:spacing w:line="300" w:lineRule="atLeast"/>
              <w:rPr>
                <w:rFonts w:cs="Arial"/>
                <w:lang w:val="en-US"/>
              </w:rPr>
            </w:pPr>
          </w:p>
        </w:tc>
        <w:tc>
          <w:tcPr>
            <w:tcW w:w="781" w:type="dxa"/>
          </w:tcPr>
          <w:p w14:paraId="112FEAE1" w14:textId="77777777" w:rsidR="00131551" w:rsidRPr="00A564AF" w:rsidRDefault="00131551" w:rsidP="00131551">
            <w:pPr>
              <w:pStyle w:val="Odstavekseznama"/>
              <w:numPr>
                <w:ilvl w:val="0"/>
                <w:numId w:val="73"/>
              </w:numPr>
              <w:spacing w:line="276" w:lineRule="auto"/>
              <w:contextualSpacing w:val="0"/>
              <w:jc w:val="left"/>
              <w:rPr>
                <w:rFonts w:cs="Arial"/>
                <w:lang w:val="en-US"/>
              </w:rPr>
            </w:pPr>
          </w:p>
        </w:tc>
        <w:tc>
          <w:tcPr>
            <w:tcW w:w="2409" w:type="dxa"/>
          </w:tcPr>
          <w:p w14:paraId="76526E1C" w14:textId="77777777" w:rsidR="00131551" w:rsidRPr="00A564AF" w:rsidRDefault="00131551" w:rsidP="00131551">
            <w:pPr>
              <w:spacing w:line="276" w:lineRule="auto"/>
              <w:jc w:val="left"/>
              <w:rPr>
                <w:rFonts w:cs="Arial"/>
                <w:lang w:val="en-US"/>
              </w:rPr>
            </w:pPr>
            <w:r w:rsidRPr="00A564AF">
              <w:rPr>
                <w:rFonts w:cs="Arial"/>
                <w:lang w:val="en-US"/>
              </w:rPr>
              <w:t>SIST IEC/TR 60616</w:t>
            </w:r>
          </w:p>
        </w:tc>
        <w:tc>
          <w:tcPr>
            <w:tcW w:w="5670" w:type="dxa"/>
          </w:tcPr>
          <w:p w14:paraId="53572719" w14:textId="77777777" w:rsidR="00131551" w:rsidRPr="00A564AF" w:rsidRDefault="00131551" w:rsidP="00131551">
            <w:pPr>
              <w:spacing w:line="276" w:lineRule="auto"/>
              <w:jc w:val="left"/>
              <w:rPr>
                <w:rFonts w:cs="Arial"/>
                <w:lang w:val="en-US"/>
              </w:rPr>
            </w:pPr>
            <w:r w:rsidRPr="00A564AF">
              <w:rPr>
                <w:rFonts w:cs="Arial"/>
                <w:lang w:val="en-US"/>
              </w:rPr>
              <w:t>Terminal and tapping markings for power transformers</w:t>
            </w:r>
          </w:p>
        </w:tc>
      </w:tr>
      <w:tr w:rsidR="00131551" w:rsidRPr="00A564AF" w14:paraId="7E6FBCCE" w14:textId="77777777" w:rsidTr="00432786">
        <w:tc>
          <w:tcPr>
            <w:tcW w:w="245" w:type="dxa"/>
          </w:tcPr>
          <w:p w14:paraId="4B0AD7D9" w14:textId="77777777" w:rsidR="00131551" w:rsidRPr="00A564AF" w:rsidRDefault="00131551" w:rsidP="00131551">
            <w:pPr>
              <w:numPr>
                <w:ilvl w:val="0"/>
                <w:numId w:val="72"/>
              </w:numPr>
              <w:spacing w:line="300" w:lineRule="atLeast"/>
              <w:rPr>
                <w:rFonts w:cs="Arial"/>
                <w:lang w:val="en-US"/>
              </w:rPr>
            </w:pPr>
          </w:p>
        </w:tc>
        <w:tc>
          <w:tcPr>
            <w:tcW w:w="781" w:type="dxa"/>
          </w:tcPr>
          <w:p w14:paraId="7A0785CE" w14:textId="77777777" w:rsidR="00131551" w:rsidRPr="00A564AF" w:rsidRDefault="00131551" w:rsidP="00131551">
            <w:pPr>
              <w:pStyle w:val="Odstavekseznama"/>
              <w:numPr>
                <w:ilvl w:val="0"/>
                <w:numId w:val="73"/>
              </w:numPr>
              <w:spacing w:line="276" w:lineRule="auto"/>
              <w:contextualSpacing w:val="0"/>
              <w:jc w:val="left"/>
              <w:rPr>
                <w:rFonts w:cs="Arial"/>
                <w:lang w:val="en-US"/>
              </w:rPr>
            </w:pPr>
          </w:p>
        </w:tc>
        <w:tc>
          <w:tcPr>
            <w:tcW w:w="2409" w:type="dxa"/>
          </w:tcPr>
          <w:p w14:paraId="0DA53835" w14:textId="77777777" w:rsidR="00131551" w:rsidRPr="00A564AF" w:rsidRDefault="00131551" w:rsidP="00131551">
            <w:pPr>
              <w:spacing w:line="276" w:lineRule="auto"/>
              <w:jc w:val="left"/>
              <w:rPr>
                <w:rFonts w:cs="Arial"/>
                <w:lang w:val="en-US"/>
              </w:rPr>
            </w:pPr>
            <w:r w:rsidRPr="00A564AF">
              <w:rPr>
                <w:rFonts w:cs="Arial"/>
                <w:lang w:val="en-US"/>
              </w:rPr>
              <w:t>SIST EN 60617-13</w:t>
            </w:r>
          </w:p>
        </w:tc>
        <w:tc>
          <w:tcPr>
            <w:tcW w:w="5670" w:type="dxa"/>
          </w:tcPr>
          <w:p w14:paraId="166A1336" w14:textId="77777777" w:rsidR="00131551" w:rsidRPr="00A564AF" w:rsidRDefault="00131551" w:rsidP="00131551">
            <w:pPr>
              <w:spacing w:line="276" w:lineRule="auto"/>
              <w:jc w:val="left"/>
              <w:rPr>
                <w:rFonts w:cs="Arial"/>
                <w:lang w:val="en-US"/>
              </w:rPr>
            </w:pPr>
            <w:r w:rsidRPr="00A564AF">
              <w:rPr>
                <w:rFonts w:cs="Arial"/>
                <w:lang w:val="en-US"/>
              </w:rPr>
              <w:t>Graphic symbols for diagrams – Part 6: Production and conversion of electrical</w:t>
            </w:r>
          </w:p>
        </w:tc>
      </w:tr>
      <w:tr w:rsidR="00131551" w:rsidRPr="00A564AF" w14:paraId="0A493C0E" w14:textId="77777777" w:rsidTr="00432786">
        <w:tc>
          <w:tcPr>
            <w:tcW w:w="245" w:type="dxa"/>
          </w:tcPr>
          <w:p w14:paraId="1FAB21E6" w14:textId="77777777" w:rsidR="00131551" w:rsidRPr="00A564AF" w:rsidRDefault="00131551" w:rsidP="00131551">
            <w:pPr>
              <w:numPr>
                <w:ilvl w:val="0"/>
                <w:numId w:val="72"/>
              </w:numPr>
              <w:spacing w:line="300" w:lineRule="atLeast"/>
              <w:rPr>
                <w:rFonts w:cs="Arial"/>
                <w:lang w:val="en-US"/>
              </w:rPr>
            </w:pPr>
          </w:p>
        </w:tc>
        <w:tc>
          <w:tcPr>
            <w:tcW w:w="781" w:type="dxa"/>
          </w:tcPr>
          <w:p w14:paraId="03404029" w14:textId="77777777" w:rsidR="00131551" w:rsidRPr="00A564AF" w:rsidRDefault="00131551" w:rsidP="00131551">
            <w:pPr>
              <w:pStyle w:val="Odstavekseznama"/>
              <w:numPr>
                <w:ilvl w:val="0"/>
                <w:numId w:val="73"/>
              </w:numPr>
              <w:spacing w:line="276" w:lineRule="auto"/>
              <w:contextualSpacing w:val="0"/>
              <w:jc w:val="left"/>
              <w:rPr>
                <w:rFonts w:cs="Arial"/>
                <w:lang w:val="en-US"/>
              </w:rPr>
            </w:pPr>
          </w:p>
        </w:tc>
        <w:tc>
          <w:tcPr>
            <w:tcW w:w="2409" w:type="dxa"/>
          </w:tcPr>
          <w:p w14:paraId="52EA22EF" w14:textId="77777777" w:rsidR="00131551" w:rsidRPr="00A564AF" w:rsidRDefault="00131551" w:rsidP="00131551">
            <w:pPr>
              <w:spacing w:line="276" w:lineRule="auto"/>
              <w:jc w:val="left"/>
              <w:rPr>
                <w:rFonts w:cs="Arial"/>
                <w:lang w:val="en-US"/>
              </w:rPr>
            </w:pPr>
            <w:r w:rsidRPr="00A564AF">
              <w:rPr>
                <w:rFonts w:cs="Arial"/>
                <w:lang w:val="en-US"/>
              </w:rPr>
              <w:t>SIST EN 61125</w:t>
            </w:r>
          </w:p>
        </w:tc>
        <w:tc>
          <w:tcPr>
            <w:tcW w:w="5670" w:type="dxa"/>
          </w:tcPr>
          <w:p w14:paraId="7B4B13F3" w14:textId="77777777" w:rsidR="00131551" w:rsidRPr="00A564AF" w:rsidRDefault="00131551" w:rsidP="00131551">
            <w:pPr>
              <w:spacing w:line="276" w:lineRule="auto"/>
              <w:jc w:val="left"/>
              <w:rPr>
                <w:rFonts w:cs="Arial"/>
                <w:lang w:val="en-US"/>
              </w:rPr>
            </w:pPr>
            <w:r w:rsidRPr="00A564AF">
              <w:rPr>
                <w:rFonts w:cs="Arial"/>
                <w:lang w:val="en-US"/>
              </w:rPr>
              <w:t>Unused hydrocarbon-based insulation liquids – Test methods for evaluating the oxidation stability</w:t>
            </w:r>
          </w:p>
        </w:tc>
      </w:tr>
      <w:tr w:rsidR="00131551" w:rsidRPr="00A564AF" w14:paraId="7C0ED026" w14:textId="77777777" w:rsidTr="00432786">
        <w:tc>
          <w:tcPr>
            <w:tcW w:w="245" w:type="dxa"/>
          </w:tcPr>
          <w:p w14:paraId="3691926B" w14:textId="77777777" w:rsidR="00131551" w:rsidRPr="00A564AF" w:rsidRDefault="00131551" w:rsidP="00131551">
            <w:pPr>
              <w:numPr>
                <w:ilvl w:val="0"/>
                <w:numId w:val="72"/>
              </w:numPr>
              <w:spacing w:line="300" w:lineRule="atLeast"/>
              <w:rPr>
                <w:rFonts w:cs="Arial"/>
                <w:lang w:val="en-US"/>
              </w:rPr>
            </w:pPr>
          </w:p>
        </w:tc>
        <w:tc>
          <w:tcPr>
            <w:tcW w:w="781" w:type="dxa"/>
          </w:tcPr>
          <w:p w14:paraId="09AAE898" w14:textId="77777777" w:rsidR="00131551" w:rsidRPr="00A564AF" w:rsidRDefault="00131551" w:rsidP="00131551">
            <w:pPr>
              <w:pStyle w:val="Odstavekseznama"/>
              <w:numPr>
                <w:ilvl w:val="0"/>
                <w:numId w:val="73"/>
              </w:numPr>
              <w:spacing w:line="276" w:lineRule="auto"/>
              <w:contextualSpacing w:val="0"/>
              <w:jc w:val="left"/>
              <w:rPr>
                <w:rFonts w:cs="Arial"/>
                <w:lang w:val="en-US"/>
              </w:rPr>
            </w:pPr>
          </w:p>
        </w:tc>
        <w:tc>
          <w:tcPr>
            <w:tcW w:w="2409" w:type="dxa"/>
          </w:tcPr>
          <w:p w14:paraId="7CA9BAE6" w14:textId="77777777" w:rsidR="00131551" w:rsidRPr="00A564AF" w:rsidRDefault="00131551" w:rsidP="00131551">
            <w:pPr>
              <w:spacing w:line="276" w:lineRule="auto"/>
              <w:jc w:val="left"/>
              <w:rPr>
                <w:rFonts w:cs="Arial"/>
                <w:lang w:val="en-US"/>
              </w:rPr>
            </w:pPr>
            <w:r w:rsidRPr="00A564AF">
              <w:rPr>
                <w:rFonts w:cs="Arial"/>
                <w:lang w:val="en-US"/>
              </w:rPr>
              <w:t>SIST EN 61181</w:t>
            </w:r>
          </w:p>
        </w:tc>
        <w:tc>
          <w:tcPr>
            <w:tcW w:w="5670" w:type="dxa"/>
          </w:tcPr>
          <w:p w14:paraId="167405CA" w14:textId="77777777" w:rsidR="00131551" w:rsidRPr="00A564AF" w:rsidRDefault="00131551" w:rsidP="00131551">
            <w:pPr>
              <w:spacing w:line="276" w:lineRule="auto"/>
              <w:jc w:val="left"/>
              <w:rPr>
                <w:rFonts w:cs="Arial"/>
                <w:lang w:val="en-US"/>
              </w:rPr>
            </w:pPr>
            <w:r w:rsidRPr="00A564AF">
              <w:rPr>
                <w:rFonts w:cs="Arial"/>
                <w:lang w:val="en-US"/>
              </w:rPr>
              <w:t>Mineral oil-filed electrical equipment – Application of dissolved gas analysis (DGA) to factory tests on electrical equipment</w:t>
            </w:r>
          </w:p>
        </w:tc>
      </w:tr>
      <w:tr w:rsidR="00131551" w:rsidRPr="00A564AF" w14:paraId="6AF8FA39" w14:textId="77777777" w:rsidTr="00432786">
        <w:tc>
          <w:tcPr>
            <w:tcW w:w="245" w:type="dxa"/>
          </w:tcPr>
          <w:p w14:paraId="5F5443BB" w14:textId="77777777" w:rsidR="00131551" w:rsidRPr="00A564AF" w:rsidRDefault="00131551" w:rsidP="00131551">
            <w:pPr>
              <w:numPr>
                <w:ilvl w:val="0"/>
                <w:numId w:val="72"/>
              </w:numPr>
              <w:spacing w:line="300" w:lineRule="atLeast"/>
              <w:rPr>
                <w:rFonts w:cs="Arial"/>
                <w:lang w:val="en-US"/>
              </w:rPr>
            </w:pPr>
          </w:p>
        </w:tc>
        <w:tc>
          <w:tcPr>
            <w:tcW w:w="781" w:type="dxa"/>
          </w:tcPr>
          <w:p w14:paraId="3EB73593" w14:textId="77777777" w:rsidR="00131551" w:rsidRPr="00A564AF" w:rsidRDefault="00131551" w:rsidP="00131551">
            <w:pPr>
              <w:pStyle w:val="Odstavekseznama"/>
              <w:numPr>
                <w:ilvl w:val="0"/>
                <w:numId w:val="73"/>
              </w:numPr>
              <w:spacing w:line="276" w:lineRule="auto"/>
              <w:contextualSpacing w:val="0"/>
              <w:jc w:val="left"/>
              <w:rPr>
                <w:rFonts w:cs="Arial"/>
                <w:lang w:val="en-US"/>
              </w:rPr>
            </w:pPr>
          </w:p>
        </w:tc>
        <w:tc>
          <w:tcPr>
            <w:tcW w:w="2409" w:type="dxa"/>
          </w:tcPr>
          <w:p w14:paraId="158F1DAC" w14:textId="77777777" w:rsidR="00131551" w:rsidRPr="00A564AF" w:rsidRDefault="00131551" w:rsidP="00131551">
            <w:pPr>
              <w:spacing w:line="276" w:lineRule="auto"/>
              <w:jc w:val="left"/>
              <w:rPr>
                <w:rFonts w:cs="Arial"/>
                <w:lang w:val="en-US"/>
              </w:rPr>
            </w:pPr>
            <w:r w:rsidRPr="00A564AF">
              <w:rPr>
                <w:rFonts w:cs="Arial"/>
                <w:lang w:val="en-US"/>
              </w:rPr>
              <w:t>SIST EN 61198</w:t>
            </w:r>
          </w:p>
        </w:tc>
        <w:tc>
          <w:tcPr>
            <w:tcW w:w="5670" w:type="dxa"/>
          </w:tcPr>
          <w:p w14:paraId="2E721E16" w14:textId="77777777" w:rsidR="00131551" w:rsidRPr="00A564AF" w:rsidRDefault="00131551" w:rsidP="00131551">
            <w:pPr>
              <w:spacing w:line="276" w:lineRule="auto"/>
              <w:jc w:val="left"/>
              <w:rPr>
                <w:rFonts w:cs="Arial"/>
                <w:lang w:val="en-US"/>
              </w:rPr>
            </w:pPr>
            <w:r w:rsidRPr="00A564AF">
              <w:rPr>
                <w:rFonts w:cs="Arial"/>
                <w:lang w:val="en-US"/>
              </w:rPr>
              <w:t>Mineral insulating oils – Methods for the determination of 2-furfural and related compounds</w:t>
            </w:r>
          </w:p>
        </w:tc>
      </w:tr>
      <w:tr w:rsidR="00131551" w:rsidRPr="00A564AF" w14:paraId="66188425" w14:textId="77777777" w:rsidTr="00432786">
        <w:tc>
          <w:tcPr>
            <w:tcW w:w="245" w:type="dxa"/>
          </w:tcPr>
          <w:p w14:paraId="6CA43A71" w14:textId="77777777" w:rsidR="00131551" w:rsidRPr="00A564AF" w:rsidRDefault="00131551" w:rsidP="00131551">
            <w:pPr>
              <w:numPr>
                <w:ilvl w:val="0"/>
                <w:numId w:val="72"/>
              </w:numPr>
              <w:spacing w:line="300" w:lineRule="atLeast"/>
              <w:rPr>
                <w:rFonts w:cs="Arial"/>
                <w:lang w:val="en-US"/>
              </w:rPr>
            </w:pPr>
          </w:p>
        </w:tc>
        <w:tc>
          <w:tcPr>
            <w:tcW w:w="781" w:type="dxa"/>
          </w:tcPr>
          <w:p w14:paraId="7362E3E1" w14:textId="77777777" w:rsidR="00131551" w:rsidRPr="00A564AF" w:rsidRDefault="00131551" w:rsidP="00131551">
            <w:pPr>
              <w:pStyle w:val="Odstavekseznama"/>
              <w:numPr>
                <w:ilvl w:val="0"/>
                <w:numId w:val="73"/>
              </w:numPr>
              <w:spacing w:line="276" w:lineRule="auto"/>
              <w:contextualSpacing w:val="0"/>
              <w:jc w:val="left"/>
              <w:rPr>
                <w:rFonts w:cs="Arial"/>
                <w:lang w:val="en-US"/>
              </w:rPr>
            </w:pPr>
          </w:p>
        </w:tc>
        <w:tc>
          <w:tcPr>
            <w:tcW w:w="2409" w:type="dxa"/>
          </w:tcPr>
          <w:p w14:paraId="33CD1F0F" w14:textId="77777777" w:rsidR="00131551" w:rsidRPr="00A564AF" w:rsidRDefault="00131551" w:rsidP="00131551">
            <w:pPr>
              <w:spacing w:line="276" w:lineRule="auto"/>
              <w:jc w:val="left"/>
              <w:rPr>
                <w:rFonts w:cs="Arial"/>
                <w:lang w:val="en-US"/>
              </w:rPr>
            </w:pPr>
            <w:r w:rsidRPr="00A564AF">
              <w:rPr>
                <w:rFonts w:cs="Arial"/>
                <w:lang w:val="en-US"/>
              </w:rPr>
              <w:t>SIST EN 61869-1</w:t>
            </w:r>
          </w:p>
        </w:tc>
        <w:tc>
          <w:tcPr>
            <w:tcW w:w="5670" w:type="dxa"/>
          </w:tcPr>
          <w:p w14:paraId="5F2D40B7" w14:textId="77777777" w:rsidR="00131551" w:rsidRPr="00A564AF" w:rsidRDefault="00131551" w:rsidP="00131551">
            <w:pPr>
              <w:spacing w:line="276" w:lineRule="auto"/>
              <w:jc w:val="left"/>
              <w:rPr>
                <w:rFonts w:cs="Arial"/>
                <w:lang w:val="en-US"/>
              </w:rPr>
            </w:pPr>
            <w:r w:rsidRPr="00A564AF">
              <w:rPr>
                <w:rFonts w:cs="Arial"/>
                <w:lang w:val="en-US"/>
              </w:rPr>
              <w:t>Instrument transformers – Part 1: General requirements</w:t>
            </w:r>
          </w:p>
        </w:tc>
      </w:tr>
      <w:tr w:rsidR="00131551" w:rsidRPr="00A564AF" w14:paraId="4EDDD281" w14:textId="77777777" w:rsidTr="00432786">
        <w:tc>
          <w:tcPr>
            <w:tcW w:w="245" w:type="dxa"/>
          </w:tcPr>
          <w:p w14:paraId="55926D36" w14:textId="77777777" w:rsidR="00131551" w:rsidRPr="00A564AF" w:rsidRDefault="00131551" w:rsidP="00131551">
            <w:pPr>
              <w:numPr>
                <w:ilvl w:val="0"/>
                <w:numId w:val="72"/>
              </w:numPr>
              <w:spacing w:line="300" w:lineRule="atLeast"/>
              <w:rPr>
                <w:rFonts w:cs="Arial"/>
                <w:lang w:val="en-US"/>
              </w:rPr>
            </w:pPr>
          </w:p>
        </w:tc>
        <w:tc>
          <w:tcPr>
            <w:tcW w:w="781" w:type="dxa"/>
          </w:tcPr>
          <w:p w14:paraId="6D748E6D" w14:textId="77777777" w:rsidR="00131551" w:rsidRPr="00A564AF" w:rsidRDefault="00131551" w:rsidP="00131551">
            <w:pPr>
              <w:pStyle w:val="Odstavekseznama"/>
              <w:numPr>
                <w:ilvl w:val="0"/>
                <w:numId w:val="73"/>
              </w:numPr>
              <w:spacing w:line="276" w:lineRule="auto"/>
              <w:contextualSpacing w:val="0"/>
              <w:jc w:val="left"/>
              <w:rPr>
                <w:rFonts w:cs="Arial"/>
                <w:lang w:val="en-US"/>
              </w:rPr>
            </w:pPr>
          </w:p>
        </w:tc>
        <w:tc>
          <w:tcPr>
            <w:tcW w:w="2409" w:type="dxa"/>
          </w:tcPr>
          <w:p w14:paraId="2B88D553" w14:textId="77777777" w:rsidR="00131551" w:rsidRPr="00A564AF" w:rsidRDefault="00131551" w:rsidP="00131551">
            <w:pPr>
              <w:spacing w:line="276" w:lineRule="auto"/>
              <w:jc w:val="left"/>
              <w:rPr>
                <w:rFonts w:cs="Arial"/>
                <w:lang w:val="en-US"/>
              </w:rPr>
            </w:pPr>
            <w:r w:rsidRPr="00A564AF">
              <w:rPr>
                <w:rFonts w:cs="Arial"/>
                <w:lang w:val="en-US"/>
              </w:rPr>
              <w:t>SIST EN 61869-2</w:t>
            </w:r>
          </w:p>
        </w:tc>
        <w:tc>
          <w:tcPr>
            <w:tcW w:w="5670" w:type="dxa"/>
          </w:tcPr>
          <w:p w14:paraId="3B6C9005" w14:textId="77777777" w:rsidR="00131551" w:rsidRPr="00A564AF" w:rsidRDefault="00131551" w:rsidP="00131551">
            <w:pPr>
              <w:spacing w:line="276" w:lineRule="auto"/>
              <w:jc w:val="left"/>
              <w:rPr>
                <w:rFonts w:cs="Arial"/>
                <w:lang w:val="en-US"/>
              </w:rPr>
            </w:pPr>
            <w:r w:rsidRPr="00A564AF">
              <w:rPr>
                <w:rFonts w:cs="Arial"/>
                <w:lang w:val="en-US"/>
              </w:rPr>
              <w:t>Instrument transformers – Part 2: Additional requirements for current transformers</w:t>
            </w:r>
          </w:p>
        </w:tc>
      </w:tr>
      <w:tr w:rsidR="00131551" w:rsidRPr="00A564AF" w14:paraId="6D25E371" w14:textId="77777777" w:rsidTr="00432786">
        <w:tc>
          <w:tcPr>
            <w:tcW w:w="245" w:type="dxa"/>
          </w:tcPr>
          <w:p w14:paraId="2EE16BAB" w14:textId="77777777" w:rsidR="00131551" w:rsidRPr="00A564AF" w:rsidRDefault="00131551" w:rsidP="00131551">
            <w:pPr>
              <w:numPr>
                <w:ilvl w:val="0"/>
                <w:numId w:val="72"/>
              </w:numPr>
              <w:spacing w:line="300" w:lineRule="atLeast"/>
              <w:rPr>
                <w:rFonts w:cs="Arial"/>
                <w:lang w:val="en-US"/>
              </w:rPr>
            </w:pPr>
          </w:p>
        </w:tc>
        <w:tc>
          <w:tcPr>
            <w:tcW w:w="781" w:type="dxa"/>
          </w:tcPr>
          <w:p w14:paraId="18EC3991" w14:textId="77777777" w:rsidR="00131551" w:rsidRPr="00A564AF" w:rsidRDefault="00131551" w:rsidP="00131551">
            <w:pPr>
              <w:pStyle w:val="Odstavekseznama"/>
              <w:numPr>
                <w:ilvl w:val="0"/>
                <w:numId w:val="73"/>
              </w:numPr>
              <w:spacing w:line="276" w:lineRule="auto"/>
              <w:contextualSpacing w:val="0"/>
              <w:jc w:val="left"/>
              <w:rPr>
                <w:rFonts w:cs="Arial"/>
                <w:lang w:val="en-US"/>
              </w:rPr>
            </w:pPr>
          </w:p>
        </w:tc>
        <w:tc>
          <w:tcPr>
            <w:tcW w:w="2409" w:type="dxa"/>
          </w:tcPr>
          <w:p w14:paraId="39693D3A" w14:textId="77777777" w:rsidR="00131551" w:rsidRPr="00A564AF" w:rsidRDefault="00131551" w:rsidP="00131551">
            <w:pPr>
              <w:spacing w:line="276" w:lineRule="auto"/>
              <w:jc w:val="left"/>
              <w:rPr>
                <w:rFonts w:cs="Arial"/>
                <w:lang w:val="en-US"/>
              </w:rPr>
            </w:pPr>
            <w:r w:rsidRPr="00A564AF">
              <w:rPr>
                <w:rFonts w:cs="Arial"/>
                <w:lang w:val="en-US"/>
              </w:rPr>
              <w:t>SIST EN 60599</w:t>
            </w:r>
          </w:p>
        </w:tc>
        <w:tc>
          <w:tcPr>
            <w:tcW w:w="5670" w:type="dxa"/>
          </w:tcPr>
          <w:p w14:paraId="155EB3D6" w14:textId="77777777" w:rsidR="00131551" w:rsidRPr="00A564AF" w:rsidRDefault="00131551" w:rsidP="00131551">
            <w:pPr>
              <w:spacing w:line="276" w:lineRule="auto"/>
              <w:jc w:val="left"/>
              <w:rPr>
                <w:rFonts w:cs="Arial"/>
                <w:lang w:val="en-US"/>
              </w:rPr>
            </w:pPr>
            <w:r w:rsidRPr="00A564AF">
              <w:rPr>
                <w:rFonts w:cs="Arial"/>
                <w:lang w:val="en-US"/>
              </w:rPr>
              <w:t>Mineral oil-impregnated electrical equipment in service - Guide to the interpretation of dissolved and free gases analysis.</w:t>
            </w:r>
          </w:p>
        </w:tc>
      </w:tr>
      <w:tr w:rsidR="00131551" w:rsidRPr="00A564AF" w14:paraId="5D3DE9A9" w14:textId="77777777" w:rsidTr="00432786">
        <w:tc>
          <w:tcPr>
            <w:tcW w:w="245" w:type="dxa"/>
          </w:tcPr>
          <w:p w14:paraId="619369EC" w14:textId="77777777" w:rsidR="00131551" w:rsidRPr="00A564AF" w:rsidRDefault="00131551" w:rsidP="00131551">
            <w:pPr>
              <w:numPr>
                <w:ilvl w:val="0"/>
                <w:numId w:val="72"/>
              </w:numPr>
              <w:spacing w:line="300" w:lineRule="atLeast"/>
              <w:rPr>
                <w:rFonts w:cs="Arial"/>
                <w:lang w:val="en-US"/>
              </w:rPr>
            </w:pPr>
          </w:p>
        </w:tc>
        <w:tc>
          <w:tcPr>
            <w:tcW w:w="781" w:type="dxa"/>
          </w:tcPr>
          <w:p w14:paraId="6F5376F2" w14:textId="77777777" w:rsidR="00131551" w:rsidRPr="00A564AF" w:rsidRDefault="00131551" w:rsidP="00131551">
            <w:pPr>
              <w:pStyle w:val="Odstavekseznama"/>
              <w:numPr>
                <w:ilvl w:val="0"/>
                <w:numId w:val="73"/>
              </w:numPr>
              <w:spacing w:line="276" w:lineRule="auto"/>
              <w:contextualSpacing w:val="0"/>
              <w:jc w:val="left"/>
              <w:rPr>
                <w:rFonts w:cs="Arial"/>
                <w:lang w:val="en-US"/>
              </w:rPr>
            </w:pPr>
          </w:p>
        </w:tc>
        <w:tc>
          <w:tcPr>
            <w:tcW w:w="2409" w:type="dxa"/>
          </w:tcPr>
          <w:p w14:paraId="7007178D" w14:textId="77777777" w:rsidR="00131551" w:rsidRPr="00A564AF" w:rsidRDefault="00131551" w:rsidP="00131551">
            <w:pPr>
              <w:spacing w:line="276" w:lineRule="auto"/>
              <w:jc w:val="left"/>
              <w:rPr>
                <w:rFonts w:cs="Arial"/>
                <w:lang w:val="en-US"/>
              </w:rPr>
            </w:pPr>
            <w:r w:rsidRPr="00A564AF">
              <w:rPr>
                <w:rFonts w:cs="Arial"/>
                <w:lang w:val="en-US"/>
              </w:rPr>
              <w:t>SIST EN 60422</w:t>
            </w:r>
          </w:p>
        </w:tc>
        <w:tc>
          <w:tcPr>
            <w:tcW w:w="5670" w:type="dxa"/>
          </w:tcPr>
          <w:p w14:paraId="5B1F5CF4" w14:textId="77777777" w:rsidR="00131551" w:rsidRPr="00A564AF" w:rsidRDefault="00131551" w:rsidP="00131551">
            <w:pPr>
              <w:spacing w:line="276" w:lineRule="auto"/>
              <w:jc w:val="left"/>
              <w:rPr>
                <w:rFonts w:cs="Arial"/>
                <w:lang w:val="en-US"/>
              </w:rPr>
            </w:pPr>
            <w:r w:rsidRPr="00A564AF">
              <w:rPr>
                <w:rFonts w:cs="Arial"/>
                <w:lang w:val="en-US"/>
              </w:rPr>
              <w:t>Mineral insulating oils in electrical equipment – Supervision and maintenance guidance</w:t>
            </w:r>
          </w:p>
        </w:tc>
      </w:tr>
      <w:tr w:rsidR="00131551" w:rsidRPr="00A564AF" w14:paraId="01FAC0EE" w14:textId="77777777" w:rsidTr="00432786">
        <w:tc>
          <w:tcPr>
            <w:tcW w:w="245" w:type="dxa"/>
          </w:tcPr>
          <w:p w14:paraId="2B39DD40" w14:textId="77777777" w:rsidR="00131551" w:rsidRPr="00A564AF" w:rsidRDefault="00131551" w:rsidP="00131551">
            <w:pPr>
              <w:numPr>
                <w:ilvl w:val="0"/>
                <w:numId w:val="72"/>
              </w:numPr>
              <w:spacing w:line="300" w:lineRule="atLeast"/>
              <w:rPr>
                <w:rFonts w:cs="Arial"/>
                <w:lang w:val="en-US"/>
              </w:rPr>
            </w:pPr>
          </w:p>
        </w:tc>
        <w:tc>
          <w:tcPr>
            <w:tcW w:w="781" w:type="dxa"/>
          </w:tcPr>
          <w:p w14:paraId="65E9A675" w14:textId="77777777" w:rsidR="00131551" w:rsidRPr="00A564AF" w:rsidRDefault="00131551" w:rsidP="00131551">
            <w:pPr>
              <w:pStyle w:val="Odstavekseznama"/>
              <w:numPr>
                <w:ilvl w:val="0"/>
                <w:numId w:val="73"/>
              </w:numPr>
              <w:spacing w:line="276" w:lineRule="auto"/>
              <w:contextualSpacing w:val="0"/>
              <w:jc w:val="left"/>
              <w:rPr>
                <w:rFonts w:cs="Arial"/>
                <w:lang w:val="en-US"/>
              </w:rPr>
            </w:pPr>
          </w:p>
        </w:tc>
        <w:tc>
          <w:tcPr>
            <w:tcW w:w="2409" w:type="dxa"/>
          </w:tcPr>
          <w:p w14:paraId="4FA3B7E9" w14:textId="77777777" w:rsidR="00131551" w:rsidRPr="00A564AF" w:rsidRDefault="00131551" w:rsidP="00131551">
            <w:pPr>
              <w:spacing w:line="276" w:lineRule="auto"/>
              <w:jc w:val="left"/>
              <w:rPr>
                <w:rFonts w:cs="Arial"/>
                <w:lang w:val="en-US"/>
              </w:rPr>
            </w:pPr>
            <w:r w:rsidRPr="00A564AF">
              <w:rPr>
                <w:rFonts w:cs="Arial"/>
                <w:lang w:val="en-US"/>
              </w:rPr>
              <w:t>SIST EN 50629</w:t>
            </w:r>
          </w:p>
        </w:tc>
        <w:tc>
          <w:tcPr>
            <w:tcW w:w="5670" w:type="dxa"/>
          </w:tcPr>
          <w:p w14:paraId="56D34494" w14:textId="77777777" w:rsidR="00131551" w:rsidRPr="00A564AF" w:rsidRDefault="00131551" w:rsidP="00131551">
            <w:pPr>
              <w:spacing w:line="276" w:lineRule="auto"/>
              <w:jc w:val="left"/>
              <w:rPr>
                <w:rFonts w:cs="Arial"/>
                <w:lang w:val="en-US"/>
              </w:rPr>
            </w:pPr>
            <w:r w:rsidRPr="00A564AF">
              <w:rPr>
                <w:rFonts w:cs="Arial"/>
                <w:lang w:val="en-US"/>
              </w:rPr>
              <w:t>Energy performance of large power transformers (Um &gt; 36 kV or Sr ≥ 40 MVA) or Commission Regulation (EU) No. 548/2014 of 21.5.2014</w:t>
            </w:r>
          </w:p>
        </w:tc>
      </w:tr>
      <w:tr w:rsidR="00131551" w:rsidRPr="00A564AF" w14:paraId="77A09109" w14:textId="77777777" w:rsidTr="00432786">
        <w:tc>
          <w:tcPr>
            <w:tcW w:w="245" w:type="dxa"/>
          </w:tcPr>
          <w:p w14:paraId="0BC811CD" w14:textId="77777777" w:rsidR="00131551" w:rsidRPr="00A564AF" w:rsidRDefault="00131551" w:rsidP="00131551">
            <w:pPr>
              <w:numPr>
                <w:ilvl w:val="0"/>
                <w:numId w:val="72"/>
              </w:numPr>
              <w:spacing w:line="300" w:lineRule="atLeast"/>
              <w:rPr>
                <w:rFonts w:cs="Arial"/>
                <w:lang w:val="en-US"/>
              </w:rPr>
            </w:pPr>
          </w:p>
        </w:tc>
        <w:tc>
          <w:tcPr>
            <w:tcW w:w="781" w:type="dxa"/>
          </w:tcPr>
          <w:p w14:paraId="155FA6D1" w14:textId="77777777" w:rsidR="00131551" w:rsidRPr="00A564AF" w:rsidRDefault="00131551" w:rsidP="00131551">
            <w:pPr>
              <w:pStyle w:val="Odstavekseznama"/>
              <w:numPr>
                <w:ilvl w:val="0"/>
                <w:numId w:val="73"/>
              </w:numPr>
              <w:spacing w:line="276" w:lineRule="auto"/>
              <w:contextualSpacing w:val="0"/>
              <w:jc w:val="left"/>
              <w:rPr>
                <w:rFonts w:cs="Arial"/>
                <w:lang w:val="en-US"/>
              </w:rPr>
            </w:pPr>
          </w:p>
        </w:tc>
        <w:tc>
          <w:tcPr>
            <w:tcW w:w="2409" w:type="dxa"/>
          </w:tcPr>
          <w:p w14:paraId="118F5305" w14:textId="77777777" w:rsidR="00131551" w:rsidRPr="00A564AF" w:rsidRDefault="00131551" w:rsidP="00131551">
            <w:pPr>
              <w:spacing w:line="276" w:lineRule="auto"/>
              <w:jc w:val="left"/>
              <w:rPr>
                <w:rFonts w:cs="Arial"/>
                <w:lang w:val="en-US"/>
              </w:rPr>
            </w:pPr>
            <w:r w:rsidRPr="00A564AF">
              <w:rPr>
                <w:rFonts w:cs="Arial"/>
                <w:lang w:val="en-US"/>
              </w:rPr>
              <w:t>SIST EN 60137</w:t>
            </w:r>
          </w:p>
        </w:tc>
        <w:tc>
          <w:tcPr>
            <w:tcW w:w="5670" w:type="dxa"/>
          </w:tcPr>
          <w:p w14:paraId="4270ACC3" w14:textId="77777777" w:rsidR="00131551" w:rsidRPr="00A564AF" w:rsidRDefault="00131551" w:rsidP="00131551">
            <w:pPr>
              <w:spacing w:line="276" w:lineRule="auto"/>
              <w:jc w:val="left"/>
              <w:rPr>
                <w:rFonts w:cs="Arial"/>
                <w:lang w:val="en-US"/>
              </w:rPr>
            </w:pPr>
            <w:r w:rsidRPr="00A564AF">
              <w:rPr>
                <w:rFonts w:cs="Arial"/>
                <w:lang w:val="en-US"/>
              </w:rPr>
              <w:t>Insulated bushings for alternating voltages above 1000 V</w:t>
            </w:r>
          </w:p>
        </w:tc>
      </w:tr>
      <w:tr w:rsidR="00131551" w:rsidRPr="00A564AF" w14:paraId="19F17B55" w14:textId="77777777" w:rsidTr="00432786">
        <w:tc>
          <w:tcPr>
            <w:tcW w:w="245" w:type="dxa"/>
          </w:tcPr>
          <w:p w14:paraId="65E906D8" w14:textId="77777777" w:rsidR="00131551" w:rsidRPr="00A564AF" w:rsidRDefault="00131551" w:rsidP="00131551">
            <w:pPr>
              <w:numPr>
                <w:ilvl w:val="0"/>
                <w:numId w:val="72"/>
              </w:numPr>
              <w:spacing w:line="300" w:lineRule="atLeast"/>
              <w:rPr>
                <w:rFonts w:cs="Arial"/>
                <w:lang w:val="en-US"/>
              </w:rPr>
            </w:pPr>
          </w:p>
        </w:tc>
        <w:tc>
          <w:tcPr>
            <w:tcW w:w="781" w:type="dxa"/>
          </w:tcPr>
          <w:p w14:paraId="37B880FC" w14:textId="77777777" w:rsidR="00131551" w:rsidRPr="00A564AF" w:rsidRDefault="00131551" w:rsidP="00131551">
            <w:pPr>
              <w:pStyle w:val="Odstavekseznama"/>
              <w:numPr>
                <w:ilvl w:val="0"/>
                <w:numId w:val="73"/>
              </w:numPr>
              <w:spacing w:line="276" w:lineRule="auto"/>
              <w:contextualSpacing w:val="0"/>
              <w:jc w:val="left"/>
              <w:rPr>
                <w:rFonts w:cs="Arial"/>
                <w:lang w:val="en-US"/>
              </w:rPr>
            </w:pPr>
          </w:p>
        </w:tc>
        <w:tc>
          <w:tcPr>
            <w:tcW w:w="2409" w:type="dxa"/>
          </w:tcPr>
          <w:p w14:paraId="3C390855" w14:textId="77777777" w:rsidR="00131551" w:rsidRPr="00A564AF" w:rsidRDefault="00131551" w:rsidP="00131551">
            <w:pPr>
              <w:spacing w:line="276" w:lineRule="auto"/>
              <w:jc w:val="left"/>
              <w:rPr>
                <w:rFonts w:cs="Arial"/>
                <w:lang w:val="en-US"/>
              </w:rPr>
            </w:pPr>
            <w:r w:rsidRPr="00A564AF">
              <w:rPr>
                <w:rFonts w:cs="Arial"/>
                <w:lang w:val="en-US"/>
              </w:rPr>
              <w:t>SIST EN 60214-1</w:t>
            </w:r>
          </w:p>
        </w:tc>
        <w:tc>
          <w:tcPr>
            <w:tcW w:w="5670" w:type="dxa"/>
          </w:tcPr>
          <w:p w14:paraId="730174F9" w14:textId="77777777" w:rsidR="00131551" w:rsidRPr="00A564AF" w:rsidRDefault="00131551" w:rsidP="00131551">
            <w:pPr>
              <w:spacing w:line="276" w:lineRule="auto"/>
              <w:jc w:val="left"/>
              <w:rPr>
                <w:rFonts w:cs="Arial"/>
                <w:lang w:val="en-US"/>
              </w:rPr>
            </w:pPr>
            <w:r w:rsidRPr="00A564AF">
              <w:rPr>
                <w:rFonts w:cs="Arial"/>
                <w:lang w:val="en-US"/>
              </w:rPr>
              <w:t>Tap changers-Part 1: Performance requirements and test methods</w:t>
            </w:r>
          </w:p>
        </w:tc>
      </w:tr>
    </w:tbl>
    <w:p w14:paraId="2E7A9BFF" w14:textId="2F458614" w:rsidR="00131551" w:rsidRPr="00A564AF" w:rsidRDefault="46ACD596" w:rsidP="00401D62">
      <w:pPr>
        <w:pStyle w:val="Naslov3"/>
      </w:pPr>
      <w:bookmarkStart w:id="471" w:name="_Toc985533521"/>
      <w:r>
        <w:t>OBRATOVALNI POGOJI IN TEHNOLOŠKE ZAHTEVE</w:t>
      </w:r>
      <w:bookmarkEnd w:id="471"/>
    </w:p>
    <w:p w14:paraId="57130FE3" w14:textId="77777777" w:rsidR="008963DF" w:rsidRPr="00A564AF" w:rsidRDefault="008963DF" w:rsidP="008963DF">
      <w:pPr>
        <w:spacing w:line="276" w:lineRule="auto"/>
        <w:rPr>
          <w:rFonts w:cs="Arial"/>
        </w:rPr>
      </w:pPr>
      <w:r w:rsidRPr="00A564AF">
        <w:rPr>
          <w:rFonts w:cs="Arial"/>
        </w:rPr>
        <w:t>Pri načrtovanju transformatorjev je potrebno upoštevati obratovalne pogoje, pogoje lokacije, potresno ogroženost in vpliv na okolje.</w:t>
      </w:r>
    </w:p>
    <w:p w14:paraId="11555B6C" w14:textId="77777777" w:rsidR="008963DF" w:rsidRPr="00A564AF" w:rsidRDefault="008963DF" w:rsidP="008963DF">
      <w:pPr>
        <w:spacing w:line="276" w:lineRule="auto"/>
        <w:rPr>
          <w:rFonts w:cs="Arial"/>
        </w:rPr>
      </w:pPr>
    </w:p>
    <w:p w14:paraId="12A0FD8D" w14:textId="77777777" w:rsidR="008963DF" w:rsidRPr="00A564AF" w:rsidRDefault="008963DF" w:rsidP="008963DF">
      <w:pPr>
        <w:rPr>
          <w:rFonts w:cs="Arial"/>
        </w:rPr>
      </w:pPr>
      <w:r w:rsidRPr="00A564AF">
        <w:rPr>
          <w:rFonts w:cs="Arial"/>
        </w:rPr>
        <w:t>Transformatorja morata biti skonstruirana na osnovi najnovejših tehničnih dosežkov.</w:t>
      </w:r>
    </w:p>
    <w:p w14:paraId="452BD05B" w14:textId="77777777" w:rsidR="008963DF" w:rsidRPr="00A564AF" w:rsidRDefault="008963DF" w:rsidP="008963DF">
      <w:pPr>
        <w:rPr>
          <w:rFonts w:cs="Arial"/>
        </w:rPr>
      </w:pPr>
    </w:p>
    <w:p w14:paraId="3CE50D7F" w14:textId="77777777" w:rsidR="008963DF" w:rsidRPr="00A564AF" w:rsidRDefault="008963DF" w:rsidP="008963DF">
      <w:pPr>
        <w:rPr>
          <w:rFonts w:cs="Arial"/>
        </w:rPr>
      </w:pPr>
      <w:r w:rsidRPr="00A564AF">
        <w:rPr>
          <w:rFonts w:cs="Arial"/>
        </w:rPr>
        <w:t>Ponudnik mora uporabo standardov in predpisov navesti v zahtevanem QA/QC programu.</w:t>
      </w:r>
    </w:p>
    <w:p w14:paraId="3A43A431" w14:textId="77777777" w:rsidR="008963DF" w:rsidRPr="00A564AF" w:rsidRDefault="008963DF" w:rsidP="008963DF">
      <w:pPr>
        <w:rPr>
          <w:rFonts w:cs="Arial"/>
        </w:rPr>
      </w:pPr>
      <w:r w:rsidRPr="00A564AF">
        <w:rPr>
          <w:rFonts w:cs="Arial"/>
        </w:rPr>
        <w:t>Zahteva se zagotavljanje čistoče proizvodnih prostorov in nadzora temperature in vlage v proizvodnem prostoru.</w:t>
      </w:r>
    </w:p>
    <w:p w14:paraId="4FFECA96" w14:textId="77777777" w:rsidR="008963DF" w:rsidRPr="00A564AF" w:rsidRDefault="008963DF" w:rsidP="008963DF">
      <w:pPr>
        <w:rPr>
          <w:rFonts w:cs="Arial"/>
        </w:rPr>
      </w:pPr>
    </w:p>
    <w:p w14:paraId="7CAEADB6" w14:textId="77777777" w:rsidR="008963DF" w:rsidRPr="00A564AF" w:rsidRDefault="008963DF" w:rsidP="008963DF">
      <w:pPr>
        <w:rPr>
          <w:rFonts w:cs="Arial"/>
        </w:rPr>
      </w:pPr>
      <w:r w:rsidRPr="00A564AF">
        <w:rPr>
          <w:rFonts w:cs="Arial"/>
        </w:rPr>
        <w:t>Energetska transformatorja morata biti sposobna 40 let trajno obratovati z nazivno močjo (</w:t>
      </w:r>
      <w:proofErr w:type="spellStart"/>
      <w:r w:rsidRPr="00A564AF">
        <w:rPr>
          <w:rFonts w:cs="Arial"/>
        </w:rPr>
        <w:t>S</w:t>
      </w:r>
      <w:r w:rsidRPr="00A564AF">
        <w:rPr>
          <w:rFonts w:cs="Arial"/>
          <w:vertAlign w:val="subscript"/>
        </w:rPr>
        <w:t>n</w:t>
      </w:r>
      <w:proofErr w:type="spellEnd"/>
      <w:r w:rsidRPr="00A564AF">
        <w:rPr>
          <w:rFonts w:cs="Arial"/>
        </w:rPr>
        <w:t xml:space="preserve">), če je srednja letna temperatura okolice (zraka) + 20 </w:t>
      </w:r>
      <w:r w:rsidRPr="00A564AF">
        <w:rPr>
          <w:rFonts w:ascii="Symbol" w:eastAsia="Symbol" w:hAnsi="Symbol" w:cs="Symbol"/>
        </w:rPr>
        <w:t>°</w:t>
      </w:r>
      <w:r w:rsidRPr="00A564AF">
        <w:rPr>
          <w:rFonts w:cs="Arial"/>
        </w:rPr>
        <w:t>C.</w:t>
      </w:r>
    </w:p>
    <w:p w14:paraId="544B1B6C" w14:textId="77777777" w:rsidR="008963DF" w:rsidRPr="00A564AF" w:rsidRDefault="008963DF" w:rsidP="008963DF">
      <w:pPr>
        <w:rPr>
          <w:rFonts w:cs="Arial"/>
        </w:rPr>
      </w:pPr>
    </w:p>
    <w:p w14:paraId="6067E542" w14:textId="77777777" w:rsidR="008963DF" w:rsidRPr="00A564AF" w:rsidRDefault="008963DF" w:rsidP="008963DF">
      <w:pPr>
        <w:spacing w:line="276" w:lineRule="auto"/>
        <w:rPr>
          <w:rFonts w:cs="Arial"/>
        </w:rPr>
      </w:pPr>
      <w:r w:rsidRPr="00A564AF">
        <w:rPr>
          <w:rFonts w:cs="Arial"/>
        </w:rPr>
        <w:t xml:space="preserve">Za zagotavljanje dolge življenjske dobe transformatorjev mora proizvajalec razpolagati s tehnologijo in proizvodnim procesom, ki zagotavlja čistost proizvodnih prostorov najmanj »ISO </w:t>
      </w:r>
      <w:proofErr w:type="spellStart"/>
      <w:r w:rsidRPr="00A564AF">
        <w:rPr>
          <w:rFonts w:cs="Arial"/>
        </w:rPr>
        <w:t>Class</w:t>
      </w:r>
      <w:proofErr w:type="spellEnd"/>
      <w:r w:rsidRPr="00A564AF">
        <w:rPr>
          <w:rFonts w:cs="Arial"/>
        </w:rPr>
        <w:t xml:space="preserve"> 8« po standardu SIST EN ISO 14644-1 in tehnologijo, ki preprečujejo vnos nečistoč v proizvodnih prostorih. </w:t>
      </w:r>
    </w:p>
    <w:p w14:paraId="0CD30BD1" w14:textId="77777777" w:rsidR="008963DF" w:rsidRPr="00A564AF" w:rsidRDefault="008963DF" w:rsidP="008963DF">
      <w:pPr>
        <w:spacing w:line="276" w:lineRule="auto"/>
        <w:rPr>
          <w:rFonts w:cs="Arial"/>
        </w:rPr>
      </w:pPr>
    </w:p>
    <w:p w14:paraId="1779078D" w14:textId="77777777" w:rsidR="008963DF" w:rsidRPr="00A564AF" w:rsidRDefault="008963DF" w:rsidP="008963DF">
      <w:pPr>
        <w:spacing w:line="276" w:lineRule="auto"/>
        <w:rPr>
          <w:rFonts w:cs="Arial"/>
        </w:rPr>
      </w:pPr>
      <w:r w:rsidRPr="00A564AF">
        <w:rPr>
          <w:rFonts w:cs="Arial"/>
        </w:rPr>
        <w:t>Za izpolnitev zahteve po čistosti proizvodnih prostorov v oddelku sestave magnetnega jedra, izdelave navitij, sestave navitij, montaže aktivnega dela in končne montaže, mora proizvajalec priložiti dokazilo neodvisne strokovne inštitucije o doseganju zahtevanega razreda čistosti. Dokazilo mora vsebovati tudi podatke o izvedenih meritvah prašnih delcev v zgoraj navedenih proizvodnih prostorih, iz katerih je razvidno izpolnjevanje kriterija zahtevanega razreda.</w:t>
      </w:r>
    </w:p>
    <w:p w14:paraId="19236FA9" w14:textId="77777777" w:rsidR="008963DF" w:rsidRPr="00A564AF" w:rsidRDefault="008963DF" w:rsidP="008963DF">
      <w:pPr>
        <w:spacing w:line="276" w:lineRule="auto"/>
        <w:rPr>
          <w:rFonts w:cs="Arial"/>
        </w:rPr>
      </w:pPr>
    </w:p>
    <w:p w14:paraId="7F7F6C26" w14:textId="77777777" w:rsidR="008963DF" w:rsidRPr="00A564AF" w:rsidRDefault="008963DF" w:rsidP="008963DF">
      <w:pPr>
        <w:spacing w:line="276" w:lineRule="auto"/>
        <w:rPr>
          <w:rFonts w:cs="Arial"/>
        </w:rPr>
      </w:pPr>
      <w:r w:rsidRPr="00A564AF">
        <w:rPr>
          <w:rFonts w:cs="Arial"/>
        </w:rPr>
        <w:t>Za izpolnitev zahteve po preprečitvi vnosa nečistoč, mora proizvajalec predložiti ustrezen atest zrakotesnosti objekta v katerem se bodo izvajala zaključna montažna dela na aktivnem delu transformatorja po zaključnem postopku sušenja do zalitja s transformatorskih oljem in hermetičnem zaprtju transformatorskega kotla. Zahtevan atest mora biti opravljen skladno z zahtevami standarda SIST EN 13829 (˝</w:t>
      </w:r>
      <w:proofErr w:type="spellStart"/>
      <w:r w:rsidRPr="00A564AF">
        <w:rPr>
          <w:rFonts w:cs="Arial"/>
        </w:rPr>
        <w:t>Blower</w:t>
      </w:r>
      <w:proofErr w:type="spellEnd"/>
      <w:r w:rsidRPr="00A564AF">
        <w:rPr>
          <w:rFonts w:cs="Arial"/>
        </w:rPr>
        <w:t xml:space="preserve"> </w:t>
      </w:r>
      <w:proofErr w:type="spellStart"/>
      <w:r w:rsidRPr="00A564AF">
        <w:rPr>
          <w:rFonts w:cs="Arial"/>
        </w:rPr>
        <w:t>door</w:t>
      </w:r>
      <w:proofErr w:type="spellEnd"/>
      <w:r w:rsidRPr="00A564AF">
        <w:rPr>
          <w:rFonts w:cs="Arial"/>
        </w:rPr>
        <w:t xml:space="preserve"> test˝) ali SIST EN ISO 9972:2015 in izdan s strani neodvisne strokovne inštitucije.</w:t>
      </w:r>
    </w:p>
    <w:p w14:paraId="5664F221" w14:textId="77777777" w:rsidR="008963DF" w:rsidRPr="00A564AF" w:rsidRDefault="008963DF" w:rsidP="008963DF">
      <w:pPr>
        <w:spacing w:line="276" w:lineRule="auto"/>
        <w:rPr>
          <w:rFonts w:cs="Arial"/>
        </w:rPr>
      </w:pPr>
    </w:p>
    <w:p w14:paraId="79A9AD6F" w14:textId="77777777" w:rsidR="008963DF" w:rsidRPr="00A564AF" w:rsidRDefault="008963DF" w:rsidP="008963DF">
      <w:pPr>
        <w:spacing w:line="276" w:lineRule="auto"/>
        <w:rPr>
          <w:rFonts w:cs="Arial"/>
        </w:rPr>
      </w:pPr>
      <w:r w:rsidRPr="00A564AF">
        <w:rPr>
          <w:rFonts w:cs="Arial"/>
        </w:rPr>
        <w:t xml:space="preserve">Za zagotavljanje kvalitete izolacije in zmanjšanja vplivov staranja ter s tem povezano dolgo življenjsko dobo, mora proizvajalec razpolagati s tehnologijo in proizvodnimi procesom, ki omogoča nadzorovano temperaturo in relativno vlažnost v proizvodni hali, v kateri se bodo izvajala zaključna montažna dela na aktivnem delu transformatorja po zaključnem postopku sušenja do zalitja s transformatorskih oljem in hermetičnem zaprtju transformatorskega kotla. Predvsem je pogoj, da je proizvajalec v fazi zaključnih montažnih del na aktivnem delu, </w:t>
      </w:r>
      <w:r w:rsidRPr="00A564AF">
        <w:rPr>
          <w:rFonts w:cs="Arial"/>
        </w:rPr>
        <w:lastRenderedPageBreak/>
        <w:t xml:space="preserve">to je v fazi po končanem sušenju in vstavljanju aktivnega dela v kotel do njegovega zalitja z oljem, sposoben zagotoviti relativno vlažnost v prostoru, ki ne presega 15% pri temperaturi prostora 25 </w:t>
      </w:r>
      <w:r w:rsidRPr="00A564AF">
        <w:rPr>
          <w:rFonts w:ascii="Symbol" w:eastAsia="Symbol" w:hAnsi="Symbol" w:cs="Symbol"/>
        </w:rPr>
        <w:t>°</w:t>
      </w:r>
      <w:r w:rsidRPr="00A564AF">
        <w:rPr>
          <w:rFonts w:cs="Arial"/>
        </w:rPr>
        <w:t>C. V času od zaključenega sušenja do hermetičnega zaprtja transformatorskega kotla, se dovoljuje zgolj enkratna izpostavljenost aktivnega dela transformatorja nekontrolirani atmosferi v trajanju maksimalno 2 uri, v kolikor proizvodni proces to zahteva.</w:t>
      </w:r>
    </w:p>
    <w:p w14:paraId="75F0DD2F" w14:textId="3252526C" w:rsidR="008F1694" w:rsidRPr="00A564AF" w:rsidRDefault="008963DF" w:rsidP="00A6241C">
      <w:pPr>
        <w:spacing w:line="276" w:lineRule="auto"/>
        <w:rPr>
          <w:rFonts w:cs="Arial"/>
        </w:rPr>
      </w:pPr>
      <w:r w:rsidRPr="00A564AF">
        <w:rPr>
          <w:rFonts w:cs="Arial"/>
        </w:rPr>
        <w:t>Naročnik si pridržuje pravico ogleda proizvodnega objekta in preverbe dejanskega stanja glede izpolnjevanja zahtev iz zgornjih točk.</w:t>
      </w:r>
    </w:p>
    <w:p w14:paraId="472F5432" w14:textId="35AF66EE" w:rsidR="00A6241C" w:rsidRPr="00A564AF" w:rsidRDefault="46ACD596" w:rsidP="00401D62">
      <w:pPr>
        <w:pStyle w:val="Naslov3"/>
      </w:pPr>
      <w:bookmarkStart w:id="472" w:name="_Toc1096536591"/>
      <w:r>
        <w:t>OBRATOVALNI POGOJI TRANSFORMATORJA</w:t>
      </w:r>
      <w:bookmarkEnd w:id="472"/>
    </w:p>
    <w:p w14:paraId="073C88FB" w14:textId="77777777" w:rsidR="00EA2D4C" w:rsidRPr="00A564AF" w:rsidRDefault="00EA2D4C" w:rsidP="00EA2D4C">
      <w:pPr>
        <w:spacing w:line="276" w:lineRule="auto"/>
        <w:rPr>
          <w:rFonts w:cs="Arial"/>
        </w:rPr>
      </w:pPr>
      <w:r w:rsidRPr="00A564AF">
        <w:rPr>
          <w:rFonts w:cs="Arial"/>
        </w:rPr>
        <w:t>Transformatorja bosta na VN strani priključena na 110 kV omrežje, na 20 kV strani na sončno elektrarno, baterijski hranilnik in polnilnice za električna vozila (Zlatoličje) ter na sončno elektrarno (Formin):</w:t>
      </w:r>
    </w:p>
    <w:p w14:paraId="385FAAE0" w14:textId="688BD8A3" w:rsidR="00EA2D4C" w:rsidRPr="00AA1D11" w:rsidRDefault="00EA2D4C" w:rsidP="00EA2D4C">
      <w:pPr>
        <w:numPr>
          <w:ilvl w:val="0"/>
          <w:numId w:val="71"/>
        </w:numPr>
        <w:tabs>
          <w:tab w:val="clear" w:pos="360"/>
          <w:tab w:val="num" w:pos="426"/>
          <w:tab w:val="left" w:pos="5103"/>
        </w:tabs>
        <w:suppressAutoHyphens/>
        <w:spacing w:line="276" w:lineRule="auto"/>
        <w:ind w:hanging="218"/>
        <w:rPr>
          <w:rFonts w:cs="Arial"/>
        </w:rPr>
      </w:pPr>
      <w:r w:rsidRPr="00A564AF">
        <w:rPr>
          <w:rFonts w:cs="Arial"/>
        </w:rPr>
        <w:t>začetni simetrični to</w:t>
      </w:r>
      <w:r w:rsidRPr="00AA1D11">
        <w:rPr>
          <w:rFonts w:cs="Arial"/>
        </w:rPr>
        <w:t xml:space="preserve">k kratkega stika na zbiralkah 110 kV stikališča Zlatoličje: </w:t>
      </w:r>
      <w:proofErr w:type="spellStart"/>
      <w:r w:rsidRPr="00AA1D11">
        <w:rPr>
          <w:rFonts w:cs="Arial"/>
        </w:rPr>
        <w:t>I"</w:t>
      </w:r>
      <w:r w:rsidRPr="00AA1D11">
        <w:rPr>
          <w:rFonts w:cs="Arial"/>
          <w:vertAlign w:val="subscript"/>
        </w:rPr>
        <w:t>k</w:t>
      </w:r>
      <w:proofErr w:type="spellEnd"/>
      <w:r w:rsidRPr="00AA1D11">
        <w:rPr>
          <w:rFonts w:cs="Arial"/>
        </w:rPr>
        <w:t xml:space="preserve"> = 2</w:t>
      </w:r>
      <w:r w:rsidR="0060700E" w:rsidRPr="00AA1D11">
        <w:rPr>
          <w:rFonts w:cs="Arial"/>
        </w:rPr>
        <w:t>3,003</w:t>
      </w:r>
      <w:r w:rsidRPr="00AA1D11">
        <w:rPr>
          <w:rFonts w:cs="Arial"/>
        </w:rPr>
        <w:t xml:space="preserve"> </w:t>
      </w:r>
      <w:proofErr w:type="spellStart"/>
      <w:r w:rsidRPr="00AA1D11">
        <w:rPr>
          <w:rFonts w:cs="Arial"/>
        </w:rPr>
        <w:t>kA</w:t>
      </w:r>
      <w:proofErr w:type="spellEnd"/>
      <w:r w:rsidRPr="00AA1D11">
        <w:rPr>
          <w:rFonts w:cs="Arial"/>
        </w:rPr>
        <w:t>,</w:t>
      </w:r>
    </w:p>
    <w:p w14:paraId="492B14DD" w14:textId="5802E62A" w:rsidR="00EA2D4C" w:rsidRPr="00AA1D11" w:rsidRDefault="00EA2D4C" w:rsidP="00EA2D4C">
      <w:pPr>
        <w:numPr>
          <w:ilvl w:val="0"/>
          <w:numId w:val="71"/>
        </w:numPr>
        <w:tabs>
          <w:tab w:val="clear" w:pos="360"/>
          <w:tab w:val="num" w:pos="426"/>
          <w:tab w:val="left" w:pos="5103"/>
        </w:tabs>
        <w:suppressAutoHyphens/>
        <w:spacing w:line="276" w:lineRule="auto"/>
        <w:ind w:hanging="218"/>
        <w:rPr>
          <w:rFonts w:cs="Arial"/>
        </w:rPr>
      </w:pPr>
      <w:r w:rsidRPr="00AA1D11">
        <w:rPr>
          <w:rFonts w:cs="Arial"/>
        </w:rPr>
        <w:t xml:space="preserve">začetni simetrični tok kratkega stika na zbiralkah 110 kV stikališča Formin: </w:t>
      </w:r>
      <w:proofErr w:type="spellStart"/>
      <w:r w:rsidRPr="00AA1D11">
        <w:rPr>
          <w:rFonts w:cs="Arial"/>
        </w:rPr>
        <w:t>I"</w:t>
      </w:r>
      <w:r w:rsidRPr="00AA1D11">
        <w:rPr>
          <w:rFonts w:cs="Arial"/>
          <w:vertAlign w:val="subscript"/>
        </w:rPr>
        <w:t>k</w:t>
      </w:r>
      <w:proofErr w:type="spellEnd"/>
      <w:r w:rsidRPr="00AA1D11">
        <w:rPr>
          <w:rFonts w:cs="Arial"/>
        </w:rPr>
        <w:t xml:space="preserve"> = </w:t>
      </w:r>
      <w:r w:rsidR="0060700E" w:rsidRPr="00AA1D11">
        <w:rPr>
          <w:rFonts w:cs="Arial"/>
        </w:rPr>
        <w:t>21,341</w:t>
      </w:r>
      <w:r w:rsidRPr="00AA1D11">
        <w:rPr>
          <w:rFonts w:cs="Arial"/>
        </w:rPr>
        <w:t xml:space="preserve"> </w:t>
      </w:r>
      <w:proofErr w:type="spellStart"/>
      <w:r w:rsidRPr="00AA1D11">
        <w:rPr>
          <w:rFonts w:cs="Arial"/>
        </w:rPr>
        <w:t>kA</w:t>
      </w:r>
      <w:proofErr w:type="spellEnd"/>
      <w:r w:rsidRPr="00AA1D11">
        <w:rPr>
          <w:rFonts w:cs="Arial"/>
        </w:rPr>
        <w:t>,</w:t>
      </w:r>
    </w:p>
    <w:p w14:paraId="14CC32B0" w14:textId="77777777" w:rsidR="00EA2D4C" w:rsidRPr="00A564AF" w:rsidRDefault="00EA2D4C" w:rsidP="00EA2D4C">
      <w:pPr>
        <w:numPr>
          <w:ilvl w:val="0"/>
          <w:numId w:val="71"/>
        </w:numPr>
        <w:tabs>
          <w:tab w:val="clear" w:pos="360"/>
          <w:tab w:val="num" w:pos="426"/>
          <w:tab w:val="left" w:pos="5103"/>
        </w:tabs>
        <w:suppressAutoHyphens/>
        <w:spacing w:line="276" w:lineRule="auto"/>
        <w:ind w:hanging="218"/>
        <w:rPr>
          <w:rFonts w:cs="Arial"/>
        </w:rPr>
      </w:pPr>
      <w:r w:rsidRPr="00A564AF">
        <w:rPr>
          <w:rFonts w:cs="Arial"/>
        </w:rPr>
        <w:t>110 kV omrežje je efektivno ozemljeno.</w:t>
      </w:r>
    </w:p>
    <w:p w14:paraId="78C13997" w14:textId="77777777" w:rsidR="00EA2D4C" w:rsidRPr="00A564AF" w:rsidRDefault="00EA2D4C" w:rsidP="00EA2D4C">
      <w:pPr>
        <w:tabs>
          <w:tab w:val="left" w:pos="5103"/>
        </w:tabs>
        <w:suppressAutoHyphens/>
        <w:spacing w:line="276" w:lineRule="auto"/>
        <w:rPr>
          <w:rFonts w:cs="Arial"/>
        </w:rPr>
      </w:pPr>
    </w:p>
    <w:p w14:paraId="27CB43C7" w14:textId="77777777" w:rsidR="00EA2D4C" w:rsidRPr="00A564AF" w:rsidRDefault="00EA2D4C" w:rsidP="00EA2D4C">
      <w:pPr>
        <w:spacing w:line="276" w:lineRule="auto"/>
        <w:rPr>
          <w:rFonts w:cs="Arial"/>
        </w:rPr>
      </w:pPr>
      <w:r w:rsidRPr="00A564AF">
        <w:rPr>
          <w:rFonts w:cs="Arial"/>
        </w:rPr>
        <w:t>Obratovalni pogoji transformatorja so pogojeni z obratovalnim režimom »porabnikov«, ki sledijo zahtevam elektroenergetskega sistema.</w:t>
      </w:r>
    </w:p>
    <w:p w14:paraId="3BF3EEC1" w14:textId="77777777" w:rsidR="00EA2D4C" w:rsidRPr="00A564AF" w:rsidRDefault="00EA2D4C" w:rsidP="00EA2D4C">
      <w:pPr>
        <w:tabs>
          <w:tab w:val="left" w:pos="5103"/>
        </w:tabs>
        <w:suppressAutoHyphens/>
        <w:spacing w:line="276" w:lineRule="auto"/>
        <w:rPr>
          <w:rFonts w:cs="Arial"/>
        </w:rPr>
      </w:pPr>
    </w:p>
    <w:p w14:paraId="76334E67" w14:textId="0244CA41" w:rsidR="00F91484" w:rsidRPr="00A564AF" w:rsidRDefault="00EA2D4C" w:rsidP="00F91484">
      <w:pPr>
        <w:tabs>
          <w:tab w:val="left" w:pos="5103"/>
        </w:tabs>
        <w:suppressAutoHyphens/>
        <w:spacing w:line="276" w:lineRule="auto"/>
        <w:rPr>
          <w:rFonts w:cs="Arial"/>
        </w:rPr>
      </w:pPr>
      <w:r w:rsidRPr="00A564AF">
        <w:rPr>
          <w:rFonts w:cs="Arial"/>
        </w:rPr>
        <w:t xml:space="preserve">Transformator mora izpolnjevati vse obratovalne pogoje v skladu s zahtevami veljavnih Sistemskih </w:t>
      </w:r>
      <w:r w:rsidR="00AD5030" w:rsidRPr="00A564AF">
        <w:rPr>
          <w:rFonts w:cs="Arial"/>
        </w:rPr>
        <w:t>obratovalnimi</w:t>
      </w:r>
      <w:r w:rsidRPr="00A564AF">
        <w:rPr>
          <w:rFonts w:cs="Arial"/>
        </w:rPr>
        <w:t xml:space="preserve"> navodil za prenosni sistem RS.</w:t>
      </w:r>
    </w:p>
    <w:p w14:paraId="4F05176F" w14:textId="6C9AB98F" w:rsidR="00F91484" w:rsidRPr="00A564AF" w:rsidRDefault="46ACD596" w:rsidP="00401D62">
      <w:pPr>
        <w:pStyle w:val="Naslov3"/>
      </w:pPr>
      <w:bookmarkStart w:id="473" w:name="_Toc209176596"/>
      <w:bookmarkStart w:id="474" w:name="_Toc323456922"/>
      <w:r>
        <w:t>PODNEBNI POGOJI LOKACIJE</w:t>
      </w:r>
      <w:bookmarkEnd w:id="473"/>
      <w:bookmarkEnd w:id="474"/>
    </w:p>
    <w:p w14:paraId="1160DBE3" w14:textId="77777777" w:rsidR="00F91484" w:rsidRPr="00A564AF" w:rsidRDefault="00F91484" w:rsidP="00F91484">
      <w:pPr>
        <w:tabs>
          <w:tab w:val="left" w:pos="6237"/>
          <w:tab w:val="left" w:pos="8188"/>
        </w:tabs>
        <w:suppressAutoHyphens/>
        <w:spacing w:line="276" w:lineRule="auto"/>
        <w:jc w:val="left"/>
        <w:rPr>
          <w:rFonts w:cs="Arial"/>
        </w:rPr>
      </w:pPr>
      <w:r w:rsidRPr="00A564AF">
        <w:rPr>
          <w:rFonts w:cs="Arial"/>
        </w:rPr>
        <w:t>Podnebni pogoji obratovanja obeh transformatorjev iz tega razpisa so:</w:t>
      </w:r>
    </w:p>
    <w:p w14:paraId="4BE04FC8" w14:textId="77777777" w:rsidR="00F91484" w:rsidRPr="00A564AF" w:rsidRDefault="00F91484" w:rsidP="00F91484">
      <w:pPr>
        <w:numPr>
          <w:ilvl w:val="0"/>
          <w:numId w:val="71"/>
        </w:numPr>
        <w:tabs>
          <w:tab w:val="clear" w:pos="360"/>
          <w:tab w:val="num" w:pos="426"/>
          <w:tab w:val="left" w:pos="5103"/>
        </w:tabs>
        <w:suppressAutoHyphens/>
        <w:spacing w:line="276" w:lineRule="auto"/>
        <w:ind w:hanging="218"/>
        <w:rPr>
          <w:rFonts w:cs="Arial"/>
          <w:strike/>
        </w:rPr>
      </w:pPr>
      <w:r w:rsidRPr="00A564AF">
        <w:rPr>
          <w:rFonts w:cs="Arial"/>
        </w:rPr>
        <w:t xml:space="preserve">Nadmorska višina: do 1000 </w:t>
      </w:r>
      <w:proofErr w:type="spellStart"/>
      <w:r w:rsidRPr="00A564AF">
        <w:rPr>
          <w:rFonts w:cs="Arial"/>
        </w:rPr>
        <w:t>m.n.m</w:t>
      </w:r>
      <w:proofErr w:type="spellEnd"/>
      <w:r w:rsidRPr="00A564AF">
        <w:rPr>
          <w:rFonts w:cs="Arial"/>
        </w:rPr>
        <w:t>.</w:t>
      </w:r>
    </w:p>
    <w:p w14:paraId="77618DF6" w14:textId="77777777" w:rsidR="00F91484" w:rsidRPr="00A564AF" w:rsidRDefault="00F91484" w:rsidP="00F91484">
      <w:pPr>
        <w:spacing w:line="276" w:lineRule="auto"/>
        <w:rPr>
          <w:rFonts w:cs="Arial"/>
        </w:rPr>
      </w:pPr>
    </w:p>
    <w:p w14:paraId="748FFC31" w14:textId="77777777" w:rsidR="00F91484" w:rsidRPr="00A564AF" w:rsidRDefault="00F91484" w:rsidP="00F91484">
      <w:pPr>
        <w:spacing w:line="276" w:lineRule="auto"/>
        <w:rPr>
          <w:rFonts w:cs="Arial"/>
        </w:rPr>
      </w:pPr>
      <w:r w:rsidRPr="00A564AF">
        <w:rPr>
          <w:rFonts w:cs="Arial"/>
        </w:rPr>
        <w:t>Oprema mora brez poškodb prenesti in obratovati v naslednjem temperaturnem območju:</w:t>
      </w:r>
    </w:p>
    <w:p w14:paraId="4BBF55F0" w14:textId="7E7D9FCD" w:rsidR="00F91484" w:rsidRPr="00A564AF" w:rsidRDefault="00F91484" w:rsidP="00F91484">
      <w:pPr>
        <w:numPr>
          <w:ilvl w:val="0"/>
          <w:numId w:val="71"/>
        </w:numPr>
        <w:tabs>
          <w:tab w:val="clear" w:pos="360"/>
          <w:tab w:val="num" w:pos="426"/>
          <w:tab w:val="left" w:pos="5103"/>
        </w:tabs>
        <w:suppressAutoHyphens/>
        <w:spacing w:line="276" w:lineRule="auto"/>
        <w:ind w:hanging="218"/>
        <w:rPr>
          <w:rFonts w:cs="Arial"/>
        </w:rPr>
      </w:pPr>
      <w:r w:rsidRPr="00A564AF">
        <w:rPr>
          <w:rFonts w:cs="Arial"/>
        </w:rPr>
        <w:t>za zunanje prostore: od -25 °C do +40 °C, relativna vlažnost do 95 %.</w:t>
      </w:r>
    </w:p>
    <w:p w14:paraId="0650BED8" w14:textId="1746FFF5" w:rsidR="00F91484" w:rsidRPr="00A564AF" w:rsidRDefault="46ACD596" w:rsidP="00401D62">
      <w:pPr>
        <w:pStyle w:val="Naslov3"/>
      </w:pPr>
      <w:bookmarkStart w:id="475" w:name="_Toc209176597"/>
      <w:bookmarkStart w:id="476" w:name="_Toc984741339"/>
      <w:r>
        <w:t>POTRESNA OGROŽENOST</w:t>
      </w:r>
      <w:bookmarkEnd w:id="475"/>
      <w:bookmarkEnd w:id="476"/>
    </w:p>
    <w:p w14:paraId="62B61219" w14:textId="77777777" w:rsidR="00F91484" w:rsidRPr="00A564AF" w:rsidRDefault="00F91484" w:rsidP="00F91484">
      <w:pPr>
        <w:spacing w:line="276" w:lineRule="auto"/>
        <w:rPr>
          <w:rFonts w:cs="Arial"/>
        </w:rPr>
      </w:pPr>
      <w:r w:rsidRPr="00A564AF">
        <w:rPr>
          <w:rFonts w:cs="Arial"/>
        </w:rPr>
        <w:t>Oprema transformatorja iz dobave po tem razpisu mora biti izdelana po predpisih za potresno varno gradnjo EUROCODE 8. Pri dimenzioniranju izdelavi je potrebno upoštevati:</w:t>
      </w:r>
    </w:p>
    <w:p w14:paraId="7DE13AAB" w14:textId="77777777" w:rsidR="00F91484" w:rsidRPr="00A564AF" w:rsidRDefault="00F91484" w:rsidP="00F91484">
      <w:pPr>
        <w:numPr>
          <w:ilvl w:val="0"/>
          <w:numId w:val="71"/>
        </w:numPr>
        <w:tabs>
          <w:tab w:val="clear" w:pos="360"/>
          <w:tab w:val="num" w:pos="426"/>
          <w:tab w:val="left" w:pos="5103"/>
        </w:tabs>
        <w:suppressAutoHyphens/>
        <w:spacing w:line="276" w:lineRule="auto"/>
        <w:ind w:hanging="218"/>
        <w:rPr>
          <w:rFonts w:cs="Arial"/>
        </w:rPr>
      </w:pPr>
      <w:r w:rsidRPr="00A564AF">
        <w:rPr>
          <w:rFonts w:cs="Arial"/>
        </w:rPr>
        <w:t>stopnja potresa</w:t>
      </w:r>
      <w:r w:rsidRPr="00A564AF">
        <w:rPr>
          <w:rFonts w:cs="Arial"/>
        </w:rPr>
        <w:tab/>
        <w:t>VI do VII po MCS lestvici</w:t>
      </w:r>
    </w:p>
    <w:p w14:paraId="4494C069" w14:textId="77777777" w:rsidR="00F91484" w:rsidRPr="00A564AF" w:rsidRDefault="00F91484" w:rsidP="00F91484">
      <w:pPr>
        <w:numPr>
          <w:ilvl w:val="0"/>
          <w:numId w:val="71"/>
        </w:numPr>
        <w:tabs>
          <w:tab w:val="clear" w:pos="360"/>
          <w:tab w:val="num" w:pos="426"/>
          <w:tab w:val="left" w:pos="5103"/>
        </w:tabs>
        <w:suppressAutoHyphens/>
        <w:spacing w:line="276" w:lineRule="auto"/>
        <w:ind w:hanging="218"/>
        <w:rPr>
          <w:rFonts w:cs="Arial"/>
        </w:rPr>
      </w:pPr>
      <w:r w:rsidRPr="00A564AF">
        <w:rPr>
          <w:rFonts w:cs="Arial"/>
        </w:rPr>
        <w:t>projektni horizontalni pospešek</w:t>
      </w:r>
      <w:r w:rsidRPr="00A564AF">
        <w:rPr>
          <w:rFonts w:cs="Arial"/>
        </w:rPr>
        <w:tab/>
        <w:t xml:space="preserve">a = </w:t>
      </w:r>
      <w:smartTag w:uri="metricconverter" w:element="schema85">
        <w:smartTagPr>
          <w:attr w:name="ProductID" w:val="0,16 g"/>
        </w:smartTagPr>
        <w:smartTag w:uri="urn:schemas-microsoft-com:office:smarttags" w:element="metricconverter">
          <w:smartTagPr>
            <w:attr w:name="ProductID" w:val="0,16 g"/>
          </w:smartTagPr>
          <w:r w:rsidRPr="00A564AF">
            <w:rPr>
              <w:rFonts w:cs="Arial"/>
            </w:rPr>
            <w:t>0,16 g</w:t>
          </w:r>
        </w:smartTag>
      </w:smartTag>
    </w:p>
    <w:p w14:paraId="1CE17A5C" w14:textId="195C8DC0" w:rsidR="00F91484" w:rsidRPr="00A564AF" w:rsidRDefault="00F91484" w:rsidP="00F91484">
      <w:pPr>
        <w:numPr>
          <w:ilvl w:val="0"/>
          <w:numId w:val="71"/>
        </w:numPr>
        <w:tabs>
          <w:tab w:val="clear" w:pos="360"/>
          <w:tab w:val="num" w:pos="426"/>
          <w:tab w:val="left" w:pos="5103"/>
        </w:tabs>
        <w:suppressAutoHyphens/>
        <w:spacing w:line="276" w:lineRule="auto"/>
        <w:ind w:hanging="218"/>
        <w:rPr>
          <w:rFonts w:cs="Arial"/>
        </w:rPr>
      </w:pPr>
      <w:r w:rsidRPr="00A564AF">
        <w:rPr>
          <w:rFonts w:cs="Arial"/>
        </w:rPr>
        <w:t xml:space="preserve">največji pričakovani horizontalni pospešek </w:t>
      </w:r>
      <w:r w:rsidRPr="00A564AF">
        <w:rPr>
          <w:rFonts w:cs="Arial"/>
        </w:rPr>
        <w:tab/>
      </w:r>
      <w:proofErr w:type="spellStart"/>
      <w:r w:rsidRPr="00A564AF">
        <w:rPr>
          <w:rFonts w:cs="Arial"/>
        </w:rPr>
        <w:t>a</w:t>
      </w:r>
      <w:r w:rsidRPr="00A564AF">
        <w:rPr>
          <w:rFonts w:cs="Arial"/>
          <w:vertAlign w:val="subscript"/>
        </w:rPr>
        <w:t>max</w:t>
      </w:r>
      <w:proofErr w:type="spellEnd"/>
      <w:r w:rsidRPr="00A564AF">
        <w:rPr>
          <w:rFonts w:cs="Arial"/>
        </w:rPr>
        <w:t xml:space="preserve"> = 0,195 g</w:t>
      </w:r>
    </w:p>
    <w:p w14:paraId="111FDF3C" w14:textId="43881C97" w:rsidR="00F91484" w:rsidRPr="00A564AF" w:rsidRDefault="46ACD596" w:rsidP="00401D62">
      <w:pPr>
        <w:pStyle w:val="Naslov3"/>
      </w:pPr>
      <w:bookmarkStart w:id="477" w:name="_Toc209176598"/>
      <w:bookmarkStart w:id="478" w:name="_Toc1075479056"/>
      <w:r>
        <w:t>VPLIVI NA OKOLJE</w:t>
      </w:r>
      <w:bookmarkEnd w:id="477"/>
      <w:bookmarkEnd w:id="478"/>
    </w:p>
    <w:p w14:paraId="0EC3C309" w14:textId="6089BA44" w:rsidR="00F91484" w:rsidRPr="00A564AF" w:rsidRDefault="00F91484" w:rsidP="00F91484">
      <w:pPr>
        <w:spacing w:line="276" w:lineRule="auto"/>
        <w:rPr>
          <w:rFonts w:cs="Arial"/>
        </w:rPr>
      </w:pPr>
      <w:r w:rsidRPr="00A564AF">
        <w:rPr>
          <w:rFonts w:cs="Arial"/>
        </w:rPr>
        <w:t xml:space="preserve">Meritve hrupa se izvrši po standardu IEC 60076-10. Hrup transformatorja </w:t>
      </w:r>
      <w:proofErr w:type="spellStart"/>
      <w:r w:rsidRPr="00A564AF">
        <w:rPr>
          <w:rFonts w:cs="Arial"/>
          <w:i/>
          <w:iCs/>
        </w:rPr>
        <w:t>LIA,Un</w:t>
      </w:r>
      <w:proofErr w:type="spellEnd"/>
      <w:r w:rsidRPr="00A564AF">
        <w:rPr>
          <w:rFonts w:cs="Arial"/>
        </w:rPr>
        <w:t xml:space="preserve"> mora biti merjen v oddaljenosti 1 m oz. 2 m od transformatorja po metodi zvočne intenzitete, upošteva </w:t>
      </w:r>
      <w:r w:rsidRPr="00A564AF">
        <w:rPr>
          <w:rFonts w:cs="Arial"/>
        </w:rPr>
        <w:lastRenderedPageBreak/>
        <w:t xml:space="preserve">se kvadratična srednja vrednost. Hrup, ki ga povzroča mrežni transformator ne sme presegati </w:t>
      </w:r>
      <w:proofErr w:type="spellStart"/>
      <w:r w:rsidRPr="00A564AF">
        <w:rPr>
          <w:rFonts w:cs="Arial"/>
          <w:i/>
          <w:iCs/>
        </w:rPr>
        <w:t>LIA,Un</w:t>
      </w:r>
      <w:proofErr w:type="spellEnd"/>
      <w:r w:rsidRPr="00A564AF">
        <w:rPr>
          <w:rFonts w:cs="Arial"/>
        </w:rPr>
        <w:t> ≤ 58 </w:t>
      </w:r>
      <w:proofErr w:type="spellStart"/>
      <w:r w:rsidRPr="00A564AF">
        <w:rPr>
          <w:rFonts w:cs="Arial"/>
        </w:rPr>
        <w:t>dB</w:t>
      </w:r>
      <w:proofErr w:type="spellEnd"/>
      <w:r w:rsidRPr="00A564AF">
        <w:rPr>
          <w:rFonts w:cs="Arial"/>
        </w:rPr>
        <w:t xml:space="preserve"> (A) pri ONAN in razdalji 1 m in </w:t>
      </w:r>
      <w:r w:rsidRPr="00A564AF">
        <w:rPr>
          <w:rFonts w:cs="Arial"/>
          <w:i/>
          <w:iCs/>
        </w:rPr>
        <w:t xml:space="preserve">LIA, </w:t>
      </w:r>
      <w:proofErr w:type="spellStart"/>
      <w:r w:rsidRPr="00A564AF">
        <w:rPr>
          <w:rFonts w:cs="Arial"/>
          <w:i/>
          <w:iCs/>
        </w:rPr>
        <w:t>Un</w:t>
      </w:r>
      <w:proofErr w:type="spellEnd"/>
      <w:r w:rsidRPr="00A564AF">
        <w:rPr>
          <w:rFonts w:cs="Arial"/>
        </w:rPr>
        <w:t> ≤ 65 </w:t>
      </w:r>
      <w:proofErr w:type="spellStart"/>
      <w:r w:rsidRPr="00A564AF">
        <w:rPr>
          <w:rFonts w:cs="Arial"/>
        </w:rPr>
        <w:t>dB</w:t>
      </w:r>
      <w:proofErr w:type="spellEnd"/>
      <w:r w:rsidRPr="00A564AF">
        <w:rPr>
          <w:rFonts w:cs="Arial"/>
        </w:rPr>
        <w:t> (A) pri ONAF in razdalji 2 m.</w:t>
      </w:r>
      <w:r w:rsidRPr="00A564AF" w:rsidDel="006D45F7">
        <w:rPr>
          <w:rFonts w:cs="Arial"/>
        </w:rPr>
        <w:t xml:space="preserve"> </w:t>
      </w:r>
    </w:p>
    <w:p w14:paraId="071DF9A1" w14:textId="77777777" w:rsidR="00F91484" w:rsidRPr="00A564AF" w:rsidRDefault="00F91484" w:rsidP="00F91484">
      <w:pPr>
        <w:spacing w:line="276" w:lineRule="auto"/>
        <w:rPr>
          <w:rFonts w:cs="Arial"/>
        </w:rPr>
      </w:pPr>
    </w:p>
    <w:p w14:paraId="6C4228E9" w14:textId="5209ABFE" w:rsidR="00F91484" w:rsidRPr="00A564AF" w:rsidRDefault="00F91484" w:rsidP="00F91484">
      <w:pPr>
        <w:spacing w:line="276" w:lineRule="auto"/>
        <w:rPr>
          <w:rFonts w:cs="Arial"/>
        </w:rPr>
      </w:pPr>
      <w:r w:rsidRPr="00A564AF">
        <w:rPr>
          <w:rFonts w:cs="Arial"/>
        </w:rPr>
        <w:t>Oprema mora izpolnjevati zahteve za elektromagnetno združljivost (EMC) za tovrstne elektroenergetske objekte.</w:t>
      </w:r>
    </w:p>
    <w:p w14:paraId="4128618A" w14:textId="1FD0C1F0" w:rsidR="00F91484" w:rsidRPr="00A564AF" w:rsidRDefault="46ACD596" w:rsidP="00401D62">
      <w:pPr>
        <w:pStyle w:val="Naslov3"/>
      </w:pPr>
      <w:bookmarkStart w:id="479" w:name="_Toc209176599"/>
      <w:bookmarkStart w:id="480" w:name="_Toc888514519"/>
      <w:r>
        <w:t>MEHANSKE KONSTRUKCIJE</w:t>
      </w:r>
      <w:bookmarkEnd w:id="479"/>
      <w:bookmarkEnd w:id="480"/>
    </w:p>
    <w:p w14:paraId="46BE6182" w14:textId="6F046C08" w:rsidR="00F91484" w:rsidRPr="00A564AF" w:rsidRDefault="00F91484" w:rsidP="00F91484">
      <w:pPr>
        <w:spacing w:line="276" w:lineRule="auto"/>
        <w:rPr>
          <w:rFonts w:cs="Arial"/>
        </w:rPr>
      </w:pPr>
      <w:r w:rsidRPr="00A564AF">
        <w:rPr>
          <w:rFonts w:cs="Arial"/>
        </w:rPr>
        <w:t>Uporabljeni morajo biti novi materiali katerih kemijske in fizikalne lastnosti morajo zagotavljati, da bo izdelek kar najbolje ustrezal obratovalnim pogojem transformatorja na lokaciji. Materiali morajo biti prvovrstne kvalitete brez vidnih ali prikritih napak. Površine materialov morajo biti gladke in ustrezno protikorozijsko zaščitene.</w:t>
      </w:r>
    </w:p>
    <w:p w14:paraId="10AFA301" w14:textId="4D0A3B37" w:rsidR="00F91484" w:rsidRPr="00A564AF" w:rsidRDefault="46ACD596" w:rsidP="00401D62">
      <w:pPr>
        <w:pStyle w:val="Naslov3"/>
      </w:pPr>
      <w:bookmarkStart w:id="481" w:name="_Toc209176600"/>
      <w:bookmarkStart w:id="482" w:name="_Toc1967219744"/>
      <w:r>
        <w:t>KOTEL TRANSFORMATORJA</w:t>
      </w:r>
      <w:bookmarkEnd w:id="481"/>
      <w:bookmarkEnd w:id="482"/>
    </w:p>
    <w:p w14:paraId="3D0D0A9F" w14:textId="77777777" w:rsidR="00F91484" w:rsidRPr="00A564AF" w:rsidRDefault="00F91484" w:rsidP="00F91484">
      <w:pPr>
        <w:spacing w:line="276" w:lineRule="auto"/>
        <w:rPr>
          <w:rFonts w:cs="Arial"/>
        </w:rPr>
      </w:pPr>
      <w:r w:rsidRPr="00A564AF">
        <w:rPr>
          <w:rFonts w:cs="Arial"/>
        </w:rPr>
        <w:t xml:space="preserve">Kotel transformatorja mora biti dimenzioniran in izdelan za vse predvidene obremenitve, nadtlake in podtlake, ki se lahko pojavijo med obratovanjem, skladiščenjem, montažo, demontažo, vzdrževalnimi deli, preizkusi in transportom. Kotel z priključki in vsemi napravami mora biti dimenzioniran in izdelan tako, da brez deformacij in puščanja olja zdrži nadtlak 400 </w:t>
      </w:r>
      <w:proofErr w:type="spellStart"/>
      <w:r w:rsidRPr="00A564AF">
        <w:rPr>
          <w:rFonts w:cs="Arial"/>
        </w:rPr>
        <w:t>mbar</w:t>
      </w:r>
      <w:proofErr w:type="spellEnd"/>
      <w:r w:rsidRPr="00A564AF">
        <w:rPr>
          <w:rFonts w:cs="Arial"/>
        </w:rPr>
        <w:t xml:space="preserve"> in vakuum 1 </w:t>
      </w:r>
      <w:proofErr w:type="spellStart"/>
      <w:r w:rsidRPr="00A564AF">
        <w:rPr>
          <w:rFonts w:cs="Arial"/>
        </w:rPr>
        <w:t>mbar</w:t>
      </w:r>
      <w:proofErr w:type="spellEnd"/>
      <w:r w:rsidRPr="00A564AF">
        <w:rPr>
          <w:rFonts w:cs="Arial"/>
        </w:rPr>
        <w:t>.</w:t>
      </w:r>
    </w:p>
    <w:p w14:paraId="385D4483" w14:textId="77777777" w:rsidR="00F91484" w:rsidRPr="00A564AF" w:rsidRDefault="00F91484" w:rsidP="00F91484">
      <w:pPr>
        <w:spacing w:line="276" w:lineRule="auto"/>
        <w:rPr>
          <w:rFonts w:cs="Arial"/>
        </w:rPr>
      </w:pPr>
      <w:r w:rsidRPr="00A564AF">
        <w:rPr>
          <w:rFonts w:cs="Arial"/>
        </w:rPr>
        <w:t>Kotel mora biti opremljen s kljukami za dviganje z vrvmi in ojačenimi podporami za dviganje s hidravličnimi dvigali.</w:t>
      </w:r>
    </w:p>
    <w:p w14:paraId="6D1A2BC1" w14:textId="77777777" w:rsidR="00F91484" w:rsidRPr="00A564AF" w:rsidRDefault="00F91484" w:rsidP="00F91484">
      <w:pPr>
        <w:spacing w:line="276" w:lineRule="auto"/>
        <w:rPr>
          <w:rFonts w:cs="Arial"/>
        </w:rPr>
      </w:pPr>
      <w:r w:rsidRPr="00A564AF">
        <w:rPr>
          <w:rFonts w:cs="Arial"/>
        </w:rPr>
        <w:t>Transformator bo s kolesi postavljen na tirnice na temelju, zato mora biti kotel opremljen z ojačenimi mesti za kolesa. Pritrditev koles na kotel mora biti montažne izvedbe. Predmet dobave so tudi ustrezne blokade proti premiku kotla. Lokacije koles na kotlu poda Izvajalec.</w:t>
      </w:r>
    </w:p>
    <w:p w14:paraId="200D86F9" w14:textId="77777777" w:rsidR="00F91484" w:rsidRPr="00A564AF" w:rsidRDefault="00F91484" w:rsidP="00F91484">
      <w:pPr>
        <w:spacing w:line="276" w:lineRule="auto"/>
        <w:rPr>
          <w:rFonts w:cs="Arial"/>
        </w:rPr>
      </w:pPr>
      <w:r w:rsidRPr="00A564AF">
        <w:rPr>
          <w:rFonts w:cs="Arial"/>
        </w:rPr>
        <w:t>Na obeh bokih kotla so cevni priključki za hladilne radiatorje in požarno napravo z ventilom za oljni dovod.</w:t>
      </w:r>
    </w:p>
    <w:p w14:paraId="41FFBBAC" w14:textId="77777777" w:rsidR="00F91484" w:rsidRPr="00A564AF" w:rsidRDefault="00F91484" w:rsidP="00F91484">
      <w:pPr>
        <w:spacing w:line="276" w:lineRule="auto"/>
        <w:rPr>
          <w:rFonts w:cs="Arial"/>
        </w:rPr>
      </w:pPr>
      <w:r w:rsidRPr="00A564AF">
        <w:rPr>
          <w:rFonts w:cs="Arial"/>
        </w:rPr>
        <w:t>Kotel mora imeti cevne priključke z ventili za jemanje vzorcev olja iz treh mest kotla (zgoraj, na sredini in spodaj), cevnimi priključki in ventili za filtriranje olja ter s cevnim priključkom in ventili za popolni izpust olja. Uporabljeni naj bodo kroglasti ventili.</w:t>
      </w:r>
    </w:p>
    <w:p w14:paraId="0ACF9EB0" w14:textId="77777777" w:rsidR="00F91484" w:rsidRPr="00A564AF" w:rsidRDefault="00F91484" w:rsidP="00F91484">
      <w:pPr>
        <w:spacing w:line="276" w:lineRule="auto"/>
        <w:rPr>
          <w:rFonts w:cs="Arial"/>
        </w:rPr>
      </w:pPr>
      <w:r w:rsidRPr="00A564AF">
        <w:rPr>
          <w:rFonts w:cs="Arial"/>
        </w:rPr>
        <w:t>Kotel transformatorja mora imeti prirobnico za vijačni in tesnjeni spoj s pokrovom transformatorja.</w:t>
      </w:r>
    </w:p>
    <w:p w14:paraId="5A077A50" w14:textId="77777777" w:rsidR="00F91484" w:rsidRPr="00A564AF" w:rsidRDefault="00F91484" w:rsidP="00F91484">
      <w:pPr>
        <w:spacing w:before="120" w:line="276" w:lineRule="auto"/>
        <w:rPr>
          <w:rFonts w:eastAsia="Arial" w:cs="Arial"/>
        </w:rPr>
      </w:pPr>
      <w:r w:rsidRPr="00A564AF">
        <w:rPr>
          <w:rFonts w:eastAsia="Arial" w:cs="Arial"/>
        </w:rPr>
        <w:t xml:space="preserve">Transformator mora biti konstrukcijsko narejen za možnost kasnejše nadgradnje (priključna mesta na kotlu za dodatno </w:t>
      </w:r>
      <w:proofErr w:type="spellStart"/>
      <w:r w:rsidRPr="00A564AF">
        <w:rPr>
          <w:rFonts w:eastAsia="Arial" w:cs="Arial"/>
        </w:rPr>
        <w:t>senzoriko</w:t>
      </w:r>
      <w:proofErr w:type="spellEnd"/>
      <w:r w:rsidRPr="00A564AF">
        <w:rPr>
          <w:rFonts w:eastAsia="Arial" w:cs="Arial"/>
        </w:rPr>
        <w:t>) dodatnega sofisticiranega monitoringa.</w:t>
      </w:r>
    </w:p>
    <w:p w14:paraId="6BEC27A0" w14:textId="77777777" w:rsidR="00F91484" w:rsidRPr="00A564AF" w:rsidRDefault="00F91484" w:rsidP="00F91484">
      <w:pPr>
        <w:spacing w:before="120" w:line="276" w:lineRule="auto"/>
        <w:rPr>
          <w:rFonts w:eastAsia="Arial" w:cs="Arial"/>
        </w:rPr>
      </w:pPr>
      <w:r w:rsidRPr="00A564AF">
        <w:rPr>
          <w:rFonts w:eastAsia="Arial" w:cs="Arial"/>
        </w:rPr>
        <w:t>Transformatorji morajo biti opremljeni z:</w:t>
      </w:r>
    </w:p>
    <w:p w14:paraId="5DB919C9" w14:textId="77777777" w:rsidR="00F91484" w:rsidRPr="00A564AF" w:rsidRDefault="00F91484" w:rsidP="00F91484">
      <w:pPr>
        <w:pStyle w:val="Odstavekseznama"/>
        <w:numPr>
          <w:ilvl w:val="0"/>
          <w:numId w:val="75"/>
        </w:numPr>
        <w:spacing w:before="120" w:line="276" w:lineRule="auto"/>
        <w:contextualSpacing w:val="0"/>
        <w:rPr>
          <w:rFonts w:eastAsia="Arial" w:cs="Arial"/>
        </w:rPr>
      </w:pPr>
      <w:r w:rsidRPr="00A564AF">
        <w:rPr>
          <w:rFonts w:eastAsia="Arial" w:cs="Arial"/>
        </w:rPr>
        <w:t>enim (1) ventilom na kotlu energetskega transformatorja, ki omogočata naknadno vgradnjo senzorja plinov (DGA),</w:t>
      </w:r>
    </w:p>
    <w:p w14:paraId="211F2D2E" w14:textId="77777777" w:rsidR="00F91484" w:rsidRPr="00A564AF" w:rsidRDefault="00F91484" w:rsidP="00F91484">
      <w:pPr>
        <w:pStyle w:val="Odstavekseznama"/>
        <w:numPr>
          <w:ilvl w:val="0"/>
          <w:numId w:val="75"/>
        </w:numPr>
        <w:spacing w:before="120" w:line="276" w:lineRule="auto"/>
        <w:contextualSpacing w:val="0"/>
        <w:rPr>
          <w:rFonts w:eastAsia="Arial" w:cs="Arial"/>
        </w:rPr>
      </w:pPr>
      <w:r w:rsidRPr="00A564AF">
        <w:rPr>
          <w:rFonts w:eastAsia="Arial" w:cs="Arial"/>
        </w:rPr>
        <w:t>štirimi (4) optičnimi sondami za spremljanje temperature (2x VN, 2x NN) vgrajenimi v navitja,</w:t>
      </w:r>
    </w:p>
    <w:p w14:paraId="44150C89" w14:textId="77777777" w:rsidR="00F91484" w:rsidRPr="00A564AF" w:rsidRDefault="00F91484" w:rsidP="00F91484">
      <w:pPr>
        <w:pStyle w:val="Odstavekseznama"/>
        <w:numPr>
          <w:ilvl w:val="0"/>
          <w:numId w:val="75"/>
        </w:numPr>
        <w:spacing w:before="120" w:line="276" w:lineRule="auto"/>
        <w:contextualSpacing w:val="0"/>
        <w:rPr>
          <w:rFonts w:eastAsia="Arial" w:cs="Arial"/>
        </w:rPr>
      </w:pPr>
      <w:r w:rsidRPr="00A564AF">
        <w:rPr>
          <w:rFonts w:eastAsia="Arial" w:cs="Arial"/>
        </w:rPr>
        <w:t>mestom za dodatno omarico za monitoring.</w:t>
      </w:r>
    </w:p>
    <w:p w14:paraId="768EC0E7" w14:textId="77777777" w:rsidR="00F91484" w:rsidRPr="00A564AF" w:rsidRDefault="00F91484" w:rsidP="00F91484">
      <w:pPr>
        <w:spacing w:before="120" w:line="276" w:lineRule="auto"/>
        <w:rPr>
          <w:rFonts w:eastAsia="Arial" w:cs="Arial"/>
        </w:rPr>
      </w:pPr>
      <w:r w:rsidRPr="00A564AF">
        <w:rPr>
          <w:rFonts w:eastAsia="Arial" w:cs="Arial"/>
        </w:rPr>
        <w:t xml:space="preserve">Za potrebe možnosti izkoriščanja odpadne toplote transformatorja naj se predvidi prirobnica spoja/ventila na kotlu energetskega transformatorja, ki omogočata naknadno vgradnjo toplotnega izmenjevalca ter mesta za pritrditev </w:t>
      </w:r>
      <w:proofErr w:type="spellStart"/>
      <w:r w:rsidRPr="00A564AF">
        <w:rPr>
          <w:rFonts w:eastAsia="Arial" w:cs="Arial"/>
        </w:rPr>
        <w:t>ocevja</w:t>
      </w:r>
      <w:proofErr w:type="spellEnd"/>
      <w:r w:rsidRPr="00A564AF">
        <w:rPr>
          <w:rFonts w:eastAsia="Arial" w:cs="Arial"/>
        </w:rPr>
        <w:t>.</w:t>
      </w:r>
    </w:p>
    <w:p w14:paraId="5D8B55A7" w14:textId="77777777" w:rsidR="00F91484" w:rsidRPr="00A564AF" w:rsidRDefault="00F91484" w:rsidP="00F91484">
      <w:pPr>
        <w:spacing w:line="276" w:lineRule="auto"/>
        <w:rPr>
          <w:rFonts w:cs="Arial"/>
        </w:rPr>
      </w:pPr>
      <w:r w:rsidRPr="00A564AF">
        <w:rPr>
          <w:rFonts w:cs="Arial"/>
        </w:rPr>
        <w:lastRenderedPageBreak/>
        <w:t xml:space="preserve">Pokrov naj bo opremljen s </w:t>
      </w:r>
      <w:proofErr w:type="spellStart"/>
      <w:r w:rsidRPr="00A564AF">
        <w:rPr>
          <w:rFonts w:cs="Arial"/>
        </w:rPr>
        <w:t>skoznimi</w:t>
      </w:r>
      <w:proofErr w:type="spellEnd"/>
      <w:r w:rsidRPr="00A564AF">
        <w:rPr>
          <w:rFonts w:cs="Arial"/>
        </w:rPr>
        <w:t xml:space="preserve"> izolatorji za VN in SN navitje, oddušnim ventilom z </w:t>
      </w:r>
      <w:proofErr w:type="spellStart"/>
      <w:r w:rsidRPr="00A564AF">
        <w:rPr>
          <w:rFonts w:cs="Arial"/>
        </w:rPr>
        <w:t>ocevjem</w:t>
      </w:r>
      <w:proofErr w:type="spellEnd"/>
      <w:r w:rsidRPr="00A564AF">
        <w:rPr>
          <w:rFonts w:cs="Arial"/>
        </w:rPr>
        <w:t xml:space="preserve">, oljnim konzervatorjem z </w:t>
      </w:r>
      <w:proofErr w:type="spellStart"/>
      <w:r w:rsidRPr="00A564AF">
        <w:rPr>
          <w:rFonts w:cs="Arial"/>
        </w:rPr>
        <w:t>ocevjem</w:t>
      </w:r>
      <w:proofErr w:type="spellEnd"/>
      <w:r w:rsidRPr="00A564AF">
        <w:rPr>
          <w:rFonts w:cs="Arial"/>
        </w:rPr>
        <w:t xml:space="preserve">, kljukami za dvig pokrova, pogon za ročni preklop regulacijskega stikala VN navitja, pokrov za dostop do sponk za prevezavo SN navitja in priključke za </w:t>
      </w:r>
      <w:proofErr w:type="spellStart"/>
      <w:r w:rsidRPr="00A564AF">
        <w:rPr>
          <w:rFonts w:cs="Arial"/>
        </w:rPr>
        <w:t>senzoriko</w:t>
      </w:r>
      <w:proofErr w:type="spellEnd"/>
      <w:r w:rsidRPr="00A564AF">
        <w:rPr>
          <w:rFonts w:cs="Arial"/>
        </w:rPr>
        <w:t>.</w:t>
      </w:r>
    </w:p>
    <w:p w14:paraId="4561CBB2" w14:textId="77777777" w:rsidR="00F91484" w:rsidRPr="00A564AF" w:rsidRDefault="00F91484" w:rsidP="00F91484">
      <w:pPr>
        <w:spacing w:line="276" w:lineRule="auto"/>
        <w:rPr>
          <w:rFonts w:cs="Arial"/>
        </w:rPr>
      </w:pPr>
      <w:r w:rsidRPr="00A564AF">
        <w:rPr>
          <w:rFonts w:cs="Arial"/>
        </w:rPr>
        <w:t>Kotel mora biti opremljen z minimalno dvema ozemljitvenima priključkoma, dimenzionirana za kratkostični tok SN zbiralk v trajanju 3 s.</w:t>
      </w:r>
    </w:p>
    <w:p w14:paraId="53D0584F" w14:textId="267D2568" w:rsidR="00F91484" w:rsidRPr="00A564AF" w:rsidRDefault="00F91484" w:rsidP="00F91484">
      <w:pPr>
        <w:spacing w:line="276" w:lineRule="auto"/>
        <w:rPr>
          <w:rFonts w:cs="Arial"/>
        </w:rPr>
      </w:pPr>
      <w:r w:rsidRPr="00A564AF">
        <w:rPr>
          <w:rFonts w:cs="Arial"/>
        </w:rPr>
        <w:t xml:space="preserve">Na VN strani morajo biti </w:t>
      </w:r>
      <w:proofErr w:type="spellStart"/>
      <w:r w:rsidRPr="00A564AF">
        <w:rPr>
          <w:rFonts w:cs="Arial"/>
        </w:rPr>
        <w:t>skozni</w:t>
      </w:r>
      <w:proofErr w:type="spellEnd"/>
      <w:r w:rsidRPr="00A564AF">
        <w:rPr>
          <w:rFonts w:cs="Arial"/>
        </w:rPr>
        <w:t xml:space="preserve"> izolatorji pripravljeni za priključitev </w:t>
      </w:r>
      <w:proofErr w:type="spellStart"/>
      <w:r w:rsidRPr="00A564AF">
        <w:rPr>
          <w:rFonts w:cs="Arial"/>
        </w:rPr>
        <w:t>prostozračnih</w:t>
      </w:r>
      <w:proofErr w:type="spellEnd"/>
      <w:r w:rsidRPr="00A564AF">
        <w:rPr>
          <w:rFonts w:cs="Arial"/>
        </w:rPr>
        <w:t xml:space="preserve"> </w:t>
      </w:r>
      <w:proofErr w:type="spellStart"/>
      <w:r w:rsidRPr="00A564AF">
        <w:rPr>
          <w:rFonts w:cs="Arial"/>
        </w:rPr>
        <w:t>AlFe</w:t>
      </w:r>
      <w:proofErr w:type="spellEnd"/>
      <w:r w:rsidRPr="00A564AF">
        <w:rPr>
          <w:rFonts w:cs="Arial"/>
        </w:rPr>
        <w:t xml:space="preserve"> vodnikov.</w:t>
      </w:r>
    </w:p>
    <w:p w14:paraId="7AD8B712" w14:textId="435AC138" w:rsidR="00F91484" w:rsidRPr="00A564AF" w:rsidRDefault="00F91484" w:rsidP="00F91484">
      <w:pPr>
        <w:spacing w:line="276" w:lineRule="auto"/>
        <w:rPr>
          <w:rFonts w:cs="Arial"/>
        </w:rPr>
      </w:pPr>
      <w:r w:rsidRPr="00A564AF">
        <w:rPr>
          <w:rFonts w:cs="Arial"/>
        </w:rPr>
        <w:t xml:space="preserve">Na SN strani morajo biti </w:t>
      </w:r>
      <w:proofErr w:type="spellStart"/>
      <w:r w:rsidRPr="00A564AF">
        <w:rPr>
          <w:rFonts w:cs="Arial"/>
        </w:rPr>
        <w:t>skozni</w:t>
      </w:r>
      <w:proofErr w:type="spellEnd"/>
      <w:r w:rsidRPr="00A564AF">
        <w:rPr>
          <w:rFonts w:cs="Arial"/>
        </w:rPr>
        <w:t xml:space="preserve"> izolatorji pripravljeni in izdelani tako, da omogočajo priključitev večjega števila kablov</w:t>
      </w:r>
      <w:r w:rsidR="0060700E">
        <w:rPr>
          <w:rFonts w:cs="Arial"/>
        </w:rPr>
        <w:t xml:space="preserve"> oziroma zbiralk</w:t>
      </w:r>
      <w:r w:rsidR="00D12EC5">
        <w:rPr>
          <w:rFonts w:cs="Arial"/>
        </w:rPr>
        <w:t xml:space="preserve"> (v primeru </w:t>
      </w:r>
      <w:proofErr w:type="spellStart"/>
      <w:r w:rsidR="00D12EC5">
        <w:rPr>
          <w:rFonts w:cs="Arial"/>
        </w:rPr>
        <w:t>zbiralčnega</w:t>
      </w:r>
      <w:proofErr w:type="spellEnd"/>
      <w:r w:rsidR="00D12EC5">
        <w:rPr>
          <w:rFonts w:cs="Arial"/>
        </w:rPr>
        <w:t xml:space="preserve"> priključka)</w:t>
      </w:r>
      <w:r w:rsidRPr="00A564AF">
        <w:rPr>
          <w:rFonts w:cs="Arial"/>
        </w:rPr>
        <w:t xml:space="preserve"> na fazo. SN priključki morajo biti izvedeni tako, da mehansko preprečujejo dostop </w:t>
      </w:r>
      <w:proofErr w:type="spellStart"/>
      <w:r w:rsidRPr="00A564AF">
        <w:rPr>
          <w:rFonts w:cs="Arial"/>
        </w:rPr>
        <w:t>glodalcev</w:t>
      </w:r>
      <w:proofErr w:type="spellEnd"/>
      <w:r w:rsidRPr="00A564AF">
        <w:rPr>
          <w:rFonts w:cs="Arial"/>
        </w:rPr>
        <w:t xml:space="preserve"> v območje SN </w:t>
      </w:r>
      <w:proofErr w:type="spellStart"/>
      <w:r w:rsidRPr="00A564AF">
        <w:rPr>
          <w:rFonts w:cs="Arial"/>
        </w:rPr>
        <w:t>skoznih</w:t>
      </w:r>
      <w:proofErr w:type="spellEnd"/>
      <w:r w:rsidRPr="00A564AF">
        <w:rPr>
          <w:rFonts w:cs="Arial"/>
        </w:rPr>
        <w:t xml:space="preserve"> izolatorjev in priključnih kablov.</w:t>
      </w:r>
    </w:p>
    <w:p w14:paraId="40B10204" w14:textId="494C8597" w:rsidR="00F91484" w:rsidRPr="00A564AF" w:rsidRDefault="00F91484" w:rsidP="00F91484">
      <w:pPr>
        <w:spacing w:line="276" w:lineRule="auto"/>
        <w:rPr>
          <w:rFonts w:cs="Arial"/>
        </w:rPr>
      </w:pPr>
      <w:r w:rsidRPr="00A564AF">
        <w:rPr>
          <w:rFonts w:cs="Arial"/>
        </w:rPr>
        <w:t>Kotel mora biti protikorozijsko zaščiten. Protikorozijska zaščita mora biti izvedena za zunanjo montažo transformatorja.</w:t>
      </w:r>
    </w:p>
    <w:p w14:paraId="6328A2F2" w14:textId="22A05A6C" w:rsidR="00F91484" w:rsidRPr="00A564AF" w:rsidRDefault="46ACD596" w:rsidP="00401D62">
      <w:pPr>
        <w:pStyle w:val="Naslov3"/>
      </w:pPr>
      <w:bookmarkStart w:id="483" w:name="_Toc209176601"/>
      <w:bookmarkStart w:id="484" w:name="_Toc1669085444"/>
      <w:r>
        <w:t>OLJNI KONZERVATOR</w:t>
      </w:r>
      <w:bookmarkEnd w:id="483"/>
      <w:bookmarkEnd w:id="484"/>
    </w:p>
    <w:p w14:paraId="2900089D" w14:textId="77777777" w:rsidR="00F91484" w:rsidRPr="00A564AF" w:rsidRDefault="00F91484" w:rsidP="00F91484">
      <w:pPr>
        <w:spacing w:line="276" w:lineRule="auto"/>
        <w:rPr>
          <w:rFonts w:cs="Arial"/>
        </w:rPr>
      </w:pPr>
      <w:r w:rsidRPr="00A564AF">
        <w:rPr>
          <w:rFonts w:cs="Arial"/>
        </w:rPr>
        <w:t xml:space="preserve">Na kotlu je nameščen oljni konzervator, ki kompenzira termično raztezanje in krčenje transformatorskega olja v temperaturnem območju od 0 °C do 120 °C. Višina namestitve oljnega konzervatorja mora biti taka, da bo spodnji rob oljnega konzervatorja višje od najvišjega nivoja olja v kotlu. Kotel in konzervator sta povezana s cevno povezavo z ustreznim padcem za nemoten pretok olja ali plinov. V cevovodu med kotlom in konzervatorjem je vgrajen dvostopenjski </w:t>
      </w:r>
      <w:proofErr w:type="spellStart"/>
      <w:r w:rsidRPr="00A564AF">
        <w:rPr>
          <w:rFonts w:cs="Arial"/>
        </w:rPr>
        <w:t>Bucholz</w:t>
      </w:r>
      <w:proofErr w:type="spellEnd"/>
      <w:r w:rsidRPr="00A564AF">
        <w:rPr>
          <w:rFonts w:cs="Arial"/>
        </w:rPr>
        <w:t xml:space="preserve"> rele. Cevna povezava z </w:t>
      </w:r>
      <w:proofErr w:type="spellStart"/>
      <w:r w:rsidRPr="00A564AF">
        <w:rPr>
          <w:rFonts w:cs="Arial"/>
        </w:rPr>
        <w:t>Bucholz</w:t>
      </w:r>
      <w:proofErr w:type="spellEnd"/>
      <w:r w:rsidRPr="00A564AF">
        <w:rPr>
          <w:rFonts w:cs="Arial"/>
        </w:rPr>
        <w:t xml:space="preserve"> relejem je opremljena z obtokom (</w:t>
      </w:r>
      <w:proofErr w:type="spellStart"/>
      <w:r w:rsidRPr="00A564AF">
        <w:rPr>
          <w:rFonts w:cs="Arial"/>
        </w:rPr>
        <w:t>by</w:t>
      </w:r>
      <w:proofErr w:type="spellEnd"/>
      <w:r w:rsidRPr="00A564AF">
        <w:rPr>
          <w:rFonts w:cs="Arial"/>
        </w:rPr>
        <w:t xml:space="preserve"> </w:t>
      </w:r>
      <w:proofErr w:type="spellStart"/>
      <w:r w:rsidRPr="00A564AF">
        <w:rPr>
          <w:rFonts w:cs="Arial"/>
        </w:rPr>
        <w:t>pass</w:t>
      </w:r>
      <w:proofErr w:type="spellEnd"/>
      <w:r w:rsidRPr="00A564AF">
        <w:rPr>
          <w:rFonts w:cs="Arial"/>
        </w:rPr>
        <w:t xml:space="preserve">) za zamenjavo </w:t>
      </w:r>
      <w:proofErr w:type="spellStart"/>
      <w:r w:rsidRPr="00A564AF">
        <w:rPr>
          <w:rFonts w:cs="Arial"/>
        </w:rPr>
        <w:t>Bucholz</w:t>
      </w:r>
      <w:proofErr w:type="spellEnd"/>
      <w:r w:rsidRPr="00A564AF">
        <w:rPr>
          <w:rFonts w:cs="Arial"/>
        </w:rPr>
        <w:t xml:space="preserve"> releja brez praznjenja konzervatorja in ustreznimi ventili.</w:t>
      </w:r>
    </w:p>
    <w:p w14:paraId="01573BB1" w14:textId="77777777" w:rsidR="00F91484" w:rsidRPr="00A564AF" w:rsidRDefault="00F91484" w:rsidP="00F91484">
      <w:pPr>
        <w:spacing w:line="276" w:lineRule="auto"/>
        <w:rPr>
          <w:rFonts w:cs="Arial"/>
        </w:rPr>
      </w:pPr>
      <w:r w:rsidRPr="00A564AF">
        <w:rPr>
          <w:rFonts w:cs="Arial"/>
        </w:rPr>
        <w:t xml:space="preserve">Olje v konzervatorju in zunanji zrak sta ločena s posebno elastično olje-odporno membrano. Vstop zunanjega zraka v tesnjeno vrečasto membrano (balon) oljnega konzervatorja poteka skozi cevni priključek z ventili in avtomatskim sušilnikom zraka z dvema komorama s </w:t>
      </w:r>
      <w:proofErr w:type="spellStart"/>
      <w:r w:rsidRPr="00A564AF">
        <w:rPr>
          <w:rFonts w:cs="Arial"/>
        </w:rPr>
        <w:t>silikagelno</w:t>
      </w:r>
      <w:proofErr w:type="spellEnd"/>
      <w:r w:rsidRPr="00A564AF">
        <w:rPr>
          <w:rFonts w:cs="Arial"/>
        </w:rPr>
        <w:t xml:space="preserve"> polnitvijo in oljno zaporo. Sušilnik zraka naj bo dostopen s tal in take izvedbe, da ne potrebuje vzdrževanja. Sušilnik mora biti opremljena z ustrezno tehnologijo ugotavljanja vlage v silikagelu, s sistemom za sušenje silikagela, sistemom za krmiljenje sušilnika, s prostimi kontakti za signalizacijo delovanja in napak delovanja sušilnika. </w:t>
      </w:r>
    </w:p>
    <w:p w14:paraId="0A99A1D0" w14:textId="77777777" w:rsidR="00F91484" w:rsidRPr="00A564AF" w:rsidRDefault="00F91484" w:rsidP="00F91484">
      <w:pPr>
        <w:spacing w:line="276" w:lineRule="auto"/>
        <w:rPr>
          <w:rFonts w:cs="Arial"/>
        </w:rPr>
      </w:pPr>
      <w:r w:rsidRPr="00A564AF">
        <w:rPr>
          <w:rFonts w:cs="Arial"/>
        </w:rPr>
        <w:t xml:space="preserve">Konzervator mora biti opremljen z magnetnim </w:t>
      </w:r>
      <w:proofErr w:type="spellStart"/>
      <w:r w:rsidRPr="00A564AF">
        <w:rPr>
          <w:rFonts w:cs="Arial"/>
        </w:rPr>
        <w:t>oljekazom</w:t>
      </w:r>
      <w:proofErr w:type="spellEnd"/>
      <w:r w:rsidRPr="00A564AF">
        <w:rPr>
          <w:rFonts w:cs="Arial"/>
        </w:rPr>
        <w:t xml:space="preserve"> s kontaktoma za zgornji in spodnji nivo olja.</w:t>
      </w:r>
    </w:p>
    <w:p w14:paraId="59F98FCA" w14:textId="3AA611B0" w:rsidR="00F91484" w:rsidRPr="00A564AF" w:rsidRDefault="00F91484" w:rsidP="00F91484">
      <w:pPr>
        <w:spacing w:line="276" w:lineRule="auto"/>
        <w:rPr>
          <w:rFonts w:cs="Arial"/>
        </w:rPr>
      </w:pPr>
      <w:r w:rsidRPr="00A564AF">
        <w:rPr>
          <w:rFonts w:cs="Arial"/>
        </w:rPr>
        <w:t>Konzervator mora biti opremljen z ustreznimi cevnimi priključki in ventili za polnjenje olja.</w:t>
      </w:r>
    </w:p>
    <w:p w14:paraId="560E18BD" w14:textId="0D78E625" w:rsidR="00F91484" w:rsidRPr="00A564AF" w:rsidRDefault="46ACD596" w:rsidP="00401D62">
      <w:pPr>
        <w:pStyle w:val="Naslov3"/>
      </w:pPr>
      <w:bookmarkStart w:id="485" w:name="_Toc209176602"/>
      <w:bookmarkStart w:id="486" w:name="_Toc1499079056"/>
      <w:r>
        <w:t>ODDUŠNI VENTIL</w:t>
      </w:r>
      <w:bookmarkEnd w:id="485"/>
      <w:bookmarkEnd w:id="486"/>
    </w:p>
    <w:p w14:paraId="79C9ED1D" w14:textId="33040ABE" w:rsidR="00F91484" w:rsidRPr="00A564AF" w:rsidRDefault="00F91484" w:rsidP="00F91484">
      <w:pPr>
        <w:spacing w:line="276" w:lineRule="auto"/>
        <w:rPr>
          <w:rFonts w:cs="Arial"/>
        </w:rPr>
      </w:pPr>
      <w:r w:rsidRPr="00A564AF">
        <w:rPr>
          <w:rFonts w:cs="Arial"/>
        </w:rPr>
        <w:t xml:space="preserve">Za tlačno zaščito kotla napolnjenega z oljem, je na pokrovu transformatorja nameščen varnostni oddušni ventil. </w:t>
      </w:r>
      <w:proofErr w:type="spellStart"/>
      <w:r w:rsidRPr="00A564AF">
        <w:rPr>
          <w:rFonts w:cs="Arial"/>
        </w:rPr>
        <w:t>Ocevje</w:t>
      </w:r>
      <w:proofErr w:type="spellEnd"/>
      <w:r w:rsidRPr="00A564AF">
        <w:rPr>
          <w:rFonts w:cs="Arial"/>
        </w:rPr>
        <w:t xml:space="preserve"> oddušnega ventila mora tok olja usmeriti tako, da ne predstavlja nevarnosti za obratovanje in poškodbe ostale opreme. Oddušnik mora delovati pri nižjem statičnem tlaku od hidravličnega preskusnega tlaka kotla. Opremljen mora biti najmanj z enim delovnim kontaktom za signalizacijo delovanja.</w:t>
      </w:r>
    </w:p>
    <w:p w14:paraId="529A605A" w14:textId="76B5F9D9" w:rsidR="00F91484" w:rsidRPr="00A564AF" w:rsidRDefault="46ACD596" w:rsidP="00401D62">
      <w:pPr>
        <w:pStyle w:val="Naslov3"/>
      </w:pPr>
      <w:bookmarkStart w:id="487" w:name="_Toc209176603"/>
      <w:bookmarkStart w:id="488" w:name="_Toc291187951"/>
      <w:bookmarkStart w:id="489" w:name="_Toc368974925"/>
      <w:bookmarkStart w:id="490" w:name="_Toc369918982"/>
      <w:bookmarkStart w:id="491" w:name="_Toc370269007"/>
      <w:bookmarkStart w:id="492" w:name="_Toc370521887"/>
      <w:bookmarkStart w:id="493" w:name="_Toc379010598"/>
      <w:bookmarkStart w:id="494" w:name="_Toc475760227"/>
      <w:bookmarkStart w:id="495" w:name="_Toc475939261"/>
      <w:bookmarkStart w:id="496" w:name="_Toc485030738"/>
      <w:bookmarkStart w:id="497" w:name="_Toc488644963"/>
      <w:r>
        <w:lastRenderedPageBreak/>
        <w:t>PROTIKOROZIJSKA ZAŠČITA</w:t>
      </w:r>
      <w:bookmarkEnd w:id="487"/>
      <w:bookmarkEnd w:id="488"/>
    </w:p>
    <w:p w14:paraId="076F4F6A" w14:textId="77777777" w:rsidR="00F91484" w:rsidRPr="00A564AF" w:rsidRDefault="00F91484" w:rsidP="00F91484">
      <w:pPr>
        <w:spacing w:line="276" w:lineRule="auto"/>
        <w:rPr>
          <w:rFonts w:cs="Arial"/>
        </w:rPr>
      </w:pPr>
      <w:r w:rsidRPr="00A564AF">
        <w:rPr>
          <w:rFonts w:cs="Arial"/>
        </w:rPr>
        <w:t>Izvajalec je dolžan vse dele transformatorja, ki so lahko zaradi obratovanja ali lokacije izpostavljeni oziroma podvrženi koroziji, zaščititi s protikorozijsko zaščito. Vsi deli transformatorja morajo biti ustrezno protikorozijsko zaščiteni s protikorozijskimi premazi ali galvanizirani. Protikorozijska zaščita mora biti primerna za zunanjo montažo.</w:t>
      </w:r>
    </w:p>
    <w:p w14:paraId="54464C81" w14:textId="77777777" w:rsidR="00F91484" w:rsidRPr="00A564AF" w:rsidRDefault="00F91484" w:rsidP="00F91484">
      <w:pPr>
        <w:spacing w:line="276" w:lineRule="auto"/>
        <w:rPr>
          <w:rFonts w:cs="Arial"/>
        </w:rPr>
      </w:pPr>
      <w:r w:rsidRPr="00A564AF">
        <w:rPr>
          <w:rFonts w:cs="Arial"/>
        </w:rPr>
        <w:t>Zahtevana korozijska zaščita je v skladu z ISO 12944-5:2019, C4, S4.21. Konstrukcija kotla in opreme mora dopuščati dostop do vseh delov zaradi barvanja. Izvajalec mora podati program in terminski plan izvedbe antikorozijske zaščite.</w:t>
      </w:r>
    </w:p>
    <w:p w14:paraId="27F1D724" w14:textId="77777777" w:rsidR="00F91484" w:rsidRPr="00A564AF" w:rsidRDefault="00F91484" w:rsidP="00F91484">
      <w:pPr>
        <w:spacing w:line="276" w:lineRule="auto"/>
        <w:rPr>
          <w:rFonts w:cs="Arial"/>
        </w:rPr>
      </w:pPr>
      <w:r w:rsidRPr="5262E447">
        <w:rPr>
          <w:rFonts w:cs="Arial"/>
        </w:rPr>
        <w:t>V tabeli so podani najpomembnejši podatki o uporabljenih premazih, načinu nanašanja zahtevanih in debelini slojev:</w:t>
      </w:r>
    </w:p>
    <w:p w14:paraId="03D75799" w14:textId="77777777" w:rsidR="00F91484" w:rsidRPr="00A564AF" w:rsidRDefault="00F91484" w:rsidP="00F91484">
      <w:pPr>
        <w:rPr>
          <w:rFonts w:cs="Arial"/>
        </w:rPr>
      </w:pPr>
    </w:p>
    <w:tbl>
      <w:tblPr>
        <w:tblStyle w:val="Tabelamrea"/>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931"/>
        <w:gridCol w:w="1897"/>
        <w:gridCol w:w="1842"/>
        <w:gridCol w:w="1843"/>
      </w:tblGrid>
      <w:tr w:rsidR="00F91484" w:rsidRPr="00A564AF" w14:paraId="55BDEFDB" w14:textId="77777777" w:rsidTr="00E00F93">
        <w:tc>
          <w:tcPr>
            <w:tcW w:w="1701" w:type="dxa"/>
            <w:vMerge w:val="restart"/>
            <w:vAlign w:val="center"/>
          </w:tcPr>
          <w:p w14:paraId="7748420D" w14:textId="77777777" w:rsidR="00F91484" w:rsidRPr="00A564AF" w:rsidRDefault="00F91484" w:rsidP="00432786">
            <w:pPr>
              <w:jc w:val="center"/>
              <w:rPr>
                <w:rFonts w:cs="Arial"/>
              </w:rPr>
            </w:pPr>
            <w:r w:rsidRPr="00A564AF">
              <w:rPr>
                <w:rFonts w:cs="Arial"/>
              </w:rPr>
              <w:t>COATING</w:t>
            </w:r>
          </w:p>
        </w:tc>
        <w:tc>
          <w:tcPr>
            <w:tcW w:w="1931" w:type="dxa"/>
            <w:vAlign w:val="center"/>
          </w:tcPr>
          <w:p w14:paraId="2A1AD2C7" w14:textId="77777777" w:rsidR="00F91484" w:rsidRPr="00A564AF" w:rsidRDefault="00F91484" w:rsidP="00432786">
            <w:pPr>
              <w:jc w:val="center"/>
              <w:rPr>
                <w:rFonts w:cs="Arial"/>
              </w:rPr>
            </w:pPr>
            <w:r w:rsidRPr="00A564AF">
              <w:rPr>
                <w:rFonts w:cs="Arial"/>
              </w:rPr>
              <w:t>INNER 80 mm</w:t>
            </w:r>
          </w:p>
        </w:tc>
        <w:tc>
          <w:tcPr>
            <w:tcW w:w="5582" w:type="dxa"/>
            <w:gridSpan w:val="3"/>
            <w:vAlign w:val="center"/>
          </w:tcPr>
          <w:p w14:paraId="6214DF0D" w14:textId="77777777" w:rsidR="00F91484" w:rsidRPr="00A564AF" w:rsidRDefault="00F91484" w:rsidP="00432786">
            <w:pPr>
              <w:jc w:val="center"/>
              <w:rPr>
                <w:rFonts w:cs="Arial"/>
              </w:rPr>
            </w:pPr>
            <w:r w:rsidRPr="00A564AF">
              <w:rPr>
                <w:rFonts w:cs="Arial"/>
              </w:rPr>
              <w:t>OUTER ≥260 mm</w:t>
            </w:r>
          </w:p>
        </w:tc>
      </w:tr>
      <w:tr w:rsidR="00F91484" w:rsidRPr="00A564AF" w14:paraId="2CF3C614" w14:textId="77777777" w:rsidTr="00E00F93">
        <w:tc>
          <w:tcPr>
            <w:tcW w:w="1701" w:type="dxa"/>
            <w:vMerge/>
            <w:vAlign w:val="center"/>
          </w:tcPr>
          <w:p w14:paraId="72A7813E" w14:textId="77777777" w:rsidR="00F91484" w:rsidRPr="00A564AF" w:rsidRDefault="00F91484" w:rsidP="00432786">
            <w:pPr>
              <w:rPr>
                <w:rFonts w:cs="Arial"/>
              </w:rPr>
            </w:pPr>
          </w:p>
        </w:tc>
        <w:tc>
          <w:tcPr>
            <w:tcW w:w="1931" w:type="dxa"/>
            <w:vAlign w:val="center"/>
          </w:tcPr>
          <w:p w14:paraId="1F161BD1" w14:textId="77777777" w:rsidR="00F91484" w:rsidRPr="00A564AF" w:rsidRDefault="00F91484" w:rsidP="00432786">
            <w:pPr>
              <w:jc w:val="center"/>
              <w:rPr>
                <w:rFonts w:cs="Arial"/>
              </w:rPr>
            </w:pPr>
            <w:r w:rsidRPr="00A564AF">
              <w:rPr>
                <w:rFonts w:cs="Arial"/>
              </w:rPr>
              <w:t xml:space="preserve">PRIMARY </w:t>
            </w:r>
          </w:p>
        </w:tc>
        <w:tc>
          <w:tcPr>
            <w:tcW w:w="1897" w:type="dxa"/>
            <w:vAlign w:val="center"/>
          </w:tcPr>
          <w:p w14:paraId="2E35D0CE" w14:textId="77777777" w:rsidR="00F91484" w:rsidRPr="00A564AF" w:rsidRDefault="00F91484" w:rsidP="00432786">
            <w:pPr>
              <w:jc w:val="center"/>
              <w:rPr>
                <w:rFonts w:cs="Arial"/>
              </w:rPr>
            </w:pPr>
            <w:r w:rsidRPr="00A564AF">
              <w:rPr>
                <w:rFonts w:cs="Arial"/>
              </w:rPr>
              <w:t>PRIMARY</w:t>
            </w:r>
          </w:p>
        </w:tc>
        <w:tc>
          <w:tcPr>
            <w:tcW w:w="1842" w:type="dxa"/>
            <w:vAlign w:val="center"/>
          </w:tcPr>
          <w:p w14:paraId="61984B4C" w14:textId="77777777" w:rsidR="00F91484" w:rsidRPr="00A564AF" w:rsidRDefault="00F91484" w:rsidP="00432786">
            <w:pPr>
              <w:jc w:val="center"/>
              <w:rPr>
                <w:rFonts w:cs="Arial"/>
              </w:rPr>
            </w:pPr>
            <w:r w:rsidRPr="00A564AF">
              <w:rPr>
                <w:rFonts w:cs="Arial"/>
              </w:rPr>
              <w:t>INTERMEDIATE</w:t>
            </w:r>
          </w:p>
          <w:p w14:paraId="2A8D81FF" w14:textId="77777777" w:rsidR="00F91484" w:rsidRPr="00A564AF" w:rsidRDefault="00F91484" w:rsidP="00432786">
            <w:pPr>
              <w:jc w:val="center"/>
              <w:rPr>
                <w:rFonts w:cs="Arial"/>
              </w:rPr>
            </w:pPr>
            <w:r w:rsidRPr="00A564AF">
              <w:rPr>
                <w:rFonts w:cs="Arial"/>
              </w:rPr>
              <w:t>COAT</w:t>
            </w:r>
          </w:p>
        </w:tc>
        <w:tc>
          <w:tcPr>
            <w:tcW w:w="1843" w:type="dxa"/>
            <w:vAlign w:val="center"/>
          </w:tcPr>
          <w:p w14:paraId="11C0CFE2" w14:textId="77777777" w:rsidR="00F91484" w:rsidRPr="00A564AF" w:rsidRDefault="00F91484" w:rsidP="00432786">
            <w:pPr>
              <w:jc w:val="center"/>
              <w:rPr>
                <w:rFonts w:cs="Arial"/>
              </w:rPr>
            </w:pPr>
            <w:r w:rsidRPr="00A564AF">
              <w:rPr>
                <w:rFonts w:cs="Arial"/>
              </w:rPr>
              <w:t>TOP COAT</w:t>
            </w:r>
          </w:p>
        </w:tc>
      </w:tr>
      <w:tr w:rsidR="00F91484" w:rsidRPr="00A564AF" w14:paraId="423B5317" w14:textId="77777777" w:rsidTr="00E00F93">
        <w:tc>
          <w:tcPr>
            <w:tcW w:w="1701" w:type="dxa"/>
            <w:vAlign w:val="center"/>
          </w:tcPr>
          <w:p w14:paraId="1F02B0DA" w14:textId="77777777" w:rsidR="00F91484" w:rsidRPr="00A564AF" w:rsidRDefault="00F91484" w:rsidP="00432786">
            <w:pPr>
              <w:jc w:val="right"/>
              <w:rPr>
                <w:rFonts w:cs="Arial"/>
              </w:rPr>
            </w:pPr>
            <w:proofErr w:type="spellStart"/>
            <w:r w:rsidRPr="00A564AF">
              <w:rPr>
                <w:rFonts w:cs="Arial"/>
              </w:rPr>
              <w:t>Type</w:t>
            </w:r>
            <w:proofErr w:type="spellEnd"/>
            <w:r w:rsidRPr="00A564AF">
              <w:rPr>
                <w:rFonts w:cs="Arial"/>
              </w:rPr>
              <w:t xml:space="preserve"> </w:t>
            </w:r>
            <w:proofErr w:type="spellStart"/>
            <w:r w:rsidRPr="00A564AF">
              <w:rPr>
                <w:rFonts w:cs="Arial"/>
              </w:rPr>
              <w:t>of</w:t>
            </w:r>
            <w:proofErr w:type="spellEnd"/>
            <w:r w:rsidRPr="00A564AF">
              <w:rPr>
                <w:rFonts w:cs="Arial"/>
              </w:rPr>
              <w:t xml:space="preserve"> </w:t>
            </w:r>
            <w:proofErr w:type="spellStart"/>
            <w:r w:rsidRPr="00A564AF">
              <w:rPr>
                <w:rFonts w:cs="Arial"/>
              </w:rPr>
              <w:t>the</w:t>
            </w:r>
            <w:proofErr w:type="spellEnd"/>
            <w:r w:rsidRPr="00A564AF">
              <w:rPr>
                <w:rFonts w:cs="Arial"/>
              </w:rPr>
              <w:t xml:space="preserve"> </w:t>
            </w:r>
            <w:proofErr w:type="spellStart"/>
            <w:r w:rsidRPr="00A564AF">
              <w:rPr>
                <w:rFonts w:cs="Arial"/>
              </w:rPr>
              <w:t>coating</w:t>
            </w:r>
            <w:proofErr w:type="spellEnd"/>
            <w:r w:rsidRPr="00A564AF">
              <w:rPr>
                <w:rFonts w:cs="Arial"/>
              </w:rPr>
              <w:t xml:space="preserve"> agent -</w:t>
            </w:r>
            <w:proofErr w:type="spellStart"/>
            <w:r w:rsidRPr="00A564AF">
              <w:rPr>
                <w:rFonts w:cs="Arial"/>
              </w:rPr>
              <w:t>colour</w:t>
            </w:r>
            <w:proofErr w:type="spellEnd"/>
          </w:p>
        </w:tc>
        <w:tc>
          <w:tcPr>
            <w:tcW w:w="1931" w:type="dxa"/>
            <w:vAlign w:val="center"/>
          </w:tcPr>
          <w:p w14:paraId="45476EE4" w14:textId="77777777" w:rsidR="00F91484" w:rsidRPr="00A564AF" w:rsidRDefault="00F91484" w:rsidP="00432786">
            <w:pPr>
              <w:jc w:val="center"/>
              <w:rPr>
                <w:rFonts w:cs="Arial"/>
              </w:rPr>
            </w:pPr>
            <w:r w:rsidRPr="00A564AF">
              <w:rPr>
                <w:rFonts w:cs="Arial"/>
              </w:rPr>
              <w:t>EP – Primer</w:t>
            </w:r>
          </w:p>
          <w:p w14:paraId="6075F68B" w14:textId="77777777" w:rsidR="00F91484" w:rsidRPr="00A564AF" w:rsidRDefault="00F91484" w:rsidP="00432786">
            <w:pPr>
              <w:jc w:val="center"/>
              <w:rPr>
                <w:rFonts w:cs="Arial"/>
              </w:rPr>
            </w:pPr>
            <w:r w:rsidRPr="00A564AF">
              <w:rPr>
                <w:rFonts w:cs="Arial"/>
              </w:rPr>
              <w:t xml:space="preserve">EMC 182 </w:t>
            </w:r>
            <w:proofErr w:type="spellStart"/>
            <w:r w:rsidRPr="00A564AF">
              <w:rPr>
                <w:rFonts w:cs="Arial"/>
              </w:rPr>
              <w:t>white</w:t>
            </w:r>
            <w:proofErr w:type="spellEnd"/>
            <w:r w:rsidRPr="00A564AF">
              <w:rPr>
                <w:rFonts w:cs="Arial"/>
              </w:rPr>
              <w:t xml:space="preserve"> K-DB</w:t>
            </w:r>
          </w:p>
        </w:tc>
        <w:tc>
          <w:tcPr>
            <w:tcW w:w="1897" w:type="dxa"/>
            <w:vAlign w:val="center"/>
          </w:tcPr>
          <w:p w14:paraId="28802AE8" w14:textId="77777777" w:rsidR="00F91484" w:rsidRPr="00A564AF" w:rsidRDefault="00F91484" w:rsidP="00432786">
            <w:pPr>
              <w:jc w:val="center"/>
              <w:rPr>
                <w:rFonts w:cs="Arial"/>
              </w:rPr>
            </w:pPr>
            <w:proofErr w:type="spellStart"/>
            <w:r w:rsidRPr="00A564AF">
              <w:rPr>
                <w:rFonts w:cs="Arial"/>
              </w:rPr>
              <w:t>Zinc-Rich</w:t>
            </w:r>
            <w:proofErr w:type="spellEnd"/>
            <w:r w:rsidRPr="00A564AF">
              <w:rPr>
                <w:rFonts w:cs="Arial"/>
              </w:rPr>
              <w:t xml:space="preserve"> </w:t>
            </w:r>
            <w:proofErr w:type="spellStart"/>
            <w:r w:rsidRPr="00A564AF">
              <w:rPr>
                <w:rFonts w:cs="Arial"/>
              </w:rPr>
              <w:t>Epoxy</w:t>
            </w:r>
            <w:proofErr w:type="spellEnd"/>
            <w:r w:rsidRPr="00A564AF">
              <w:rPr>
                <w:rFonts w:cs="Arial"/>
              </w:rPr>
              <w:t xml:space="preserve"> Primer</w:t>
            </w:r>
          </w:p>
          <w:p w14:paraId="57FADC26" w14:textId="77777777" w:rsidR="00F91484" w:rsidRPr="00A564AF" w:rsidRDefault="00F91484" w:rsidP="00432786">
            <w:pPr>
              <w:jc w:val="center"/>
              <w:rPr>
                <w:rFonts w:cs="Arial"/>
              </w:rPr>
            </w:pPr>
            <w:r w:rsidRPr="00A564AF">
              <w:rPr>
                <w:rFonts w:cs="Arial"/>
              </w:rPr>
              <w:t xml:space="preserve">EMO 156 HS </w:t>
            </w:r>
            <w:proofErr w:type="spellStart"/>
            <w:r w:rsidRPr="00A564AF">
              <w:rPr>
                <w:rFonts w:cs="Arial"/>
              </w:rPr>
              <w:t>grey</w:t>
            </w:r>
            <w:proofErr w:type="spellEnd"/>
          </w:p>
        </w:tc>
        <w:tc>
          <w:tcPr>
            <w:tcW w:w="1842" w:type="dxa"/>
            <w:vAlign w:val="center"/>
          </w:tcPr>
          <w:p w14:paraId="4DDC7DCA" w14:textId="77777777" w:rsidR="00F91484" w:rsidRPr="00A564AF" w:rsidRDefault="00F91484" w:rsidP="00432786">
            <w:pPr>
              <w:jc w:val="center"/>
              <w:rPr>
                <w:rFonts w:cs="Arial"/>
              </w:rPr>
            </w:pPr>
            <w:proofErr w:type="spellStart"/>
            <w:r w:rsidRPr="00A564AF">
              <w:rPr>
                <w:rFonts w:cs="Arial"/>
              </w:rPr>
              <w:t>Epoxy</w:t>
            </w:r>
            <w:proofErr w:type="spellEnd"/>
            <w:r w:rsidRPr="00A564AF">
              <w:rPr>
                <w:rFonts w:cs="Arial"/>
              </w:rPr>
              <w:t xml:space="preserve"> </w:t>
            </w:r>
            <w:proofErr w:type="spellStart"/>
            <w:r w:rsidRPr="00A564AF">
              <w:rPr>
                <w:rFonts w:cs="Arial"/>
              </w:rPr>
              <w:t>intermediate</w:t>
            </w:r>
            <w:proofErr w:type="spellEnd"/>
          </w:p>
          <w:p w14:paraId="1ED27C03" w14:textId="77777777" w:rsidR="00F91484" w:rsidRPr="00A564AF" w:rsidRDefault="00F91484" w:rsidP="00432786">
            <w:pPr>
              <w:jc w:val="center"/>
              <w:rPr>
                <w:rFonts w:cs="Arial"/>
              </w:rPr>
            </w:pPr>
            <w:proofErr w:type="spellStart"/>
            <w:r w:rsidRPr="00A564AF">
              <w:rPr>
                <w:rFonts w:cs="Arial"/>
              </w:rPr>
              <w:t>Coat</w:t>
            </w:r>
            <w:proofErr w:type="spellEnd"/>
          </w:p>
          <w:p w14:paraId="0BEC3976" w14:textId="77777777" w:rsidR="00F91484" w:rsidRPr="00A564AF" w:rsidRDefault="00F91484" w:rsidP="00432786">
            <w:pPr>
              <w:jc w:val="center"/>
              <w:rPr>
                <w:rFonts w:cs="Arial"/>
              </w:rPr>
            </w:pPr>
            <w:r w:rsidRPr="00A564AF">
              <w:rPr>
                <w:rFonts w:cs="Arial"/>
              </w:rPr>
              <w:t>EMD 30 RAL 8012</w:t>
            </w:r>
          </w:p>
        </w:tc>
        <w:tc>
          <w:tcPr>
            <w:tcW w:w="1843" w:type="dxa"/>
            <w:vAlign w:val="center"/>
          </w:tcPr>
          <w:p w14:paraId="00652A74" w14:textId="77777777" w:rsidR="00F91484" w:rsidRPr="00A564AF" w:rsidRDefault="00F91484" w:rsidP="00432786">
            <w:pPr>
              <w:jc w:val="center"/>
              <w:rPr>
                <w:rFonts w:cs="Arial"/>
              </w:rPr>
            </w:pPr>
            <w:r w:rsidRPr="00A564AF">
              <w:rPr>
                <w:rFonts w:cs="Arial"/>
              </w:rPr>
              <w:t xml:space="preserve">PUR – top </w:t>
            </w:r>
            <w:proofErr w:type="spellStart"/>
            <w:r w:rsidRPr="00A564AF">
              <w:rPr>
                <w:rFonts w:cs="Arial"/>
              </w:rPr>
              <w:t>coat</w:t>
            </w:r>
            <w:proofErr w:type="spellEnd"/>
          </w:p>
          <w:p w14:paraId="441A5BAA" w14:textId="77777777" w:rsidR="00F91484" w:rsidRPr="00A564AF" w:rsidRDefault="00F91484" w:rsidP="00432786">
            <w:pPr>
              <w:jc w:val="center"/>
              <w:rPr>
                <w:rFonts w:cs="Arial"/>
              </w:rPr>
            </w:pPr>
            <w:r w:rsidRPr="00A564AF">
              <w:rPr>
                <w:rFonts w:cs="Arial"/>
              </w:rPr>
              <w:t xml:space="preserve">RAL </w:t>
            </w:r>
            <w:r w:rsidRPr="00A564AF">
              <w:rPr>
                <w:rFonts w:cs="Arial"/>
                <w:vertAlign w:val="superscript"/>
              </w:rPr>
              <w:t>(1)</w:t>
            </w:r>
            <w:r w:rsidRPr="00A564AF">
              <w:rPr>
                <w:rFonts w:cs="Arial"/>
              </w:rPr>
              <w:t xml:space="preserve"> – ADD 47</w:t>
            </w:r>
          </w:p>
        </w:tc>
      </w:tr>
      <w:tr w:rsidR="00F91484" w:rsidRPr="00A564AF" w14:paraId="52F8FEAF" w14:textId="77777777" w:rsidTr="00E00F93">
        <w:tc>
          <w:tcPr>
            <w:tcW w:w="1701" w:type="dxa"/>
            <w:vAlign w:val="center"/>
          </w:tcPr>
          <w:p w14:paraId="78EF6268" w14:textId="77777777" w:rsidR="00F91484" w:rsidRPr="00A564AF" w:rsidRDefault="00F91484" w:rsidP="00432786">
            <w:pPr>
              <w:jc w:val="right"/>
              <w:rPr>
                <w:rFonts w:cs="Arial"/>
              </w:rPr>
            </w:pPr>
            <w:proofErr w:type="spellStart"/>
            <w:r w:rsidRPr="00A564AF">
              <w:rPr>
                <w:rFonts w:cs="Arial"/>
              </w:rPr>
              <w:t>Surface</w:t>
            </w:r>
            <w:proofErr w:type="spellEnd"/>
            <w:r w:rsidRPr="00A564AF">
              <w:rPr>
                <w:rFonts w:cs="Arial"/>
              </w:rPr>
              <w:t xml:space="preserve"> </w:t>
            </w:r>
            <w:proofErr w:type="spellStart"/>
            <w:r w:rsidRPr="00A564AF">
              <w:rPr>
                <w:rFonts w:cs="Arial"/>
              </w:rPr>
              <w:t>state</w:t>
            </w:r>
            <w:proofErr w:type="spellEnd"/>
            <w:r w:rsidRPr="00A564AF">
              <w:rPr>
                <w:rFonts w:cs="Arial"/>
              </w:rPr>
              <w:t xml:space="preserve"> prior to </w:t>
            </w:r>
            <w:proofErr w:type="spellStart"/>
            <w:r w:rsidRPr="00A564AF">
              <w:rPr>
                <w:rFonts w:cs="Arial"/>
              </w:rPr>
              <w:t>coating</w:t>
            </w:r>
            <w:proofErr w:type="spellEnd"/>
            <w:r w:rsidRPr="00A564AF">
              <w:rPr>
                <w:rFonts w:cs="Arial"/>
              </w:rPr>
              <w:t xml:space="preserve"> </w:t>
            </w:r>
            <w:proofErr w:type="spellStart"/>
            <w:r w:rsidRPr="00A564AF">
              <w:rPr>
                <w:rFonts w:cs="Arial"/>
              </w:rPr>
              <w:t>applicationn</w:t>
            </w:r>
            <w:proofErr w:type="spellEnd"/>
          </w:p>
        </w:tc>
        <w:tc>
          <w:tcPr>
            <w:tcW w:w="1931" w:type="dxa"/>
            <w:vAlign w:val="center"/>
          </w:tcPr>
          <w:p w14:paraId="129F33CF" w14:textId="77777777" w:rsidR="00F91484" w:rsidRPr="00A564AF" w:rsidRDefault="00F91484" w:rsidP="00432786">
            <w:pPr>
              <w:jc w:val="center"/>
              <w:rPr>
                <w:rFonts w:cs="Arial"/>
              </w:rPr>
            </w:pPr>
            <w:r w:rsidRPr="00A564AF">
              <w:rPr>
                <w:rFonts w:cs="Arial"/>
              </w:rPr>
              <w:t xml:space="preserve">Sand </w:t>
            </w:r>
            <w:proofErr w:type="spellStart"/>
            <w:r w:rsidRPr="00A564AF">
              <w:rPr>
                <w:rFonts w:cs="Arial"/>
              </w:rPr>
              <w:t>blasted</w:t>
            </w:r>
            <w:proofErr w:type="spellEnd"/>
            <w:r w:rsidRPr="00A564AF">
              <w:rPr>
                <w:rFonts w:cs="Arial"/>
              </w:rPr>
              <w:t xml:space="preserve"> </w:t>
            </w:r>
            <w:proofErr w:type="spellStart"/>
            <w:r w:rsidRPr="00A564AF">
              <w:rPr>
                <w:rFonts w:cs="Arial"/>
              </w:rPr>
              <w:t>Sa</w:t>
            </w:r>
            <w:proofErr w:type="spellEnd"/>
            <w:r w:rsidRPr="00A564AF">
              <w:rPr>
                <w:rFonts w:cs="Arial"/>
              </w:rPr>
              <w:t xml:space="preserve"> 2½ ISO8501-1:2007</w:t>
            </w:r>
          </w:p>
        </w:tc>
        <w:tc>
          <w:tcPr>
            <w:tcW w:w="1897" w:type="dxa"/>
            <w:vAlign w:val="center"/>
          </w:tcPr>
          <w:p w14:paraId="009341C7" w14:textId="77777777" w:rsidR="00F91484" w:rsidRPr="00A564AF" w:rsidRDefault="00F91484" w:rsidP="00432786">
            <w:pPr>
              <w:jc w:val="center"/>
              <w:rPr>
                <w:rFonts w:cs="Arial"/>
              </w:rPr>
            </w:pPr>
            <w:r w:rsidRPr="00A564AF">
              <w:rPr>
                <w:rFonts w:cs="Arial"/>
              </w:rPr>
              <w:t xml:space="preserve">Sand </w:t>
            </w:r>
            <w:proofErr w:type="spellStart"/>
            <w:r w:rsidRPr="00A564AF">
              <w:rPr>
                <w:rFonts w:cs="Arial"/>
              </w:rPr>
              <w:t>blasted</w:t>
            </w:r>
            <w:proofErr w:type="spellEnd"/>
            <w:r w:rsidRPr="00A564AF">
              <w:rPr>
                <w:rFonts w:cs="Arial"/>
              </w:rPr>
              <w:t xml:space="preserve"> </w:t>
            </w:r>
            <w:proofErr w:type="spellStart"/>
            <w:r w:rsidRPr="00A564AF">
              <w:rPr>
                <w:rFonts w:cs="Arial"/>
              </w:rPr>
              <w:t>Sa</w:t>
            </w:r>
            <w:proofErr w:type="spellEnd"/>
            <w:r w:rsidRPr="00A564AF">
              <w:rPr>
                <w:rFonts w:cs="Arial"/>
              </w:rPr>
              <w:t xml:space="preserve"> 2½ ISO8501-1:2007</w:t>
            </w:r>
          </w:p>
        </w:tc>
        <w:tc>
          <w:tcPr>
            <w:tcW w:w="1842" w:type="dxa"/>
            <w:vAlign w:val="center"/>
          </w:tcPr>
          <w:p w14:paraId="2C4F1DE6" w14:textId="77777777" w:rsidR="00F91484" w:rsidRPr="00A564AF" w:rsidRDefault="00F91484" w:rsidP="00432786">
            <w:pPr>
              <w:jc w:val="left"/>
              <w:rPr>
                <w:rFonts w:cs="Arial"/>
              </w:rPr>
            </w:pPr>
            <w:r w:rsidRPr="00A564AF">
              <w:rPr>
                <w:rFonts w:cs="Arial"/>
              </w:rPr>
              <w:t xml:space="preserve">- </w:t>
            </w:r>
            <w:proofErr w:type="spellStart"/>
            <w:r w:rsidRPr="00A564AF">
              <w:rPr>
                <w:rFonts w:cs="Arial"/>
              </w:rPr>
              <w:t>degreased</w:t>
            </w:r>
            <w:proofErr w:type="spellEnd"/>
          </w:p>
          <w:p w14:paraId="723AD9A5" w14:textId="77777777" w:rsidR="00F91484" w:rsidRPr="00A564AF" w:rsidRDefault="00F91484" w:rsidP="00432786">
            <w:pPr>
              <w:jc w:val="left"/>
              <w:rPr>
                <w:rFonts w:cs="Arial"/>
              </w:rPr>
            </w:pPr>
            <w:r w:rsidRPr="00A564AF">
              <w:rPr>
                <w:rFonts w:cs="Arial"/>
              </w:rPr>
              <w:t xml:space="preserve">- </w:t>
            </w:r>
            <w:proofErr w:type="spellStart"/>
            <w:r w:rsidRPr="00A564AF">
              <w:rPr>
                <w:rFonts w:cs="Arial"/>
              </w:rPr>
              <w:t>dedusted</w:t>
            </w:r>
            <w:proofErr w:type="spellEnd"/>
          </w:p>
          <w:p w14:paraId="56BC7328" w14:textId="77777777" w:rsidR="00F91484" w:rsidRPr="00A564AF" w:rsidRDefault="00F91484" w:rsidP="00432786">
            <w:pPr>
              <w:jc w:val="left"/>
              <w:rPr>
                <w:rFonts w:cs="Arial"/>
              </w:rPr>
            </w:pPr>
            <w:r w:rsidRPr="00A564AF">
              <w:rPr>
                <w:rFonts w:cs="Arial"/>
              </w:rPr>
              <w:t xml:space="preserve">- </w:t>
            </w:r>
            <w:proofErr w:type="spellStart"/>
            <w:r w:rsidRPr="00A564AF">
              <w:rPr>
                <w:rFonts w:cs="Arial"/>
              </w:rPr>
              <w:t>dry</w:t>
            </w:r>
            <w:proofErr w:type="spellEnd"/>
          </w:p>
        </w:tc>
        <w:tc>
          <w:tcPr>
            <w:tcW w:w="1843" w:type="dxa"/>
            <w:vAlign w:val="center"/>
          </w:tcPr>
          <w:p w14:paraId="169AB075" w14:textId="77777777" w:rsidR="00F91484" w:rsidRPr="00A564AF" w:rsidRDefault="00F91484" w:rsidP="00432786">
            <w:pPr>
              <w:jc w:val="left"/>
              <w:rPr>
                <w:rFonts w:cs="Arial"/>
              </w:rPr>
            </w:pPr>
            <w:r w:rsidRPr="00A564AF">
              <w:rPr>
                <w:rFonts w:cs="Arial"/>
              </w:rPr>
              <w:t xml:space="preserve">- </w:t>
            </w:r>
            <w:proofErr w:type="spellStart"/>
            <w:r w:rsidRPr="00A564AF">
              <w:rPr>
                <w:rFonts w:cs="Arial"/>
              </w:rPr>
              <w:t>degreased</w:t>
            </w:r>
            <w:proofErr w:type="spellEnd"/>
          </w:p>
          <w:p w14:paraId="477033B2" w14:textId="77777777" w:rsidR="00F91484" w:rsidRPr="00A564AF" w:rsidRDefault="00F91484" w:rsidP="00432786">
            <w:pPr>
              <w:jc w:val="left"/>
              <w:rPr>
                <w:rFonts w:cs="Arial"/>
              </w:rPr>
            </w:pPr>
            <w:r w:rsidRPr="00A564AF">
              <w:rPr>
                <w:rFonts w:cs="Arial"/>
              </w:rPr>
              <w:t xml:space="preserve">- </w:t>
            </w:r>
            <w:proofErr w:type="spellStart"/>
            <w:r w:rsidRPr="00A564AF">
              <w:rPr>
                <w:rFonts w:cs="Arial"/>
              </w:rPr>
              <w:t>dedusted</w:t>
            </w:r>
            <w:proofErr w:type="spellEnd"/>
          </w:p>
          <w:p w14:paraId="367C2089" w14:textId="77777777" w:rsidR="00F91484" w:rsidRPr="00A564AF" w:rsidRDefault="00F91484" w:rsidP="00432786">
            <w:pPr>
              <w:jc w:val="left"/>
              <w:rPr>
                <w:rFonts w:cs="Arial"/>
              </w:rPr>
            </w:pPr>
            <w:r w:rsidRPr="00A564AF">
              <w:rPr>
                <w:rFonts w:cs="Arial"/>
              </w:rPr>
              <w:t xml:space="preserve">- </w:t>
            </w:r>
            <w:proofErr w:type="spellStart"/>
            <w:r w:rsidRPr="00A564AF">
              <w:rPr>
                <w:rFonts w:cs="Arial"/>
              </w:rPr>
              <w:t>dry</w:t>
            </w:r>
            <w:proofErr w:type="spellEnd"/>
          </w:p>
        </w:tc>
      </w:tr>
      <w:tr w:rsidR="00F91484" w:rsidRPr="00A564AF" w14:paraId="7D55AA74" w14:textId="77777777" w:rsidTr="00E00F93">
        <w:tc>
          <w:tcPr>
            <w:tcW w:w="1701" w:type="dxa"/>
            <w:vAlign w:val="center"/>
          </w:tcPr>
          <w:p w14:paraId="354F7463" w14:textId="77777777" w:rsidR="00F91484" w:rsidRPr="00A564AF" w:rsidRDefault="00F91484" w:rsidP="00432786">
            <w:pPr>
              <w:jc w:val="right"/>
              <w:rPr>
                <w:rFonts w:cs="Arial"/>
              </w:rPr>
            </w:pPr>
            <w:proofErr w:type="spellStart"/>
            <w:r w:rsidRPr="00A564AF">
              <w:rPr>
                <w:rFonts w:cs="Arial"/>
              </w:rPr>
              <w:t>Number</w:t>
            </w:r>
            <w:proofErr w:type="spellEnd"/>
            <w:r w:rsidRPr="00A564AF">
              <w:rPr>
                <w:rFonts w:cs="Arial"/>
              </w:rPr>
              <w:t xml:space="preserve"> </w:t>
            </w:r>
            <w:proofErr w:type="spellStart"/>
            <w:r w:rsidRPr="00A564AF">
              <w:rPr>
                <w:rFonts w:cs="Arial"/>
              </w:rPr>
              <w:t>and</w:t>
            </w:r>
            <w:proofErr w:type="spellEnd"/>
            <w:r w:rsidRPr="00A564AF">
              <w:rPr>
                <w:rFonts w:cs="Arial"/>
              </w:rPr>
              <w:t xml:space="preserve"> </w:t>
            </w:r>
            <w:proofErr w:type="spellStart"/>
            <w:r w:rsidRPr="00A564AF">
              <w:rPr>
                <w:rFonts w:cs="Arial"/>
              </w:rPr>
              <w:t>thickness</w:t>
            </w:r>
            <w:proofErr w:type="spellEnd"/>
            <w:r w:rsidRPr="00A564AF">
              <w:rPr>
                <w:rFonts w:cs="Arial"/>
              </w:rPr>
              <w:t xml:space="preserve"> </w:t>
            </w:r>
            <w:proofErr w:type="spellStart"/>
            <w:r w:rsidRPr="00A564AF">
              <w:rPr>
                <w:rFonts w:cs="Arial"/>
              </w:rPr>
              <w:t>of</w:t>
            </w:r>
            <w:proofErr w:type="spellEnd"/>
            <w:r w:rsidRPr="00A564AF">
              <w:rPr>
                <w:rFonts w:cs="Arial"/>
              </w:rPr>
              <w:t xml:space="preserve"> </w:t>
            </w:r>
            <w:proofErr w:type="spellStart"/>
            <w:r w:rsidRPr="00A564AF">
              <w:rPr>
                <w:rFonts w:cs="Arial"/>
              </w:rPr>
              <w:t>layers</w:t>
            </w:r>
            <w:proofErr w:type="spellEnd"/>
          </w:p>
        </w:tc>
        <w:tc>
          <w:tcPr>
            <w:tcW w:w="1931" w:type="dxa"/>
            <w:vAlign w:val="center"/>
          </w:tcPr>
          <w:p w14:paraId="4430DA9F" w14:textId="77777777" w:rsidR="00F91484" w:rsidRPr="00A564AF" w:rsidRDefault="00F91484" w:rsidP="00432786">
            <w:pPr>
              <w:jc w:val="center"/>
              <w:rPr>
                <w:rFonts w:cs="Arial"/>
              </w:rPr>
            </w:pPr>
            <w:r w:rsidRPr="00A564AF">
              <w:rPr>
                <w:rFonts w:cs="Arial"/>
              </w:rPr>
              <w:t xml:space="preserve">1 x 80 mm </w:t>
            </w:r>
            <w:r w:rsidRPr="00A564AF">
              <w:rPr>
                <w:rFonts w:cs="Arial"/>
                <w:vertAlign w:val="superscript"/>
              </w:rPr>
              <w:t>(2)</w:t>
            </w:r>
          </w:p>
        </w:tc>
        <w:tc>
          <w:tcPr>
            <w:tcW w:w="1897" w:type="dxa"/>
            <w:vAlign w:val="center"/>
          </w:tcPr>
          <w:p w14:paraId="213FEBBE" w14:textId="180C6F5A" w:rsidR="00F91484" w:rsidRPr="00A564AF" w:rsidRDefault="00F91484" w:rsidP="00432786">
            <w:pPr>
              <w:jc w:val="center"/>
              <w:rPr>
                <w:rFonts w:cs="Arial"/>
              </w:rPr>
            </w:pPr>
            <w:r w:rsidRPr="00A564AF">
              <w:rPr>
                <w:rFonts w:cs="Arial"/>
              </w:rPr>
              <w:t xml:space="preserve">1 x 80 mm </w:t>
            </w:r>
            <w:r w:rsidRPr="00A564AF">
              <w:rPr>
                <w:rFonts w:cs="Arial"/>
                <w:vertAlign w:val="superscript"/>
              </w:rPr>
              <w:t>(2)</w:t>
            </w:r>
          </w:p>
        </w:tc>
        <w:tc>
          <w:tcPr>
            <w:tcW w:w="1842" w:type="dxa"/>
            <w:vAlign w:val="center"/>
          </w:tcPr>
          <w:p w14:paraId="2C4393AB" w14:textId="30188DBD" w:rsidR="00F91484" w:rsidRPr="00A564AF" w:rsidRDefault="00F91484" w:rsidP="00432786">
            <w:pPr>
              <w:jc w:val="center"/>
              <w:rPr>
                <w:rFonts w:cs="Arial"/>
              </w:rPr>
            </w:pPr>
            <w:r w:rsidRPr="00A564AF">
              <w:rPr>
                <w:rFonts w:cs="Arial"/>
              </w:rPr>
              <w:t xml:space="preserve">1 x 100 mm </w:t>
            </w:r>
            <w:r w:rsidRPr="00A564AF">
              <w:rPr>
                <w:rFonts w:cs="Arial"/>
                <w:vertAlign w:val="superscript"/>
              </w:rPr>
              <w:t>(2)</w:t>
            </w:r>
          </w:p>
        </w:tc>
        <w:tc>
          <w:tcPr>
            <w:tcW w:w="1843" w:type="dxa"/>
            <w:vAlign w:val="center"/>
          </w:tcPr>
          <w:p w14:paraId="3784D113" w14:textId="39024E6C" w:rsidR="00F91484" w:rsidRPr="00A564AF" w:rsidRDefault="00F91484" w:rsidP="00432786">
            <w:pPr>
              <w:jc w:val="center"/>
              <w:rPr>
                <w:rFonts w:cs="Arial"/>
              </w:rPr>
            </w:pPr>
            <w:r w:rsidRPr="00A564AF">
              <w:rPr>
                <w:rFonts w:cs="Arial"/>
              </w:rPr>
              <w:t xml:space="preserve">1 x 80 mm </w:t>
            </w:r>
            <w:r w:rsidRPr="00A564AF">
              <w:rPr>
                <w:rFonts w:cs="Arial"/>
                <w:vertAlign w:val="superscript"/>
              </w:rPr>
              <w:t>(2)</w:t>
            </w:r>
          </w:p>
        </w:tc>
      </w:tr>
      <w:tr w:rsidR="00F91484" w:rsidRPr="00A564AF" w14:paraId="0E398351" w14:textId="77777777" w:rsidTr="00E00F93">
        <w:tc>
          <w:tcPr>
            <w:tcW w:w="1701" w:type="dxa"/>
            <w:vAlign w:val="center"/>
          </w:tcPr>
          <w:p w14:paraId="5A791B33" w14:textId="77777777" w:rsidR="00F91484" w:rsidRPr="00A564AF" w:rsidRDefault="00F91484" w:rsidP="00432786">
            <w:pPr>
              <w:jc w:val="right"/>
              <w:rPr>
                <w:rFonts w:cs="Arial"/>
              </w:rPr>
            </w:pPr>
            <w:proofErr w:type="spellStart"/>
            <w:r w:rsidRPr="00A564AF">
              <w:rPr>
                <w:rFonts w:cs="Arial"/>
              </w:rPr>
              <w:t>Application</w:t>
            </w:r>
            <w:proofErr w:type="spellEnd"/>
          </w:p>
        </w:tc>
        <w:tc>
          <w:tcPr>
            <w:tcW w:w="1931" w:type="dxa"/>
            <w:vAlign w:val="center"/>
          </w:tcPr>
          <w:p w14:paraId="7315657E" w14:textId="77777777" w:rsidR="00F91484" w:rsidRPr="00A564AF" w:rsidRDefault="00F91484" w:rsidP="00432786">
            <w:pPr>
              <w:jc w:val="left"/>
              <w:rPr>
                <w:rFonts w:cs="Arial"/>
              </w:rPr>
            </w:pPr>
            <w:r w:rsidRPr="00A564AF">
              <w:rPr>
                <w:rFonts w:cs="Arial"/>
              </w:rPr>
              <w:t xml:space="preserve">- </w:t>
            </w:r>
            <w:proofErr w:type="spellStart"/>
            <w:r w:rsidRPr="00A564AF">
              <w:rPr>
                <w:rFonts w:cs="Arial"/>
              </w:rPr>
              <w:t>airless</w:t>
            </w:r>
            <w:proofErr w:type="spellEnd"/>
          </w:p>
          <w:p w14:paraId="16E3772E" w14:textId="77777777" w:rsidR="00F91484" w:rsidRPr="00A564AF" w:rsidRDefault="00F91484" w:rsidP="00432786">
            <w:pPr>
              <w:jc w:val="left"/>
              <w:rPr>
                <w:rFonts w:cs="Arial"/>
              </w:rPr>
            </w:pPr>
            <w:r w:rsidRPr="00A564AF">
              <w:rPr>
                <w:rFonts w:cs="Arial"/>
              </w:rPr>
              <w:t xml:space="preserve">- </w:t>
            </w:r>
            <w:proofErr w:type="spellStart"/>
            <w:r w:rsidRPr="00A564AF">
              <w:rPr>
                <w:rFonts w:cs="Arial"/>
              </w:rPr>
              <w:t>conventional</w:t>
            </w:r>
            <w:proofErr w:type="spellEnd"/>
            <w:r w:rsidRPr="00A564AF">
              <w:rPr>
                <w:rFonts w:cs="Arial"/>
              </w:rPr>
              <w:t xml:space="preserve"> </w:t>
            </w:r>
            <w:proofErr w:type="spellStart"/>
            <w:r w:rsidRPr="00A564AF">
              <w:rPr>
                <w:rFonts w:cs="Arial"/>
              </w:rPr>
              <w:t>spray</w:t>
            </w:r>
            <w:proofErr w:type="spellEnd"/>
          </w:p>
          <w:p w14:paraId="2F5FE279" w14:textId="77777777" w:rsidR="00F91484" w:rsidRPr="00A564AF" w:rsidRDefault="00F91484" w:rsidP="00432786">
            <w:pPr>
              <w:jc w:val="left"/>
              <w:rPr>
                <w:rFonts w:cs="Arial"/>
              </w:rPr>
            </w:pPr>
            <w:r w:rsidRPr="00A564AF">
              <w:rPr>
                <w:rFonts w:cs="Arial"/>
              </w:rPr>
              <w:t xml:space="preserve">- </w:t>
            </w:r>
            <w:proofErr w:type="spellStart"/>
            <w:r w:rsidRPr="00A564AF">
              <w:rPr>
                <w:rFonts w:cs="Arial"/>
              </w:rPr>
              <w:t>brush</w:t>
            </w:r>
            <w:proofErr w:type="spellEnd"/>
          </w:p>
          <w:p w14:paraId="0C800FBB" w14:textId="77777777" w:rsidR="00F91484" w:rsidRPr="00A564AF" w:rsidRDefault="00F91484" w:rsidP="00432786">
            <w:pPr>
              <w:jc w:val="left"/>
              <w:rPr>
                <w:rFonts w:cs="Arial"/>
              </w:rPr>
            </w:pPr>
            <w:r w:rsidRPr="00A564AF">
              <w:rPr>
                <w:rFonts w:cs="Arial"/>
              </w:rPr>
              <w:t xml:space="preserve">- </w:t>
            </w:r>
            <w:proofErr w:type="spellStart"/>
            <w:r w:rsidRPr="00A564AF">
              <w:rPr>
                <w:rFonts w:cs="Arial"/>
              </w:rPr>
              <w:t>roller</w:t>
            </w:r>
            <w:proofErr w:type="spellEnd"/>
          </w:p>
        </w:tc>
        <w:tc>
          <w:tcPr>
            <w:tcW w:w="1897" w:type="dxa"/>
            <w:vAlign w:val="center"/>
          </w:tcPr>
          <w:p w14:paraId="27E82F42" w14:textId="77777777" w:rsidR="00F91484" w:rsidRPr="00A564AF" w:rsidRDefault="00F91484" w:rsidP="00432786">
            <w:pPr>
              <w:jc w:val="left"/>
              <w:rPr>
                <w:rFonts w:cs="Arial"/>
              </w:rPr>
            </w:pPr>
            <w:r w:rsidRPr="00A564AF">
              <w:rPr>
                <w:rFonts w:cs="Arial"/>
              </w:rPr>
              <w:t xml:space="preserve">- </w:t>
            </w:r>
            <w:proofErr w:type="spellStart"/>
            <w:r w:rsidRPr="00A564AF">
              <w:rPr>
                <w:rFonts w:cs="Arial"/>
              </w:rPr>
              <w:t>airless</w:t>
            </w:r>
            <w:proofErr w:type="spellEnd"/>
          </w:p>
          <w:p w14:paraId="1169C4E8" w14:textId="77777777" w:rsidR="00F91484" w:rsidRPr="00A564AF" w:rsidRDefault="00F91484" w:rsidP="00432786">
            <w:pPr>
              <w:jc w:val="left"/>
              <w:rPr>
                <w:rFonts w:cs="Arial"/>
              </w:rPr>
            </w:pPr>
            <w:r w:rsidRPr="00A564AF">
              <w:rPr>
                <w:rFonts w:cs="Arial"/>
              </w:rPr>
              <w:t xml:space="preserve">- </w:t>
            </w:r>
            <w:proofErr w:type="spellStart"/>
            <w:r w:rsidRPr="00A564AF">
              <w:rPr>
                <w:rFonts w:cs="Arial"/>
              </w:rPr>
              <w:t>conventional</w:t>
            </w:r>
            <w:proofErr w:type="spellEnd"/>
            <w:r w:rsidRPr="00A564AF">
              <w:rPr>
                <w:rFonts w:cs="Arial"/>
              </w:rPr>
              <w:t xml:space="preserve"> </w:t>
            </w:r>
            <w:proofErr w:type="spellStart"/>
            <w:r w:rsidRPr="00A564AF">
              <w:rPr>
                <w:rFonts w:cs="Arial"/>
              </w:rPr>
              <w:t>spray</w:t>
            </w:r>
            <w:proofErr w:type="spellEnd"/>
          </w:p>
          <w:p w14:paraId="21B3A82A" w14:textId="77777777" w:rsidR="00F91484" w:rsidRPr="00A564AF" w:rsidRDefault="00F91484" w:rsidP="00432786">
            <w:pPr>
              <w:jc w:val="left"/>
              <w:rPr>
                <w:rFonts w:cs="Arial"/>
              </w:rPr>
            </w:pPr>
            <w:r w:rsidRPr="00A564AF">
              <w:rPr>
                <w:rFonts w:cs="Arial"/>
              </w:rPr>
              <w:t xml:space="preserve">- </w:t>
            </w:r>
            <w:proofErr w:type="spellStart"/>
            <w:r w:rsidRPr="00A564AF">
              <w:rPr>
                <w:rFonts w:cs="Arial"/>
              </w:rPr>
              <w:t>brush</w:t>
            </w:r>
            <w:proofErr w:type="spellEnd"/>
          </w:p>
          <w:p w14:paraId="0447095C" w14:textId="77777777" w:rsidR="00F91484" w:rsidRPr="00A564AF" w:rsidRDefault="00F91484" w:rsidP="00432786">
            <w:pPr>
              <w:jc w:val="left"/>
              <w:rPr>
                <w:rFonts w:cs="Arial"/>
              </w:rPr>
            </w:pPr>
            <w:r w:rsidRPr="00A564AF">
              <w:rPr>
                <w:rFonts w:cs="Arial"/>
              </w:rPr>
              <w:t xml:space="preserve">- </w:t>
            </w:r>
            <w:proofErr w:type="spellStart"/>
            <w:r w:rsidRPr="00A564AF">
              <w:rPr>
                <w:rFonts w:cs="Arial"/>
              </w:rPr>
              <w:t>roller</w:t>
            </w:r>
            <w:proofErr w:type="spellEnd"/>
          </w:p>
        </w:tc>
        <w:tc>
          <w:tcPr>
            <w:tcW w:w="1842" w:type="dxa"/>
            <w:vAlign w:val="center"/>
          </w:tcPr>
          <w:p w14:paraId="343EC771" w14:textId="77777777" w:rsidR="00F91484" w:rsidRPr="00A564AF" w:rsidRDefault="00F91484" w:rsidP="00432786">
            <w:pPr>
              <w:jc w:val="left"/>
              <w:rPr>
                <w:rFonts w:cs="Arial"/>
              </w:rPr>
            </w:pPr>
            <w:r w:rsidRPr="00A564AF">
              <w:rPr>
                <w:rFonts w:cs="Arial"/>
              </w:rPr>
              <w:t xml:space="preserve">- </w:t>
            </w:r>
            <w:proofErr w:type="spellStart"/>
            <w:r w:rsidRPr="00A564AF">
              <w:rPr>
                <w:rFonts w:cs="Arial"/>
              </w:rPr>
              <w:t>airless</w:t>
            </w:r>
            <w:proofErr w:type="spellEnd"/>
          </w:p>
          <w:p w14:paraId="67761CA8" w14:textId="77777777" w:rsidR="00F91484" w:rsidRPr="00A564AF" w:rsidRDefault="00F91484" w:rsidP="00432786">
            <w:pPr>
              <w:jc w:val="left"/>
              <w:rPr>
                <w:rFonts w:cs="Arial"/>
              </w:rPr>
            </w:pPr>
            <w:r w:rsidRPr="00A564AF">
              <w:rPr>
                <w:rFonts w:cs="Arial"/>
              </w:rPr>
              <w:t xml:space="preserve">- </w:t>
            </w:r>
            <w:proofErr w:type="spellStart"/>
            <w:r w:rsidRPr="00A564AF">
              <w:rPr>
                <w:rFonts w:cs="Arial"/>
              </w:rPr>
              <w:t>conventional</w:t>
            </w:r>
            <w:proofErr w:type="spellEnd"/>
            <w:r w:rsidRPr="00A564AF">
              <w:rPr>
                <w:rFonts w:cs="Arial"/>
              </w:rPr>
              <w:t xml:space="preserve"> </w:t>
            </w:r>
            <w:proofErr w:type="spellStart"/>
            <w:r w:rsidRPr="00A564AF">
              <w:rPr>
                <w:rFonts w:cs="Arial"/>
              </w:rPr>
              <w:t>spray</w:t>
            </w:r>
            <w:proofErr w:type="spellEnd"/>
          </w:p>
          <w:p w14:paraId="3936345F" w14:textId="77777777" w:rsidR="00F91484" w:rsidRPr="00A564AF" w:rsidRDefault="00F91484" w:rsidP="00432786">
            <w:pPr>
              <w:jc w:val="left"/>
              <w:rPr>
                <w:rFonts w:cs="Arial"/>
              </w:rPr>
            </w:pPr>
            <w:r w:rsidRPr="00A564AF">
              <w:rPr>
                <w:rFonts w:cs="Arial"/>
              </w:rPr>
              <w:t xml:space="preserve">- </w:t>
            </w:r>
            <w:proofErr w:type="spellStart"/>
            <w:r w:rsidRPr="00A564AF">
              <w:rPr>
                <w:rFonts w:cs="Arial"/>
              </w:rPr>
              <w:t>brush</w:t>
            </w:r>
            <w:proofErr w:type="spellEnd"/>
          </w:p>
          <w:p w14:paraId="6F83E418" w14:textId="77777777" w:rsidR="00F91484" w:rsidRPr="00A564AF" w:rsidRDefault="00F91484" w:rsidP="00432786">
            <w:pPr>
              <w:jc w:val="left"/>
              <w:rPr>
                <w:rFonts w:cs="Arial"/>
              </w:rPr>
            </w:pPr>
            <w:r w:rsidRPr="00A564AF">
              <w:rPr>
                <w:rFonts w:cs="Arial"/>
              </w:rPr>
              <w:t xml:space="preserve">- </w:t>
            </w:r>
            <w:proofErr w:type="spellStart"/>
            <w:r w:rsidRPr="00A564AF">
              <w:rPr>
                <w:rFonts w:cs="Arial"/>
              </w:rPr>
              <w:t>roller</w:t>
            </w:r>
            <w:proofErr w:type="spellEnd"/>
          </w:p>
        </w:tc>
        <w:tc>
          <w:tcPr>
            <w:tcW w:w="1843" w:type="dxa"/>
            <w:vAlign w:val="center"/>
          </w:tcPr>
          <w:p w14:paraId="31D266C7" w14:textId="77777777" w:rsidR="00F91484" w:rsidRPr="00A564AF" w:rsidRDefault="00F91484" w:rsidP="00432786">
            <w:pPr>
              <w:jc w:val="left"/>
              <w:rPr>
                <w:rFonts w:cs="Arial"/>
              </w:rPr>
            </w:pPr>
            <w:r w:rsidRPr="00A564AF">
              <w:rPr>
                <w:rFonts w:cs="Arial"/>
              </w:rPr>
              <w:t xml:space="preserve">- </w:t>
            </w:r>
            <w:proofErr w:type="spellStart"/>
            <w:r w:rsidRPr="00A564AF">
              <w:rPr>
                <w:rFonts w:cs="Arial"/>
              </w:rPr>
              <w:t>airless</w:t>
            </w:r>
            <w:proofErr w:type="spellEnd"/>
          </w:p>
          <w:p w14:paraId="6FBDB615" w14:textId="77777777" w:rsidR="00F91484" w:rsidRPr="00A564AF" w:rsidRDefault="00F91484" w:rsidP="00432786">
            <w:pPr>
              <w:jc w:val="left"/>
              <w:rPr>
                <w:rFonts w:cs="Arial"/>
              </w:rPr>
            </w:pPr>
            <w:r w:rsidRPr="00A564AF">
              <w:rPr>
                <w:rFonts w:cs="Arial"/>
              </w:rPr>
              <w:t xml:space="preserve">- </w:t>
            </w:r>
            <w:proofErr w:type="spellStart"/>
            <w:r w:rsidRPr="00A564AF">
              <w:rPr>
                <w:rFonts w:cs="Arial"/>
              </w:rPr>
              <w:t>conventional</w:t>
            </w:r>
            <w:proofErr w:type="spellEnd"/>
            <w:r w:rsidRPr="00A564AF">
              <w:rPr>
                <w:rFonts w:cs="Arial"/>
              </w:rPr>
              <w:t xml:space="preserve"> </w:t>
            </w:r>
            <w:proofErr w:type="spellStart"/>
            <w:r w:rsidRPr="00A564AF">
              <w:rPr>
                <w:rFonts w:cs="Arial"/>
              </w:rPr>
              <w:t>spray</w:t>
            </w:r>
            <w:proofErr w:type="spellEnd"/>
          </w:p>
          <w:p w14:paraId="5BFF4301" w14:textId="77777777" w:rsidR="00F91484" w:rsidRPr="00A564AF" w:rsidRDefault="00F91484" w:rsidP="00432786">
            <w:pPr>
              <w:jc w:val="left"/>
              <w:rPr>
                <w:rFonts w:cs="Arial"/>
              </w:rPr>
            </w:pPr>
            <w:r w:rsidRPr="00A564AF">
              <w:rPr>
                <w:rFonts w:cs="Arial"/>
              </w:rPr>
              <w:t xml:space="preserve">- </w:t>
            </w:r>
            <w:proofErr w:type="spellStart"/>
            <w:r w:rsidRPr="00A564AF">
              <w:rPr>
                <w:rFonts w:cs="Arial"/>
              </w:rPr>
              <w:t>brush</w:t>
            </w:r>
            <w:proofErr w:type="spellEnd"/>
          </w:p>
          <w:p w14:paraId="6ABA7579" w14:textId="77777777" w:rsidR="00F91484" w:rsidRPr="00A564AF" w:rsidRDefault="00F91484" w:rsidP="00432786">
            <w:pPr>
              <w:jc w:val="left"/>
              <w:rPr>
                <w:rFonts w:cs="Arial"/>
              </w:rPr>
            </w:pPr>
            <w:r w:rsidRPr="00A564AF">
              <w:rPr>
                <w:rFonts w:cs="Arial"/>
              </w:rPr>
              <w:t xml:space="preserve">- </w:t>
            </w:r>
            <w:proofErr w:type="spellStart"/>
            <w:r w:rsidRPr="00A564AF">
              <w:rPr>
                <w:rFonts w:cs="Arial"/>
              </w:rPr>
              <w:t>roller</w:t>
            </w:r>
            <w:proofErr w:type="spellEnd"/>
          </w:p>
        </w:tc>
      </w:tr>
      <w:tr w:rsidR="00F91484" w:rsidRPr="00A564AF" w14:paraId="79A30AB9" w14:textId="77777777" w:rsidTr="00E00F93">
        <w:tc>
          <w:tcPr>
            <w:tcW w:w="1701" w:type="dxa"/>
            <w:vAlign w:val="center"/>
          </w:tcPr>
          <w:p w14:paraId="4F6F8487" w14:textId="77777777" w:rsidR="00F91484" w:rsidRPr="00A564AF" w:rsidRDefault="00F91484" w:rsidP="00432786">
            <w:pPr>
              <w:jc w:val="right"/>
              <w:rPr>
                <w:rFonts w:cs="Arial"/>
              </w:rPr>
            </w:pPr>
            <w:proofErr w:type="spellStart"/>
            <w:r w:rsidRPr="00A564AF">
              <w:rPr>
                <w:rFonts w:cs="Arial"/>
              </w:rPr>
              <w:t>Pull-off</w:t>
            </w:r>
            <w:proofErr w:type="spellEnd"/>
            <w:r w:rsidRPr="00A564AF">
              <w:rPr>
                <w:rFonts w:cs="Arial"/>
              </w:rPr>
              <w:t xml:space="preserve"> test</w:t>
            </w:r>
          </w:p>
          <w:p w14:paraId="043C218A" w14:textId="77777777" w:rsidR="00F91484" w:rsidRPr="00A564AF" w:rsidRDefault="00F91484" w:rsidP="00432786">
            <w:pPr>
              <w:jc w:val="right"/>
              <w:rPr>
                <w:rFonts w:cs="Arial"/>
              </w:rPr>
            </w:pPr>
            <w:r w:rsidRPr="00A564AF">
              <w:rPr>
                <w:rFonts w:cs="Arial"/>
              </w:rPr>
              <w:t>EN ISO 4624:2016</w:t>
            </w:r>
          </w:p>
        </w:tc>
        <w:tc>
          <w:tcPr>
            <w:tcW w:w="1931" w:type="dxa"/>
            <w:vAlign w:val="center"/>
          </w:tcPr>
          <w:p w14:paraId="11DF4D3A" w14:textId="77777777" w:rsidR="00F91484" w:rsidRPr="00A564AF" w:rsidRDefault="00F91484" w:rsidP="00432786">
            <w:pPr>
              <w:jc w:val="center"/>
              <w:rPr>
                <w:rFonts w:cs="Arial"/>
              </w:rPr>
            </w:pPr>
            <w:r w:rsidRPr="00A564AF">
              <w:rPr>
                <w:rFonts w:cs="Arial"/>
              </w:rPr>
              <w:t>/</w:t>
            </w:r>
          </w:p>
        </w:tc>
        <w:tc>
          <w:tcPr>
            <w:tcW w:w="5582" w:type="dxa"/>
            <w:gridSpan w:val="3"/>
            <w:vAlign w:val="center"/>
          </w:tcPr>
          <w:p w14:paraId="3EA27659" w14:textId="77777777" w:rsidR="00F91484" w:rsidRPr="00A564AF" w:rsidRDefault="00F91484" w:rsidP="00432786">
            <w:pPr>
              <w:jc w:val="center"/>
              <w:rPr>
                <w:rFonts w:cs="Arial"/>
              </w:rPr>
            </w:pPr>
            <w:r w:rsidRPr="00A564AF">
              <w:rPr>
                <w:rFonts w:cs="Arial"/>
              </w:rPr>
              <w:t xml:space="preserve">≥ 5 </w:t>
            </w:r>
            <w:proofErr w:type="spellStart"/>
            <w:r w:rsidRPr="00A564AF">
              <w:rPr>
                <w:rFonts w:cs="Arial"/>
              </w:rPr>
              <w:t>MPa</w:t>
            </w:r>
            <w:proofErr w:type="spellEnd"/>
          </w:p>
        </w:tc>
      </w:tr>
    </w:tbl>
    <w:p w14:paraId="7EDF459A" w14:textId="77777777" w:rsidR="00F91484" w:rsidRPr="00A564AF" w:rsidRDefault="00F91484" w:rsidP="00F91484">
      <w:pPr>
        <w:pStyle w:val="Odstavekseznama"/>
        <w:numPr>
          <w:ilvl w:val="0"/>
          <w:numId w:val="76"/>
        </w:numPr>
        <w:spacing w:line="300" w:lineRule="atLeast"/>
        <w:ind w:left="426" w:hanging="426"/>
        <w:contextualSpacing w:val="0"/>
        <w:rPr>
          <w:rFonts w:cs="Arial"/>
          <w:i/>
          <w:iCs/>
        </w:rPr>
      </w:pPr>
      <w:r w:rsidRPr="00A564AF">
        <w:rPr>
          <w:rFonts w:cs="Arial"/>
          <w:i/>
          <w:iCs/>
        </w:rPr>
        <w:t xml:space="preserve"> Top </w:t>
      </w:r>
      <w:proofErr w:type="spellStart"/>
      <w:r w:rsidRPr="00A564AF">
        <w:rPr>
          <w:rFonts w:cs="Arial"/>
          <w:i/>
          <w:iCs/>
        </w:rPr>
        <w:t>coat</w:t>
      </w:r>
      <w:proofErr w:type="spellEnd"/>
      <w:r w:rsidRPr="00A564AF">
        <w:rPr>
          <w:rFonts w:cs="Arial"/>
          <w:i/>
          <w:iCs/>
        </w:rPr>
        <w:t xml:space="preserve"> </w:t>
      </w:r>
      <w:proofErr w:type="spellStart"/>
      <w:r w:rsidRPr="00A564AF">
        <w:rPr>
          <w:rFonts w:cs="Arial"/>
          <w:i/>
          <w:iCs/>
        </w:rPr>
        <w:t>shade</w:t>
      </w:r>
      <w:proofErr w:type="spellEnd"/>
      <w:r w:rsidRPr="00A564AF">
        <w:rPr>
          <w:rFonts w:cs="Arial"/>
          <w:i/>
          <w:iCs/>
        </w:rPr>
        <w:t xml:space="preserve">, </w:t>
      </w:r>
      <w:proofErr w:type="spellStart"/>
      <w:r w:rsidRPr="00A564AF">
        <w:rPr>
          <w:rFonts w:cs="Arial"/>
          <w:i/>
          <w:iCs/>
        </w:rPr>
        <w:t>ass</w:t>
      </w:r>
      <w:proofErr w:type="spellEnd"/>
      <w:r w:rsidRPr="00A564AF">
        <w:rPr>
          <w:rFonts w:cs="Arial"/>
          <w:i/>
          <w:iCs/>
        </w:rPr>
        <w:t xml:space="preserve"> </w:t>
      </w:r>
      <w:proofErr w:type="spellStart"/>
      <w:r w:rsidRPr="00A564AF">
        <w:rPr>
          <w:rFonts w:cs="Arial"/>
          <w:i/>
          <w:iCs/>
        </w:rPr>
        <w:t>defined</w:t>
      </w:r>
      <w:proofErr w:type="spellEnd"/>
      <w:r w:rsidRPr="00A564AF">
        <w:rPr>
          <w:rFonts w:cs="Arial"/>
          <w:i/>
          <w:iCs/>
        </w:rPr>
        <w:t xml:space="preserve"> in </w:t>
      </w:r>
      <w:proofErr w:type="spellStart"/>
      <w:r w:rsidRPr="00A564AF">
        <w:rPr>
          <w:rFonts w:cs="Arial"/>
          <w:i/>
          <w:iCs/>
        </w:rPr>
        <w:t>transformer</w:t>
      </w:r>
      <w:proofErr w:type="spellEnd"/>
      <w:r w:rsidRPr="00A564AF">
        <w:rPr>
          <w:rFonts w:cs="Arial"/>
          <w:i/>
          <w:iCs/>
        </w:rPr>
        <w:t xml:space="preserve"> </w:t>
      </w:r>
      <w:proofErr w:type="spellStart"/>
      <w:r w:rsidRPr="00A564AF">
        <w:rPr>
          <w:rFonts w:cs="Arial"/>
          <w:i/>
          <w:iCs/>
        </w:rPr>
        <w:t>Technical</w:t>
      </w:r>
      <w:proofErr w:type="spellEnd"/>
      <w:r w:rsidRPr="00A564AF">
        <w:rPr>
          <w:rFonts w:cs="Arial"/>
          <w:i/>
          <w:iCs/>
        </w:rPr>
        <w:t xml:space="preserve"> </w:t>
      </w:r>
      <w:proofErr w:type="spellStart"/>
      <w:r w:rsidRPr="00A564AF">
        <w:rPr>
          <w:rFonts w:cs="Arial"/>
          <w:i/>
          <w:iCs/>
        </w:rPr>
        <w:t>specificatio</w:t>
      </w:r>
      <w:proofErr w:type="spellEnd"/>
      <w:r w:rsidRPr="00A564AF">
        <w:rPr>
          <w:rFonts w:cs="Arial"/>
          <w:i/>
          <w:iCs/>
        </w:rPr>
        <w:t xml:space="preserve">, </w:t>
      </w:r>
      <w:proofErr w:type="spellStart"/>
      <w:r w:rsidRPr="00A564AF">
        <w:rPr>
          <w:rFonts w:cs="Arial"/>
          <w:i/>
          <w:iCs/>
        </w:rPr>
        <w:t>will</w:t>
      </w:r>
      <w:proofErr w:type="spellEnd"/>
      <w:r w:rsidRPr="00A564AF">
        <w:rPr>
          <w:rFonts w:cs="Arial"/>
          <w:i/>
          <w:iCs/>
        </w:rPr>
        <w:t xml:space="preserve"> be </w:t>
      </w:r>
      <w:proofErr w:type="spellStart"/>
      <w:r w:rsidRPr="00A564AF">
        <w:rPr>
          <w:rFonts w:cs="Arial"/>
          <w:i/>
          <w:iCs/>
        </w:rPr>
        <w:t>provided</w:t>
      </w:r>
      <w:proofErr w:type="spellEnd"/>
      <w:r w:rsidRPr="00A564AF">
        <w:rPr>
          <w:rFonts w:cs="Arial"/>
          <w:i/>
          <w:iCs/>
        </w:rPr>
        <w:t xml:space="preserve"> </w:t>
      </w:r>
      <w:proofErr w:type="spellStart"/>
      <w:r w:rsidRPr="00A564AF">
        <w:rPr>
          <w:rFonts w:cs="Arial"/>
          <w:i/>
          <w:iCs/>
        </w:rPr>
        <w:t>howerver</w:t>
      </w:r>
      <w:proofErr w:type="spellEnd"/>
      <w:r w:rsidRPr="00A564AF">
        <w:rPr>
          <w:rFonts w:cs="Arial"/>
          <w:i/>
          <w:iCs/>
        </w:rPr>
        <w:t xml:space="preserve">, </w:t>
      </w:r>
      <w:proofErr w:type="spellStart"/>
      <w:r w:rsidRPr="00A564AF">
        <w:rPr>
          <w:rFonts w:cs="Arial"/>
          <w:i/>
          <w:iCs/>
        </w:rPr>
        <w:t>if</w:t>
      </w:r>
      <w:proofErr w:type="spellEnd"/>
      <w:r w:rsidRPr="00A564AF">
        <w:rPr>
          <w:rFonts w:cs="Arial"/>
          <w:i/>
          <w:iCs/>
        </w:rPr>
        <w:t xml:space="preserve"> not </w:t>
      </w:r>
      <w:proofErr w:type="spellStart"/>
      <w:r w:rsidRPr="00A564AF">
        <w:rPr>
          <w:rFonts w:cs="Arial"/>
          <w:i/>
          <w:iCs/>
        </w:rPr>
        <w:t>defined</w:t>
      </w:r>
      <w:proofErr w:type="spellEnd"/>
      <w:r w:rsidRPr="00A564AF">
        <w:rPr>
          <w:rFonts w:cs="Arial"/>
          <w:i/>
          <w:iCs/>
        </w:rPr>
        <w:t xml:space="preserve">, </w:t>
      </w:r>
      <w:proofErr w:type="spellStart"/>
      <w:r w:rsidRPr="00A564AF">
        <w:rPr>
          <w:rFonts w:cs="Arial"/>
          <w:i/>
          <w:iCs/>
        </w:rPr>
        <w:t>factory</w:t>
      </w:r>
      <w:proofErr w:type="spellEnd"/>
      <w:r w:rsidRPr="00A564AF">
        <w:rPr>
          <w:rFonts w:cs="Arial"/>
          <w:i/>
          <w:iCs/>
        </w:rPr>
        <w:t xml:space="preserve"> </w:t>
      </w:r>
      <w:proofErr w:type="spellStart"/>
      <w:r w:rsidRPr="00A564AF">
        <w:rPr>
          <w:rFonts w:cs="Arial"/>
          <w:i/>
          <w:iCs/>
        </w:rPr>
        <w:t>standart</w:t>
      </w:r>
      <w:proofErr w:type="spellEnd"/>
      <w:r w:rsidRPr="00A564AF">
        <w:rPr>
          <w:rFonts w:cs="Arial"/>
          <w:i/>
          <w:iCs/>
        </w:rPr>
        <w:t xml:space="preserve"> top </w:t>
      </w:r>
      <w:proofErr w:type="spellStart"/>
      <w:r w:rsidRPr="00A564AF">
        <w:rPr>
          <w:rFonts w:cs="Arial"/>
          <w:i/>
          <w:iCs/>
        </w:rPr>
        <w:t>coat</w:t>
      </w:r>
      <w:proofErr w:type="spellEnd"/>
      <w:r w:rsidRPr="00A564AF">
        <w:rPr>
          <w:rFonts w:cs="Arial"/>
          <w:i/>
          <w:iCs/>
        </w:rPr>
        <w:t xml:space="preserve"> </w:t>
      </w:r>
      <w:proofErr w:type="spellStart"/>
      <w:r w:rsidRPr="00A564AF">
        <w:rPr>
          <w:rFonts w:cs="Arial"/>
          <w:i/>
          <w:iCs/>
        </w:rPr>
        <w:t>shade</w:t>
      </w:r>
      <w:proofErr w:type="spellEnd"/>
      <w:r w:rsidRPr="00A564AF">
        <w:rPr>
          <w:rFonts w:cs="Arial"/>
          <w:i/>
          <w:iCs/>
        </w:rPr>
        <w:t xml:space="preserve"> RAL 7038 </w:t>
      </w:r>
      <w:proofErr w:type="spellStart"/>
      <w:r w:rsidRPr="00A564AF">
        <w:rPr>
          <w:rFonts w:cs="Arial"/>
          <w:i/>
          <w:iCs/>
        </w:rPr>
        <w:t>will</w:t>
      </w:r>
      <w:proofErr w:type="spellEnd"/>
      <w:r w:rsidRPr="00A564AF">
        <w:rPr>
          <w:rFonts w:cs="Arial"/>
          <w:i/>
          <w:iCs/>
        </w:rPr>
        <w:t xml:space="preserve"> be </w:t>
      </w:r>
      <w:proofErr w:type="spellStart"/>
      <w:r w:rsidRPr="00A564AF">
        <w:rPr>
          <w:rFonts w:cs="Arial"/>
          <w:i/>
          <w:iCs/>
        </w:rPr>
        <w:t>provided</w:t>
      </w:r>
      <w:proofErr w:type="spellEnd"/>
      <w:r w:rsidRPr="00A564AF">
        <w:rPr>
          <w:rFonts w:cs="Arial"/>
          <w:i/>
          <w:iCs/>
        </w:rPr>
        <w:t>.</w:t>
      </w:r>
    </w:p>
    <w:p w14:paraId="567E2273" w14:textId="77777777" w:rsidR="00F91484" w:rsidRPr="00A564AF" w:rsidRDefault="00F91484" w:rsidP="00F91484">
      <w:pPr>
        <w:pStyle w:val="Odstavekseznama"/>
        <w:numPr>
          <w:ilvl w:val="0"/>
          <w:numId w:val="76"/>
        </w:numPr>
        <w:spacing w:line="300" w:lineRule="atLeast"/>
        <w:ind w:left="426" w:hanging="426"/>
        <w:contextualSpacing w:val="0"/>
        <w:rPr>
          <w:rFonts w:cs="Arial"/>
          <w:i/>
          <w:iCs/>
        </w:rPr>
      </w:pPr>
      <w:proofErr w:type="spellStart"/>
      <w:r w:rsidRPr="00A564AF">
        <w:rPr>
          <w:rFonts w:cs="Arial"/>
          <w:i/>
          <w:iCs/>
        </w:rPr>
        <w:t>Dry</w:t>
      </w:r>
      <w:proofErr w:type="spellEnd"/>
      <w:r w:rsidRPr="00A564AF">
        <w:rPr>
          <w:rFonts w:cs="Arial"/>
          <w:i/>
          <w:iCs/>
        </w:rPr>
        <w:t xml:space="preserve"> film </w:t>
      </w:r>
      <w:proofErr w:type="spellStart"/>
      <w:r w:rsidRPr="00A564AF">
        <w:rPr>
          <w:rFonts w:cs="Arial"/>
          <w:i/>
          <w:iCs/>
        </w:rPr>
        <w:t>thickness</w:t>
      </w:r>
      <w:proofErr w:type="spellEnd"/>
      <w:r w:rsidRPr="00A564AF">
        <w:rPr>
          <w:rFonts w:cs="Arial"/>
          <w:i/>
          <w:iCs/>
        </w:rPr>
        <w:t xml:space="preserve"> </w:t>
      </w:r>
      <w:proofErr w:type="spellStart"/>
      <w:r w:rsidRPr="00A564AF">
        <w:rPr>
          <w:rFonts w:cs="Arial"/>
          <w:i/>
          <w:iCs/>
        </w:rPr>
        <w:t>acceptance</w:t>
      </w:r>
      <w:proofErr w:type="spellEnd"/>
      <w:r w:rsidRPr="00A564AF">
        <w:rPr>
          <w:rFonts w:cs="Arial"/>
          <w:i/>
          <w:iCs/>
        </w:rPr>
        <w:t xml:space="preserve"> </w:t>
      </w:r>
      <w:proofErr w:type="spellStart"/>
      <w:r w:rsidRPr="00A564AF">
        <w:rPr>
          <w:rFonts w:cs="Arial"/>
          <w:i/>
          <w:iCs/>
        </w:rPr>
        <w:t>criteria</w:t>
      </w:r>
      <w:proofErr w:type="spellEnd"/>
      <w:r w:rsidRPr="00A564AF">
        <w:rPr>
          <w:rFonts w:cs="Arial"/>
          <w:i/>
          <w:iCs/>
        </w:rPr>
        <w:t xml:space="preserve"> </w:t>
      </w:r>
      <w:proofErr w:type="spellStart"/>
      <w:r w:rsidRPr="00A564AF">
        <w:rPr>
          <w:rFonts w:cs="Arial"/>
          <w:i/>
          <w:iCs/>
        </w:rPr>
        <w:t>acc</w:t>
      </w:r>
      <w:proofErr w:type="spellEnd"/>
      <w:r w:rsidRPr="00A564AF">
        <w:rPr>
          <w:rFonts w:cs="Arial"/>
          <w:i/>
          <w:iCs/>
        </w:rPr>
        <w:t xml:space="preserve">. to EN ISO 12944-5:2016, </w:t>
      </w:r>
      <w:proofErr w:type="spellStart"/>
      <w:r w:rsidRPr="00A564AF">
        <w:rPr>
          <w:rFonts w:cs="Arial"/>
          <w:i/>
          <w:iCs/>
        </w:rPr>
        <w:t>chapter</w:t>
      </w:r>
      <w:proofErr w:type="spellEnd"/>
      <w:r w:rsidRPr="00A564AF">
        <w:rPr>
          <w:rFonts w:cs="Arial"/>
          <w:i/>
          <w:iCs/>
        </w:rPr>
        <w:t xml:space="preserve"> 7.3.</w:t>
      </w:r>
    </w:p>
    <w:p w14:paraId="3FFC7935" w14:textId="77777777" w:rsidR="00F91484" w:rsidRPr="00A564AF" w:rsidRDefault="00F91484" w:rsidP="00F91484">
      <w:pPr>
        <w:spacing w:line="276" w:lineRule="auto"/>
        <w:rPr>
          <w:rFonts w:cs="Arial"/>
        </w:rPr>
      </w:pPr>
    </w:p>
    <w:p w14:paraId="53C2C184" w14:textId="77777777" w:rsidR="00F91484" w:rsidRPr="00A564AF" w:rsidRDefault="00F91484" w:rsidP="00F91484">
      <w:pPr>
        <w:spacing w:line="276" w:lineRule="auto"/>
        <w:rPr>
          <w:rFonts w:cs="Arial"/>
        </w:rPr>
      </w:pPr>
      <w:r w:rsidRPr="00A564AF">
        <w:rPr>
          <w:rFonts w:cs="Arial"/>
        </w:rPr>
        <w:t>Vse jeklene površine, ki so izpostavljene vlagi, je potrebno protikorozijsko zaščititi z vročim cinkanjem ali elektrolitsko galvanizacijo z najmanjšo debelino 55 µm.</w:t>
      </w:r>
    </w:p>
    <w:p w14:paraId="7186C7EE" w14:textId="77777777" w:rsidR="00F91484" w:rsidRPr="00A564AF" w:rsidRDefault="00F91484" w:rsidP="00F91484">
      <w:pPr>
        <w:spacing w:line="276" w:lineRule="auto"/>
        <w:rPr>
          <w:rFonts w:cs="Arial"/>
        </w:rPr>
      </w:pPr>
      <w:r w:rsidRPr="00A564AF">
        <w:rPr>
          <w:rFonts w:cs="Arial"/>
        </w:rPr>
        <w:t>V primeru poškodb protikorozijske zaščite med transportom, montažo in puščanjem v pogon, je potrebno protikorozijsko zaščito popraviti z ustreznimi materiali in postopki, ki jih predpiše proizvajalec protikorozijske zaščite.</w:t>
      </w:r>
    </w:p>
    <w:p w14:paraId="517FAFEC" w14:textId="1AF2A0DC" w:rsidR="00F91484" w:rsidRPr="00A564AF" w:rsidRDefault="00F91484" w:rsidP="00F91484">
      <w:pPr>
        <w:spacing w:line="276" w:lineRule="auto"/>
        <w:rPr>
          <w:rFonts w:cs="Arial"/>
        </w:rPr>
      </w:pPr>
      <w:r w:rsidRPr="00A564AF">
        <w:rPr>
          <w:rFonts w:cs="Arial"/>
        </w:rPr>
        <w:t>Ustreznost debeline protikorozijske zaščite bo preverjena med tovarniškimi preizkusi.</w:t>
      </w:r>
      <w:bookmarkStart w:id="498" w:name="_Toc369315118"/>
      <w:bookmarkStart w:id="499" w:name="_Toc370113442"/>
      <w:bookmarkStart w:id="500" w:name="_Toc378909555"/>
      <w:bookmarkStart w:id="501" w:name="_Toc379007455"/>
      <w:bookmarkStart w:id="502" w:name="_Toc472231670"/>
      <w:bookmarkStart w:id="503" w:name="_Toc475866176"/>
      <w:bookmarkStart w:id="504" w:name="_Toc475952007"/>
      <w:bookmarkStart w:id="505" w:name="_Toc476470890"/>
      <w:bookmarkStart w:id="506" w:name="_Toc476471825"/>
      <w:bookmarkStart w:id="507" w:name="_Toc488644980"/>
    </w:p>
    <w:p w14:paraId="2A8CC64E" w14:textId="17A4EF31" w:rsidR="00F91484" w:rsidRPr="00A564AF" w:rsidRDefault="46ACD596" w:rsidP="00401D62">
      <w:pPr>
        <w:pStyle w:val="Naslov3"/>
      </w:pPr>
      <w:bookmarkStart w:id="508" w:name="_Toc20809119"/>
      <w:bookmarkStart w:id="509" w:name="_Toc51636266"/>
      <w:bookmarkStart w:id="510" w:name="_Toc51638756"/>
      <w:bookmarkStart w:id="511" w:name="_Toc51709725"/>
      <w:bookmarkStart w:id="512" w:name="_Toc51709811"/>
      <w:bookmarkStart w:id="513" w:name="_Toc51709915"/>
      <w:bookmarkStart w:id="514" w:name="_Toc51710001"/>
      <w:bookmarkStart w:id="515" w:name="_Toc63232285"/>
      <w:bookmarkStart w:id="516" w:name="_Toc63232385"/>
      <w:bookmarkStart w:id="517" w:name="_Toc63232587"/>
      <w:bookmarkStart w:id="518" w:name="_Toc63490110"/>
      <w:bookmarkStart w:id="519" w:name="_Toc206495152"/>
      <w:bookmarkStart w:id="520" w:name="_Toc209176604"/>
      <w:bookmarkStart w:id="521" w:name="_Toc20752717"/>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r>
        <w:lastRenderedPageBreak/>
        <w:t>MAGNETNO JEDRO</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75A06271" w14:textId="77777777" w:rsidR="00F91484" w:rsidRPr="00A564AF" w:rsidRDefault="00F91484" w:rsidP="00F91484">
      <w:pPr>
        <w:spacing w:line="276" w:lineRule="auto"/>
        <w:rPr>
          <w:rFonts w:cs="Arial"/>
        </w:rPr>
      </w:pPr>
      <w:r w:rsidRPr="00A564AF">
        <w:rPr>
          <w:rFonts w:cs="Arial"/>
        </w:rPr>
        <w:t>Magnetno jedro mora biti izdelano iz tankih pločevinastih lamel iz visoko kvalitetnega, hladno valjanega, orientiranega silicijevega jekla, s specifičnimi izgubami največ 0,35 W/kg pri 1 T pri 50 Hz. Celoten magnetni tokokrog mora biti dimenzioniran in izdelan tako, da pri nazivni napetosti in frekvenci gostota magnetnega fluksa ne presega 1,7 T, oziroma je manjša od 1,9 T, v najneugodnejših obratovalnih razmerah.</w:t>
      </w:r>
    </w:p>
    <w:p w14:paraId="24ED8D87" w14:textId="77777777" w:rsidR="00F91484" w:rsidRPr="00A564AF" w:rsidRDefault="00F91484" w:rsidP="00F91484">
      <w:pPr>
        <w:spacing w:line="276" w:lineRule="auto"/>
        <w:rPr>
          <w:rFonts w:cs="Arial"/>
        </w:rPr>
      </w:pPr>
      <w:r w:rsidRPr="00A564AF">
        <w:rPr>
          <w:rFonts w:cs="Arial"/>
        </w:rPr>
        <w:t>Pločevina magnetnega jedra mora biti obojestransko izolirana z materialom neobčutljivim na kemične vplive olja, ter mehansko odpornim proti poškodbam pri sestavljanju jedra. Tehnologija razreza pločevine mora zagotoviti gladke robove in čim manjše poškodbe kristalne strukture materiala. Postopek sestavljanja in učvrstitev lamel, mora zagotavljati mehansko togost jedra pri sestavljanju, transportu, obratovanju in pri kratkih stikih ter mora zagotavljati odpornost proti vibracijam. Oprema za pritrditev jedra in vezni konstrukcijski elementi, morajo biti izdelani iz nemagnetnega materiala in izolirani proti jedru.</w:t>
      </w:r>
    </w:p>
    <w:p w14:paraId="6CD6E1AD" w14:textId="7F0A1235" w:rsidR="00F91484" w:rsidRPr="00A564AF" w:rsidRDefault="00F91484" w:rsidP="00F91484">
      <w:pPr>
        <w:spacing w:line="276" w:lineRule="auto"/>
        <w:rPr>
          <w:rFonts w:cs="Arial"/>
        </w:rPr>
      </w:pPr>
      <w:r w:rsidRPr="00A564AF">
        <w:rPr>
          <w:rFonts w:cs="Arial"/>
        </w:rPr>
        <w:t>Jedro mora biti dimenzionirano in izvedeno tako, da bodo za hlajenje izvedeni ustrezni vertikalni hladilni kanali, ki zagotavljajo nemoten pretok olja in odvajanje izgubne toplote jedra in navitij. Magnetno jedro mora biti izolirano od vseh konstrukcijskih delov in ozemljeno v eni točki. Kakovost izolacije jedra proti ozemljenim konstrukcijskim delom bo preizkušena z napetostjo 2 kV, 50 Hz v trajanju 1 minute.</w:t>
      </w:r>
    </w:p>
    <w:p w14:paraId="0A9C8D6E" w14:textId="1002A655" w:rsidR="00F91484" w:rsidRPr="00A564AF" w:rsidRDefault="46ACD596" w:rsidP="00401D62">
      <w:pPr>
        <w:pStyle w:val="Naslov3"/>
      </w:pPr>
      <w:bookmarkStart w:id="522" w:name="_Toc20809122"/>
      <w:bookmarkStart w:id="523" w:name="_Toc51636269"/>
      <w:bookmarkStart w:id="524" w:name="_Toc51638759"/>
      <w:bookmarkStart w:id="525" w:name="_Toc51709728"/>
      <w:bookmarkStart w:id="526" w:name="_Toc51709814"/>
      <w:bookmarkStart w:id="527" w:name="_Toc51709918"/>
      <w:bookmarkStart w:id="528" w:name="_Toc51710004"/>
      <w:bookmarkStart w:id="529" w:name="_Toc63232286"/>
      <w:bookmarkStart w:id="530" w:name="_Toc63232386"/>
      <w:bookmarkStart w:id="531" w:name="_Toc63232588"/>
      <w:bookmarkStart w:id="532" w:name="_Toc63490111"/>
      <w:bookmarkStart w:id="533" w:name="_Toc206495153"/>
      <w:bookmarkStart w:id="534" w:name="_Toc209176605"/>
      <w:bookmarkStart w:id="535" w:name="_Toc1131264329"/>
      <w:r>
        <w:t>NAVITJA</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32EA77DF" w14:textId="77777777" w:rsidR="00F91484" w:rsidRPr="00A564AF" w:rsidRDefault="00F91484" w:rsidP="00F91484">
      <w:pPr>
        <w:spacing w:line="276" w:lineRule="auto"/>
        <w:rPr>
          <w:rFonts w:cs="Arial"/>
        </w:rPr>
      </w:pPr>
      <w:r w:rsidRPr="00A564AF">
        <w:rPr>
          <w:rFonts w:cs="Arial"/>
        </w:rPr>
        <w:t>Navitja višje in srednje napetosti morajo biti izdelana iz elektrolitskega bakra in izolirana z materiali, ki so po IEC razvrščeni v razred A. Izolacijska trdnost navitja mora biti enaka čez celotno navitje. Dimenzioniranje in izdelava vseh navitij mora biti takšna, da bodo navitja zdržala vse obremenitve v normalnih in izjemnih pogojih obratovanja brez lokalnih pregrevanj, kakor tudi vse mehanske in termične preobremenitve pri kratkih stikih.</w:t>
      </w:r>
    </w:p>
    <w:p w14:paraId="680587B7" w14:textId="77777777" w:rsidR="00F91484" w:rsidRPr="00A564AF" w:rsidRDefault="00F91484" w:rsidP="00F91484">
      <w:pPr>
        <w:spacing w:line="276" w:lineRule="auto"/>
        <w:rPr>
          <w:rFonts w:cs="Arial"/>
        </w:rPr>
      </w:pPr>
      <w:r w:rsidRPr="00A564AF">
        <w:rPr>
          <w:rFonts w:cs="Arial"/>
        </w:rPr>
        <w:t>Navitja morajo biti dimenzionirana in izvedena z ustreznimi hladilnimi kanali, ki omogočajo neoviran pretok olja za odvod toplotnih izgub.</w:t>
      </w:r>
    </w:p>
    <w:p w14:paraId="3734724A" w14:textId="77777777" w:rsidR="00F91484" w:rsidRPr="00A564AF" w:rsidRDefault="00F91484" w:rsidP="00F91484">
      <w:pPr>
        <w:spacing w:line="276" w:lineRule="auto"/>
        <w:rPr>
          <w:rFonts w:cs="Arial"/>
        </w:rPr>
      </w:pPr>
      <w:r w:rsidRPr="00A564AF">
        <w:rPr>
          <w:rFonts w:cs="Arial"/>
        </w:rPr>
        <w:t>Izolacija navitij mora biti dimenzionirana in izvedena tako, da bo brez poškodb zdržala preizkuse z zdržno napetostjo tujega vira, preizkuse inducirane zdržne napetosti in preizkuse z zdržno udarno napetostjo.</w:t>
      </w:r>
    </w:p>
    <w:p w14:paraId="72114F8E" w14:textId="77777777" w:rsidR="00F91484" w:rsidRPr="00A564AF" w:rsidRDefault="00F91484" w:rsidP="00F91484">
      <w:pPr>
        <w:spacing w:line="276" w:lineRule="auto"/>
        <w:rPr>
          <w:rFonts w:cs="Arial"/>
        </w:rPr>
      </w:pPr>
      <w:r w:rsidRPr="00A564AF">
        <w:rPr>
          <w:rFonts w:cs="Arial"/>
        </w:rPr>
        <w:t>Vsa navitja morajo imeti ustrezno izolacijsko trdnost po SIST EN 60076-3.</w:t>
      </w:r>
    </w:p>
    <w:p w14:paraId="1D25F027" w14:textId="77777777" w:rsidR="00F91484" w:rsidRPr="00A564AF" w:rsidRDefault="00F91484" w:rsidP="00F91484">
      <w:pPr>
        <w:spacing w:line="276" w:lineRule="auto"/>
        <w:rPr>
          <w:rFonts w:cs="Arial"/>
        </w:rPr>
      </w:pPr>
      <w:r w:rsidRPr="00A564AF">
        <w:rPr>
          <w:rFonts w:cs="Arial"/>
        </w:rPr>
        <w:t>Navitja morajo brez lokalnega pregrevanja prenesti kratkostične obremenitve s strani omrežja, tokovne preobremenitve in napetostne obremenitve, kar Izvajalec dokaže s tipskim preskusom. Če tipskega preskusa ni mogoče opraviti, mora Izvajalec predložiti izračun sil v primeru kratkega stika po SIST EN 60076-5.</w:t>
      </w:r>
    </w:p>
    <w:p w14:paraId="2677BAE0" w14:textId="333120FD" w:rsidR="00F91484" w:rsidRPr="00A564AF" w:rsidRDefault="00F91484" w:rsidP="00F91484">
      <w:pPr>
        <w:spacing w:line="276" w:lineRule="auto"/>
        <w:rPr>
          <w:rFonts w:cs="Arial"/>
        </w:rPr>
      </w:pPr>
      <w:r w:rsidRPr="00A564AF">
        <w:rPr>
          <w:rFonts w:cs="Arial"/>
        </w:rPr>
        <w:t>Navitja in izvodi navitij morajo brez poškodb zdržati vibracije in sile ob kratkih stikih. Navitja in izvodi navitij morajo biti izdelana in pritrjena tako, da zdržijo vse obremenitve med transportom, montažo, normalnim in izrednim obratovanjem brez poškodb in premaknitve navitij.</w:t>
      </w:r>
    </w:p>
    <w:p w14:paraId="5A48DEA4" w14:textId="5B381A09" w:rsidR="00F91484" w:rsidRPr="00A564AF" w:rsidRDefault="46ACD596" w:rsidP="00401D62">
      <w:pPr>
        <w:pStyle w:val="Naslov3"/>
      </w:pPr>
      <w:bookmarkStart w:id="536" w:name="_Toc20809139"/>
      <w:bookmarkStart w:id="537" w:name="_Toc51636286"/>
      <w:bookmarkStart w:id="538" w:name="_Toc51638776"/>
      <w:bookmarkStart w:id="539" w:name="_Toc51709747"/>
      <w:bookmarkStart w:id="540" w:name="_Toc51709833"/>
      <w:bookmarkStart w:id="541" w:name="_Toc51709937"/>
      <w:bookmarkStart w:id="542" w:name="_Toc51710023"/>
      <w:bookmarkStart w:id="543" w:name="_Toc63232311"/>
      <w:bookmarkStart w:id="544" w:name="_Toc63232411"/>
      <w:bookmarkStart w:id="545" w:name="_Toc63232613"/>
      <w:bookmarkStart w:id="546" w:name="_Toc63490136"/>
      <w:bookmarkStart w:id="547" w:name="_Toc206495154"/>
      <w:bookmarkStart w:id="548" w:name="_Toc209176606"/>
      <w:bookmarkStart w:id="549" w:name="_Toc1397237571"/>
      <w:r>
        <w:t>IZOLACIJSKO OLJE IN PAPIR</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38922D6B" w14:textId="77777777" w:rsidR="00F91484" w:rsidRPr="00A564AF" w:rsidRDefault="00F91484" w:rsidP="00F91484">
      <w:pPr>
        <w:spacing w:line="276" w:lineRule="auto"/>
        <w:rPr>
          <w:rFonts w:cs="Arial"/>
        </w:rPr>
      </w:pPr>
      <w:bookmarkStart w:id="550" w:name="_Toc20809140"/>
      <w:bookmarkStart w:id="551" w:name="_Toc51636287"/>
      <w:bookmarkStart w:id="552" w:name="_Toc51638777"/>
      <w:r w:rsidRPr="00A564AF">
        <w:rPr>
          <w:rFonts w:cs="Arial"/>
        </w:rPr>
        <w:t xml:space="preserve">Izolacijsko in hladilno sredstvo transformatorja naj bo mineralno transformatorsko olje, inhibirano z dodatki antioksidantov, brez PCB in s karakteristikami po IEC 60296, razred IIA. </w:t>
      </w:r>
      <w:r w:rsidRPr="00A564AF">
        <w:rPr>
          <w:rFonts w:cs="Arial"/>
        </w:rPr>
        <w:lastRenderedPageBreak/>
        <w:t>Lastnosti olja se preverijo po standardnih IEC metodah in morajo v celoti ustrezati kriterijem v Tabeli tehničnih podatkov.</w:t>
      </w:r>
    </w:p>
    <w:p w14:paraId="262252F3" w14:textId="4020A3A5" w:rsidR="00F91484" w:rsidRPr="00A564AF" w:rsidRDefault="181A4D44" w:rsidP="00F91484">
      <w:pPr>
        <w:spacing w:line="276" w:lineRule="auto"/>
        <w:rPr>
          <w:rFonts w:cs="Arial"/>
        </w:rPr>
      </w:pPr>
      <w:r w:rsidRPr="1B458E49">
        <w:rPr>
          <w:rFonts w:cs="Arial"/>
        </w:rPr>
        <w:t xml:space="preserve">Uporabljen mora biti </w:t>
      </w:r>
      <w:proofErr w:type="spellStart"/>
      <w:r w:rsidRPr="1B458E49">
        <w:rPr>
          <w:rFonts w:cs="Arial"/>
        </w:rPr>
        <w:t>termostabiliziran</w:t>
      </w:r>
      <w:proofErr w:type="spellEnd"/>
      <w:r w:rsidRPr="1B458E49">
        <w:rPr>
          <w:rFonts w:cs="Arial"/>
        </w:rPr>
        <w:t xml:space="preserve"> izolacijski papir, skladno z zahtevami IEC 60554-1. </w:t>
      </w:r>
      <w:bookmarkEnd w:id="550"/>
      <w:bookmarkEnd w:id="551"/>
      <w:bookmarkEnd w:id="552"/>
      <w:r w:rsidRPr="1B458E49">
        <w:rPr>
          <w:rFonts w:cs="Arial"/>
        </w:rPr>
        <w:t>Najnižja vrednost stopnje polimerizacije izolacijskega papirja po sušenju mora biti enaka ali večja od 9</w:t>
      </w:r>
      <w:r w:rsidR="40C38ABF" w:rsidRPr="1B458E49">
        <w:rPr>
          <w:rFonts w:cs="Arial"/>
        </w:rPr>
        <w:t>7</w:t>
      </w:r>
      <w:r w:rsidRPr="1B458E49">
        <w:rPr>
          <w:rFonts w:cs="Arial"/>
        </w:rPr>
        <w:t>0.</w:t>
      </w:r>
    </w:p>
    <w:p w14:paraId="0DD4EB0E" w14:textId="1AABB9F5" w:rsidR="00F91484" w:rsidRPr="00A564AF" w:rsidRDefault="46ACD596" w:rsidP="00401D62">
      <w:pPr>
        <w:pStyle w:val="Naslov3"/>
      </w:pPr>
      <w:bookmarkStart w:id="553" w:name="_Toc63232295"/>
      <w:bookmarkStart w:id="554" w:name="_Toc63232395"/>
      <w:bookmarkStart w:id="555" w:name="_Toc63232597"/>
      <w:bookmarkStart w:id="556" w:name="_Toc63490120"/>
      <w:bookmarkStart w:id="557" w:name="_Toc206495155"/>
      <w:bookmarkStart w:id="558" w:name="_Toc209176607"/>
      <w:bookmarkStart w:id="559" w:name="_Toc727189212"/>
      <w:r>
        <w:t>HLAJENJE TRANSFORMATORJA</w:t>
      </w:r>
      <w:bookmarkEnd w:id="553"/>
      <w:bookmarkEnd w:id="554"/>
      <w:bookmarkEnd w:id="555"/>
      <w:bookmarkEnd w:id="556"/>
      <w:bookmarkEnd w:id="557"/>
      <w:bookmarkEnd w:id="558"/>
      <w:bookmarkEnd w:id="559"/>
    </w:p>
    <w:p w14:paraId="3C4A2318" w14:textId="77777777" w:rsidR="00F91484" w:rsidRPr="00A564AF" w:rsidRDefault="00F91484" w:rsidP="00F91484">
      <w:pPr>
        <w:spacing w:line="276" w:lineRule="auto"/>
        <w:rPr>
          <w:rFonts w:cs="Arial"/>
        </w:rPr>
      </w:pPr>
      <w:r w:rsidRPr="00A564AF">
        <w:rPr>
          <w:rFonts w:cs="Arial"/>
        </w:rPr>
        <w:t>Način hlajenja transformatorja naj bo ONAN/ONAF. Do najmanj 60 % nazivne obremenitve transformatorja pri srednjih letnih temperaturah naj hladilni sistem deluje v ONAN načinu nad to vrednostjo pa lahko hladilni sistem deluje v načinu ONAF.</w:t>
      </w:r>
    </w:p>
    <w:p w14:paraId="0331339A" w14:textId="77777777" w:rsidR="00F91484" w:rsidRPr="00A564AF" w:rsidRDefault="00F91484" w:rsidP="00F91484">
      <w:pPr>
        <w:spacing w:line="276" w:lineRule="auto"/>
        <w:rPr>
          <w:rFonts w:cs="Arial"/>
        </w:rPr>
      </w:pPr>
      <w:r w:rsidRPr="00A564AF">
        <w:rPr>
          <w:rFonts w:cs="Arial"/>
        </w:rPr>
        <w:t>Hladilni sistem naj bo sestavljen iz radiatorjev (toplotnih izmenjevalnikov), ventilatorjev in krmiljenja ventilatorjev. Hladilni sistem naj bo dimenzioniran in izveden tako, da bo transformator lahko obratoval pri nazivni obremenitvi tudi brez enega radiatorja in ventilatorja.</w:t>
      </w:r>
    </w:p>
    <w:p w14:paraId="1195534B" w14:textId="77777777" w:rsidR="00F91484" w:rsidRPr="00A564AF" w:rsidRDefault="00F91484" w:rsidP="00F91484">
      <w:pPr>
        <w:spacing w:line="276" w:lineRule="auto"/>
        <w:rPr>
          <w:rFonts w:cs="Arial"/>
        </w:rPr>
      </w:pPr>
      <w:r w:rsidRPr="00A564AF">
        <w:rPr>
          <w:rFonts w:cs="Arial"/>
        </w:rPr>
        <w:t>Radiatorji naj bodo nameščeni na daljših stranicah kotla transformatorja. Posamezni radiatorji morajo biti povezavami s kotlom s cevnimi in ventili z loputo, tako da je mogoče izločiti posamezni radiator, brez da bi bilo potrebno prazniti ostale dele transformatorja. Radiatorji morajo biti dimenzionirani za enake tlačne obremenitve kot kotel in z zunanje strani vroče cinkani. Radiatorji morajo imeti tudi drenažni ventil in čep za odzračevanje.</w:t>
      </w:r>
    </w:p>
    <w:p w14:paraId="28A92E81" w14:textId="77777777" w:rsidR="00F91484" w:rsidRPr="00A564AF" w:rsidRDefault="00F91484" w:rsidP="00F91484">
      <w:pPr>
        <w:spacing w:line="276" w:lineRule="auto"/>
        <w:rPr>
          <w:rFonts w:cs="Arial"/>
        </w:rPr>
      </w:pPr>
      <w:r w:rsidRPr="00A564AF">
        <w:rPr>
          <w:rFonts w:cs="Arial"/>
        </w:rPr>
        <w:t xml:space="preserve">Vključevanje in izključevanje ventilatorjev naj avtomatsko krmili oprema za temperaturni nadzor transformatorja, omogočen pa naj bo tudi preklop v ročni režim krmiljenja ventilatorjev. V avtomatskem režimu se za vklop ventilatorjev uporabi kriterij temperature olja in navitja, v ročnem režimu pa mora biti omogočen vklop ventilatorjev neodvisno od temperature olja in navitja. Ročni vklop naj bo omogočen s </w:t>
      </w:r>
      <w:proofErr w:type="spellStart"/>
      <w:r w:rsidRPr="00A564AF">
        <w:rPr>
          <w:rFonts w:cs="Arial"/>
        </w:rPr>
        <w:t>preklopko</w:t>
      </w:r>
      <w:proofErr w:type="spellEnd"/>
      <w:r w:rsidRPr="00A564AF">
        <w:rPr>
          <w:rFonts w:cs="Arial"/>
        </w:rPr>
        <w:t xml:space="preserve"> ali tipko za vsak posamezni sklop ventilatorjev.</w:t>
      </w:r>
    </w:p>
    <w:p w14:paraId="6032F92F" w14:textId="185A9A33" w:rsidR="00F91484" w:rsidRPr="00A564AF" w:rsidRDefault="00F91484" w:rsidP="00F91484">
      <w:pPr>
        <w:spacing w:line="276" w:lineRule="auto"/>
        <w:rPr>
          <w:rFonts w:cs="Arial"/>
        </w:rPr>
      </w:pPr>
      <w:r w:rsidRPr="00A564AF">
        <w:rPr>
          <w:rFonts w:cs="Arial"/>
        </w:rPr>
        <w:t>Izvajalec mora hlajenje transformatorjev prilagoditi prostoru montaže na objektu. Izvajalec mora glede na dimenzije prostorov in prezračevalnih odprtin preveriti pretok zraka in dimenzionirati transformator in hlajenje transformatorja tako, da ne bo potrebnih sprememb na prezračevanju prostora</w:t>
      </w:r>
    </w:p>
    <w:p w14:paraId="1E8E744A" w14:textId="734AED68" w:rsidR="00F91484" w:rsidRPr="00A564AF" w:rsidRDefault="46ACD596" w:rsidP="00401D62">
      <w:pPr>
        <w:pStyle w:val="Naslov3"/>
      </w:pPr>
      <w:bookmarkStart w:id="560" w:name="_Toc209176608"/>
      <w:bookmarkStart w:id="561" w:name="_Toc1886218754"/>
      <w:r>
        <w:t>STIKALO ZA REGULACIJO NAPETOSTI – OLTC</w:t>
      </w:r>
      <w:bookmarkEnd w:id="560"/>
      <w:r>
        <w:t xml:space="preserve"> (SAMO ZA TRANSFORMATOR ZA SE ZLATOLIČJE)</w:t>
      </w:r>
      <w:bookmarkEnd w:id="561"/>
    </w:p>
    <w:p w14:paraId="5A100A28" w14:textId="77777777" w:rsidR="00F91484" w:rsidRPr="00A564AF" w:rsidRDefault="00F91484" w:rsidP="00F91484">
      <w:pPr>
        <w:spacing w:line="276" w:lineRule="auto"/>
        <w:rPr>
          <w:rFonts w:cs="Arial"/>
        </w:rPr>
      </w:pPr>
      <w:r w:rsidRPr="00A564AF">
        <w:rPr>
          <w:rFonts w:cs="Arial"/>
        </w:rPr>
        <w:t>Transformator mora biti opremljen z regulacijskim stikalom v visokonapetostnem navitju, ki v primeru nihanja napetosti na visokonapetostni strani omogoča ohranjanje napetosti na njegovi nižje napetostni strani.</w:t>
      </w:r>
    </w:p>
    <w:p w14:paraId="3462811D" w14:textId="77777777" w:rsidR="00F91484" w:rsidRPr="00A564AF" w:rsidRDefault="00F91484" w:rsidP="00F91484">
      <w:pPr>
        <w:spacing w:line="276" w:lineRule="auto"/>
        <w:rPr>
          <w:rFonts w:cs="Arial"/>
        </w:rPr>
      </w:pPr>
      <w:r w:rsidRPr="00A564AF">
        <w:rPr>
          <w:rFonts w:cs="Arial"/>
        </w:rPr>
        <w:t xml:space="preserve">Regulacijsko stikalo mora biti originalni proizvod MR </w:t>
      </w:r>
      <w:proofErr w:type="spellStart"/>
      <w:r w:rsidRPr="00A564AF">
        <w:rPr>
          <w:rFonts w:cs="Arial"/>
        </w:rPr>
        <w:t>Reinhausen</w:t>
      </w:r>
      <w:proofErr w:type="spellEnd"/>
      <w:r w:rsidRPr="00A564AF">
        <w:rPr>
          <w:rFonts w:cs="Arial"/>
        </w:rPr>
        <w:t xml:space="preserve"> (v celoti izdelano v Nemčiji). Sestavljajo ga izbirno stopenjsko stikalo z oljnimi kontakti in s pogonskim mehanizmom, indikatorji položaja in krmilno opremo, kompletno z vsemi pomožnimi napravami.</w:t>
      </w:r>
    </w:p>
    <w:p w14:paraId="4200148B" w14:textId="77777777" w:rsidR="00F91484" w:rsidRPr="00A564AF" w:rsidRDefault="00F91484" w:rsidP="00F91484">
      <w:pPr>
        <w:spacing w:line="276" w:lineRule="auto"/>
        <w:rPr>
          <w:rFonts w:cs="Arial"/>
        </w:rPr>
      </w:pPr>
      <w:r w:rsidRPr="00A564AF">
        <w:rPr>
          <w:rFonts w:cs="Arial"/>
        </w:rPr>
        <w:t>Energetski del regulacijskega stikala (</w:t>
      </w:r>
      <w:proofErr w:type="spellStart"/>
      <w:r w:rsidRPr="00A564AF">
        <w:rPr>
          <w:rFonts w:cs="Arial"/>
        </w:rPr>
        <w:t>diverter</w:t>
      </w:r>
      <w:proofErr w:type="spellEnd"/>
      <w:r w:rsidRPr="00A564AF">
        <w:rPr>
          <w:rFonts w:cs="Arial"/>
        </w:rPr>
        <w:t xml:space="preserve"> </w:t>
      </w:r>
      <w:proofErr w:type="spellStart"/>
      <w:r w:rsidRPr="00A564AF">
        <w:rPr>
          <w:rFonts w:cs="Arial"/>
        </w:rPr>
        <w:t>switch</w:t>
      </w:r>
      <w:proofErr w:type="spellEnd"/>
      <w:r w:rsidRPr="00A564AF">
        <w:rPr>
          <w:rFonts w:cs="Arial"/>
        </w:rPr>
        <w:t xml:space="preserve">) ima ločeno oljno posodo v transformatorskem kotlu, ki zagotavlja enostavno vzdrževanje in njegov pregled brez vpliva na glavni del transformatorskega kotla s transformatorskimi navitji ter z minimalnimi motnjami na ostali opremi. Konservator regulacijskega stikala mora biti s cevovodom povezan z energetskim delom regulacijskega stikala. Povezava mora biti izvedena preko lastnega zaščitnega releja. Zaporni ventil v cevovodu mora biti nameščen na konservatorski strani releja oljnega pretoka. Prekat konservatorja stikala mora biti opremljen z lastno magnetno </w:t>
      </w:r>
      <w:r w:rsidRPr="00A564AF">
        <w:rPr>
          <w:rFonts w:cs="Arial"/>
        </w:rPr>
        <w:lastRenderedPageBreak/>
        <w:t>napravo za merjenje nivoja olja z alarmno indikacijo nizkega nivoja olja, polnilnim ventilom, iztočnim ventilom in sušilcem zraka na predpisani višini.</w:t>
      </w:r>
    </w:p>
    <w:p w14:paraId="1820FEA0" w14:textId="77777777" w:rsidR="00F91484" w:rsidRPr="00A564AF" w:rsidRDefault="00F91484" w:rsidP="00F91484">
      <w:pPr>
        <w:spacing w:line="276" w:lineRule="auto"/>
        <w:rPr>
          <w:rFonts w:cs="Arial"/>
        </w:rPr>
      </w:pPr>
      <w:r w:rsidRPr="00A564AF">
        <w:rPr>
          <w:rFonts w:cs="Arial"/>
        </w:rPr>
        <w:t>Regulacijsko stikalo mora biti izdelano za enake obremenitve kot ostali elementi energetskega transformatorja. Navedeno velja za katerikoli položaj stikala. Tok, pri katerem lahko regulacijsko stikalo preklaplja, mora biti najmanj 20 % večji od nazivnega toka transformatorskih navitij.</w:t>
      </w:r>
    </w:p>
    <w:p w14:paraId="44D509B4" w14:textId="77777777" w:rsidR="00F91484" w:rsidRPr="00A564AF" w:rsidRDefault="00F91484" w:rsidP="00F91484">
      <w:pPr>
        <w:spacing w:line="276" w:lineRule="auto"/>
        <w:rPr>
          <w:rFonts w:cs="Arial"/>
        </w:rPr>
      </w:pPr>
    </w:p>
    <w:p w14:paraId="3BE22677" w14:textId="0999C388" w:rsidR="00F91484" w:rsidRPr="00A564AF" w:rsidRDefault="00227A95" w:rsidP="00F91484">
      <w:pPr>
        <w:spacing w:line="276" w:lineRule="auto"/>
        <w:rPr>
          <w:rFonts w:cs="Arial"/>
          <w:b/>
          <w:bCs/>
          <w:u w:val="single"/>
        </w:rPr>
      </w:pPr>
      <w:r w:rsidRPr="00A564AF">
        <w:rPr>
          <w:rFonts w:cs="Arial"/>
          <w:b/>
          <w:bCs/>
          <w:i/>
          <w:iCs/>
          <w:u w:val="single"/>
        </w:rPr>
        <w:t xml:space="preserve">KRMILNA OMARICA REGULACIJSKEGA STIKALA </w:t>
      </w:r>
      <w:r w:rsidRPr="00A564AF">
        <w:rPr>
          <w:rFonts w:cs="Arial"/>
          <w:b/>
          <w:bCs/>
          <w:u w:val="single"/>
        </w:rPr>
        <w:t>(SAMO ZA TR ZA SE ZLATOLIČJE)</w:t>
      </w:r>
    </w:p>
    <w:p w14:paraId="6DEA8888" w14:textId="77777777" w:rsidR="00F91484" w:rsidRPr="00A564AF" w:rsidRDefault="00F91484" w:rsidP="00F91484">
      <w:pPr>
        <w:spacing w:line="276" w:lineRule="auto"/>
        <w:rPr>
          <w:rFonts w:cs="Arial"/>
        </w:rPr>
      </w:pPr>
    </w:p>
    <w:p w14:paraId="5984B96C" w14:textId="77777777" w:rsidR="00F91484" w:rsidRPr="00A564AF" w:rsidRDefault="00F91484" w:rsidP="00F91484">
      <w:pPr>
        <w:spacing w:line="276" w:lineRule="auto"/>
        <w:rPr>
          <w:rFonts w:cs="Arial"/>
        </w:rPr>
      </w:pPr>
      <w:r w:rsidRPr="00A564AF">
        <w:rPr>
          <w:rFonts w:cs="Arial"/>
        </w:rPr>
        <w:t>Krmilna omarica regulacijskega stikala z vso potrebno opremo mora biti nameščena na kotel transformatorja, na mesto, ki je lahko dostopno s tal.</w:t>
      </w:r>
    </w:p>
    <w:p w14:paraId="53CA535A" w14:textId="77777777" w:rsidR="00F91484" w:rsidRPr="00A564AF" w:rsidRDefault="00F91484" w:rsidP="00F91484">
      <w:pPr>
        <w:spacing w:line="276" w:lineRule="auto"/>
        <w:rPr>
          <w:rFonts w:cs="Arial"/>
        </w:rPr>
      </w:pPr>
      <w:r w:rsidRPr="00A564AF">
        <w:rPr>
          <w:rFonts w:cs="Arial"/>
        </w:rPr>
        <w:t>Krmilna omarica regulacijskega stikala mora vsebovati:</w:t>
      </w:r>
    </w:p>
    <w:p w14:paraId="13EC8BD9" w14:textId="77777777" w:rsidR="00F91484" w:rsidRPr="00A564AF" w:rsidRDefault="00F91484" w:rsidP="00F91484">
      <w:pPr>
        <w:spacing w:line="276" w:lineRule="auto"/>
        <w:ind w:left="567" w:hanging="284"/>
        <w:rPr>
          <w:rFonts w:cs="Arial"/>
        </w:rPr>
      </w:pPr>
      <w:r w:rsidRPr="00A564AF">
        <w:rPr>
          <w:rFonts w:cs="Arial"/>
        </w:rPr>
        <w:t>1. elektromotorni pogon regulacijska stikala. Elektromotor mora biti ustreznega tipa, za napajanje z napetostjo 400/231 V, 50Hz, opremljen z ustrezno mehansko in električno zaščito, odklopnikom, končnimi stikali, pomožnimi stikali, prikaznimi in krmilnimi elementi</w:t>
      </w:r>
    </w:p>
    <w:p w14:paraId="74BDC9BD" w14:textId="77777777" w:rsidR="00F91484" w:rsidRPr="00A564AF" w:rsidRDefault="00F91484" w:rsidP="00F91484">
      <w:pPr>
        <w:spacing w:line="276" w:lineRule="auto"/>
        <w:ind w:firstLine="567"/>
        <w:rPr>
          <w:rFonts w:cs="Arial"/>
        </w:rPr>
      </w:pPr>
      <w:r w:rsidRPr="00A564AF">
        <w:rPr>
          <w:rFonts w:cs="Arial"/>
        </w:rPr>
        <w:t>ter ostalo potrebno opremo,</w:t>
      </w:r>
    </w:p>
    <w:p w14:paraId="2FF1438F" w14:textId="77777777" w:rsidR="00F91484" w:rsidRPr="00A564AF" w:rsidRDefault="00F91484" w:rsidP="00F91484">
      <w:pPr>
        <w:spacing w:line="276" w:lineRule="auto"/>
        <w:ind w:left="567" w:hanging="284"/>
        <w:rPr>
          <w:rFonts w:cs="Arial"/>
        </w:rPr>
      </w:pPr>
      <w:r w:rsidRPr="00A564AF">
        <w:rPr>
          <w:rFonts w:cs="Arial"/>
        </w:rPr>
        <w:t>2. v izrednih primerih mora biti omogočeno varno obratovanje tudi z ročnim pogonom, ki mora biti ob daljinskem krmiljenju ustrezno blokiran in zaščiten,</w:t>
      </w:r>
    </w:p>
    <w:p w14:paraId="55B98E01" w14:textId="77777777" w:rsidR="00F91484" w:rsidRPr="00A564AF" w:rsidRDefault="00F91484" w:rsidP="00F91484">
      <w:pPr>
        <w:spacing w:line="276" w:lineRule="auto"/>
        <w:ind w:left="567" w:hanging="284"/>
        <w:rPr>
          <w:rFonts w:cs="Arial"/>
        </w:rPr>
      </w:pPr>
      <w:r w:rsidRPr="00A564AF">
        <w:rPr>
          <w:rFonts w:cs="Arial"/>
        </w:rPr>
        <w:t>3. nadzor nad regulacijskim stikalom se izvaja z napravo MR ETOS.</w:t>
      </w:r>
    </w:p>
    <w:p w14:paraId="4A899A06" w14:textId="77777777" w:rsidR="00F91484" w:rsidRPr="00A564AF" w:rsidRDefault="00F91484" w:rsidP="00F91484">
      <w:pPr>
        <w:spacing w:line="276" w:lineRule="auto"/>
        <w:rPr>
          <w:rFonts w:cs="Arial"/>
        </w:rPr>
      </w:pPr>
    </w:p>
    <w:p w14:paraId="1BE6B3F8" w14:textId="77777777" w:rsidR="00F91484" w:rsidRPr="00A564AF" w:rsidRDefault="00F91484" w:rsidP="00F91484">
      <w:pPr>
        <w:spacing w:line="276" w:lineRule="auto"/>
        <w:rPr>
          <w:rFonts w:cs="Arial"/>
        </w:rPr>
      </w:pPr>
      <w:r w:rsidRPr="00A564AF">
        <w:rPr>
          <w:rFonts w:cs="Arial"/>
        </w:rPr>
        <w:t>Preklop regulacijskega stikala se mora začeti s krmilnim impulzom kratkega trajanja in se mora avtomatsko zaključiti. Daljše trajanje preklopnega krmilnega impulza ne sme povzročiti dodatnega preklopa.</w:t>
      </w:r>
    </w:p>
    <w:p w14:paraId="7C92F81F" w14:textId="77777777" w:rsidR="00F91484" w:rsidRPr="00A564AF" w:rsidRDefault="00F91484" w:rsidP="00F91484">
      <w:pPr>
        <w:spacing w:line="276" w:lineRule="auto"/>
        <w:rPr>
          <w:rFonts w:cs="Arial"/>
        </w:rPr>
      </w:pPr>
      <w:r w:rsidRPr="00A564AF">
        <w:rPr>
          <w:rFonts w:cs="Arial"/>
        </w:rPr>
        <w:t xml:space="preserve">V krmilni omarici regulacijskega stikala je </w:t>
      </w:r>
      <w:proofErr w:type="spellStart"/>
      <w:r w:rsidRPr="00A564AF">
        <w:rPr>
          <w:rFonts w:cs="Arial"/>
        </w:rPr>
        <w:t>preklopka</w:t>
      </w:r>
      <w:proofErr w:type="spellEnd"/>
      <w:r w:rsidRPr="00A564AF">
        <w:rPr>
          <w:rFonts w:cs="Arial"/>
        </w:rPr>
        <w:t xml:space="preserve"> LOKALNO/DALJINSKO, ki omogoča:</w:t>
      </w:r>
    </w:p>
    <w:p w14:paraId="2D45C4F5" w14:textId="77777777" w:rsidR="00F91484" w:rsidRPr="00A564AF" w:rsidRDefault="00F91484" w:rsidP="00F91484">
      <w:pPr>
        <w:spacing w:line="276" w:lineRule="auto"/>
        <w:ind w:left="567" w:hanging="283"/>
        <w:rPr>
          <w:rFonts w:cs="Arial"/>
        </w:rPr>
      </w:pPr>
      <w:r w:rsidRPr="00A564AF">
        <w:rPr>
          <w:rFonts w:cs="Arial"/>
        </w:rPr>
        <w:t>1. lokalno krmiljenje preko dveh tipk (VIŠJE/NIŽJE) za preklope navzgor in navzdol,</w:t>
      </w:r>
    </w:p>
    <w:p w14:paraId="68A1C30B" w14:textId="77777777" w:rsidR="00F91484" w:rsidRPr="00A564AF" w:rsidRDefault="00F91484" w:rsidP="00F91484">
      <w:pPr>
        <w:spacing w:line="276" w:lineRule="auto"/>
        <w:ind w:left="567" w:hanging="283"/>
        <w:rPr>
          <w:rFonts w:cs="Arial"/>
        </w:rPr>
      </w:pPr>
      <w:r w:rsidRPr="00A564AF">
        <w:rPr>
          <w:rFonts w:cs="Arial"/>
        </w:rPr>
        <w:t>2. daljinsko krmiljenje preko sistema vodenja, kjer morata biti na voljo dva potencialno prosta vhoda za komande višje/nižje na napetostnem nivoju 220 V DC.</w:t>
      </w:r>
    </w:p>
    <w:p w14:paraId="386DB57C" w14:textId="385C172F" w:rsidR="004306DF" w:rsidRPr="00A564AF" w:rsidRDefault="00F91484" w:rsidP="00F91484">
      <w:pPr>
        <w:spacing w:line="276" w:lineRule="auto"/>
        <w:rPr>
          <w:rFonts w:cs="Arial"/>
        </w:rPr>
      </w:pPr>
      <w:r w:rsidRPr="00A564AF">
        <w:rPr>
          <w:rFonts w:cs="Arial"/>
        </w:rPr>
        <w:t>Indikator položaja naj bo izveden preko BCD kodirnika, indikacija bo speljana v pripadajočo relejno hišico na omare vodenja in zaščite. Skala indikatorja položaja naj bo izvedena tako, da so v položaju '1' vključeni vsi ovoji visokonapetostnega navitja.</w:t>
      </w:r>
    </w:p>
    <w:p w14:paraId="28F75E79" w14:textId="2989EFC1" w:rsidR="00BC00EE" w:rsidRPr="00A564AF" w:rsidRDefault="46ACD596" w:rsidP="63890581">
      <w:pPr>
        <w:pStyle w:val="Naslov2"/>
        <w:rPr>
          <w:caps w:val="0"/>
        </w:rPr>
      </w:pPr>
      <w:bookmarkStart w:id="562" w:name="_Toc1841979654"/>
      <w:r>
        <w:rPr>
          <w:caps w:val="0"/>
        </w:rPr>
        <w:t>KRMILNA OMARA Z OPREMO IN OŽIČENJEM</w:t>
      </w:r>
      <w:bookmarkEnd w:id="562"/>
    </w:p>
    <w:p w14:paraId="0B8B12B5" w14:textId="6DD4D769" w:rsidR="00BC00EE" w:rsidRPr="00A564AF" w:rsidRDefault="46ACD596" w:rsidP="00401D62">
      <w:pPr>
        <w:pStyle w:val="Naslov3"/>
      </w:pPr>
      <w:bookmarkStart w:id="563" w:name="_Toc2009780975"/>
      <w:r>
        <w:t>KRMILNA OMARA</w:t>
      </w:r>
      <w:bookmarkEnd w:id="563"/>
    </w:p>
    <w:p w14:paraId="1A9D2AD0" w14:textId="31FEE683" w:rsidR="0012503B" w:rsidRPr="00A564AF" w:rsidRDefault="0012503B" w:rsidP="0012503B">
      <w:pPr>
        <w:spacing w:line="276" w:lineRule="auto"/>
        <w:rPr>
          <w:rFonts w:cs="Arial"/>
        </w:rPr>
      </w:pPr>
      <w:r w:rsidRPr="00A564AF">
        <w:rPr>
          <w:rFonts w:cs="Arial"/>
        </w:rPr>
        <w:t>Krmilna omara mora biti izdelana iz pločevine v barvi in kvaliteti protikorozijske zaščite kot velja za kotel ter zagotavljati stopnjo mehanske zaščite</w:t>
      </w:r>
      <w:r w:rsidR="00E00964">
        <w:rPr>
          <w:rFonts w:cs="Arial"/>
        </w:rPr>
        <w:t xml:space="preserve"> najmanj</w:t>
      </w:r>
      <w:r w:rsidRPr="00A564AF">
        <w:rPr>
          <w:rFonts w:cs="Arial"/>
        </w:rPr>
        <w:t xml:space="preserve"> </w:t>
      </w:r>
      <w:r w:rsidR="2375BE30" w:rsidRPr="091F12EA">
        <w:rPr>
          <w:rFonts w:cs="Arial"/>
        </w:rPr>
        <w:t>IP55.</w:t>
      </w:r>
      <w:r w:rsidRPr="00A564AF">
        <w:rPr>
          <w:rFonts w:cs="Arial"/>
        </w:rPr>
        <w:t xml:space="preserve"> Omarica mora imeti mehanizem za zaklepanje in žep za dokumentacijo z notranje strani vrat. Omarica mora imeti svetilko s stikalom na vratih, vtičnico enofazno 16 A in trifazno 16 A ter grelcem omarice s termostatom.</w:t>
      </w:r>
    </w:p>
    <w:p w14:paraId="1A8039EB" w14:textId="77777777" w:rsidR="0012503B" w:rsidRPr="00A564AF" w:rsidRDefault="0012503B" w:rsidP="0012503B">
      <w:pPr>
        <w:spacing w:line="276" w:lineRule="auto"/>
        <w:rPr>
          <w:rFonts w:cs="Arial"/>
        </w:rPr>
      </w:pPr>
      <w:r w:rsidRPr="00A564AF">
        <w:rPr>
          <w:rFonts w:cs="Arial"/>
        </w:rPr>
        <w:t>Višina namestitve omarice naj bo taka, da bo vse elemente v omari mogoče upravljati s tal brez uporabe lestev in podstavkov.</w:t>
      </w:r>
    </w:p>
    <w:p w14:paraId="443AA35E" w14:textId="77777777" w:rsidR="0012503B" w:rsidRPr="00A564AF" w:rsidRDefault="0012503B" w:rsidP="0012503B">
      <w:pPr>
        <w:spacing w:line="276" w:lineRule="auto"/>
        <w:rPr>
          <w:rFonts w:cs="Arial"/>
        </w:rPr>
      </w:pPr>
      <w:r w:rsidRPr="00A564AF">
        <w:rPr>
          <w:rFonts w:cs="Arial"/>
        </w:rPr>
        <w:t>Omarica mora biti opremljena z ustreznim tipom in številom sponk za priključitev napajanja, pomožnih sistemov transformatorja in merilne opreme. Imeti mora zbiralko za izenačenje potenciala, na katero se priključi ozemljitveni sistem z bakreno vrvjo preseka 120 mm</w:t>
      </w:r>
      <w:r w:rsidRPr="00A564AF">
        <w:rPr>
          <w:rFonts w:cs="Arial"/>
          <w:vertAlign w:val="superscript"/>
        </w:rPr>
        <w:t>2</w:t>
      </w:r>
      <w:r w:rsidRPr="00A564AF">
        <w:rPr>
          <w:rFonts w:cs="Arial"/>
        </w:rPr>
        <w:t xml:space="preserve">, vsi </w:t>
      </w:r>
      <w:r w:rsidRPr="00A564AF">
        <w:rPr>
          <w:rFonts w:cs="Arial"/>
        </w:rPr>
        <w:lastRenderedPageBreak/>
        <w:t>deli transformatorja, ki v normalnih pogojih obratovanja niso pod napetostjo ter opleti vseh kablov.</w:t>
      </w:r>
    </w:p>
    <w:p w14:paraId="189A336E" w14:textId="77777777" w:rsidR="0012503B" w:rsidRPr="00A564AF" w:rsidRDefault="0012503B" w:rsidP="0012503B">
      <w:pPr>
        <w:spacing w:line="276" w:lineRule="auto"/>
        <w:rPr>
          <w:rFonts w:cs="Arial"/>
        </w:rPr>
      </w:pPr>
      <w:r w:rsidRPr="00A564AF">
        <w:rPr>
          <w:rFonts w:cs="Arial"/>
        </w:rPr>
        <w:t xml:space="preserve">Uvodi kablov v omarico naj bodo iz spodnje strani izvedeni s kablom z ustreznimi </w:t>
      </w:r>
      <w:proofErr w:type="spellStart"/>
      <w:r w:rsidRPr="00A564AF">
        <w:rPr>
          <w:rFonts w:cs="Arial"/>
        </w:rPr>
        <w:t>uvodnicami</w:t>
      </w:r>
      <w:proofErr w:type="spellEnd"/>
      <w:r w:rsidRPr="00A564AF">
        <w:rPr>
          <w:rFonts w:cs="Arial"/>
        </w:rPr>
        <w:t>.</w:t>
      </w:r>
    </w:p>
    <w:p w14:paraId="6EB3B41D" w14:textId="77777777" w:rsidR="0012503B" w:rsidRPr="00A564AF" w:rsidRDefault="0012503B" w:rsidP="0012503B">
      <w:pPr>
        <w:spacing w:line="276" w:lineRule="auto"/>
        <w:rPr>
          <w:rFonts w:cs="Arial"/>
        </w:rPr>
      </w:pPr>
      <w:r w:rsidRPr="00A564AF">
        <w:rPr>
          <w:rFonts w:cs="Arial"/>
        </w:rPr>
        <w:t xml:space="preserve">Napajanje omarice bo zagotovljeno iz dveh virov izmenične lastne rabe 230/400 V in sicer iz splošne in nujne lastne rabe. V omarici mora biti </w:t>
      </w:r>
      <w:proofErr w:type="spellStart"/>
      <w:r w:rsidRPr="00A564AF">
        <w:rPr>
          <w:rFonts w:cs="Arial"/>
        </w:rPr>
        <w:t>preklopka</w:t>
      </w:r>
      <w:proofErr w:type="spellEnd"/>
      <w:r w:rsidRPr="00A564AF">
        <w:rPr>
          <w:rFonts w:cs="Arial"/>
        </w:rPr>
        <w:t xml:space="preserve"> za izbiro vira izmeničnega napajanja, ki onemogoča hkraten vklop obeh virov. Omarica bo napajanja tudi iz vira enosmerne napetosti 220 V DC, za krmilne in zaščitne tokokroge.</w:t>
      </w:r>
    </w:p>
    <w:p w14:paraId="7F119C5D" w14:textId="77777777" w:rsidR="0012503B" w:rsidRPr="00A564AF" w:rsidRDefault="0012503B" w:rsidP="0012503B">
      <w:pPr>
        <w:spacing w:line="276" w:lineRule="auto"/>
        <w:rPr>
          <w:rFonts w:cs="Arial"/>
        </w:rPr>
      </w:pPr>
      <w:r w:rsidRPr="00A564AF">
        <w:rPr>
          <w:rFonts w:cs="Arial"/>
        </w:rPr>
        <w:t>V krmilni omarici mora biti predviden prazen prostor velikost cca 600x300 mm, v katerega bo Naročnik po potrebi vgradil opremo vodenja za transformator.</w:t>
      </w:r>
    </w:p>
    <w:p w14:paraId="61A8A846" w14:textId="77777777" w:rsidR="0012503B" w:rsidRPr="00A564AF" w:rsidRDefault="0012503B" w:rsidP="0012503B">
      <w:pPr>
        <w:spacing w:line="276" w:lineRule="auto"/>
        <w:rPr>
          <w:rFonts w:cs="Arial"/>
        </w:rPr>
      </w:pPr>
      <w:r w:rsidRPr="00A564AF">
        <w:rPr>
          <w:rFonts w:cs="Arial"/>
        </w:rPr>
        <w:t>Glavni tehnični podatki, mesto postavitve in dimenzije vsake komponente, morajo biti opisane in vidne iz ponudbene dokumentacije in so predmet potrditve Naročnika.</w:t>
      </w:r>
    </w:p>
    <w:p w14:paraId="6FC3D50E" w14:textId="26A28E21" w:rsidR="00F6535C" w:rsidRPr="00A564AF" w:rsidRDefault="0012503B" w:rsidP="00C71BDD">
      <w:pPr>
        <w:spacing w:line="276" w:lineRule="auto"/>
        <w:rPr>
          <w:rFonts w:cs="Arial"/>
        </w:rPr>
      </w:pPr>
      <w:r w:rsidRPr="00A564AF">
        <w:rPr>
          <w:rFonts w:cs="Arial"/>
        </w:rPr>
        <w:t>Omarica in vsi kabli morajo biti označeni v skladu s Tehničnimi standardi HSE, ki jih izvajalec prejme po podpisu pogodbe.</w:t>
      </w:r>
    </w:p>
    <w:p w14:paraId="65E3BB13" w14:textId="6B5A8915" w:rsidR="0012503B" w:rsidRPr="00A564AF" w:rsidRDefault="46ACD596" w:rsidP="00401D62">
      <w:pPr>
        <w:pStyle w:val="Naslov3"/>
      </w:pPr>
      <w:bookmarkStart w:id="564" w:name="_Toc866641726"/>
      <w:r>
        <w:t>OPREMA OMARICE</w:t>
      </w:r>
      <w:bookmarkEnd w:id="564"/>
    </w:p>
    <w:p w14:paraId="745FC6A8" w14:textId="77777777" w:rsidR="00170834" w:rsidRPr="00A564AF" w:rsidRDefault="00170834" w:rsidP="00170834">
      <w:pPr>
        <w:spacing w:line="276" w:lineRule="auto"/>
        <w:rPr>
          <w:rFonts w:cs="Arial"/>
        </w:rPr>
      </w:pPr>
      <w:r w:rsidRPr="00A564AF">
        <w:rPr>
          <w:rFonts w:cs="Arial"/>
        </w:rPr>
        <w:t>Vsa oprema vgrajena v omarico mora biti nova, ustrezno dimenzionirana glede na porabnik in dimenzije ožičenja in priznanega proizvajalca.</w:t>
      </w:r>
    </w:p>
    <w:p w14:paraId="1955134B" w14:textId="77777777" w:rsidR="00170834" w:rsidRPr="00A564AF" w:rsidRDefault="00170834" w:rsidP="00170834">
      <w:pPr>
        <w:spacing w:line="276" w:lineRule="auto"/>
        <w:rPr>
          <w:rFonts w:cs="Arial"/>
        </w:rPr>
      </w:pPr>
      <w:r w:rsidRPr="00A564AF">
        <w:rPr>
          <w:rFonts w:cs="Arial"/>
        </w:rPr>
        <w:t>Za varovanje ožičenja in naprav naj bodo v čim večji meri uporabljena avtomatska zaščitna stikala, ki naj bodo ustrezno dimenzionirana. Avtomatska zaščitna stikala morajo biti opremljena s po dvema prostima delovnima in dvema prostima mirnima kontaktoma. Avtomatske varovalke morajo biti opremljene s kontaktom za detekcijo delovanja varovalke. Varovalke s talilno nitko morajo biti tipa NV z ustreznim podnožjem zaščitenim pred dotikom delov pod napetostjo. Avtomatska zaščitna stikala in varovalke morajo biti ustrezno dimenzionirana da se zagotovi selektivnost izklopov. V kolikor je potrebno orodje za menjavo varovalk mora le to biti dobavljeno s transformatorjem.</w:t>
      </w:r>
    </w:p>
    <w:p w14:paraId="6FD1EC40" w14:textId="77777777" w:rsidR="00170834" w:rsidRPr="00A564AF" w:rsidRDefault="00170834" w:rsidP="00170834">
      <w:pPr>
        <w:spacing w:line="276" w:lineRule="auto"/>
        <w:rPr>
          <w:rFonts w:cs="Arial"/>
        </w:rPr>
      </w:pPr>
      <w:r w:rsidRPr="00A564AF">
        <w:rPr>
          <w:rFonts w:cs="Arial"/>
        </w:rPr>
        <w:t xml:space="preserve">Motorsko zaščitno stikalo mora imeti nastavljiv termični </w:t>
      </w:r>
      <w:proofErr w:type="spellStart"/>
      <w:r w:rsidRPr="00A564AF">
        <w:rPr>
          <w:rFonts w:cs="Arial"/>
        </w:rPr>
        <w:t>pretokovni</w:t>
      </w:r>
      <w:proofErr w:type="spellEnd"/>
      <w:r w:rsidRPr="00A564AF">
        <w:rPr>
          <w:rFonts w:cs="Arial"/>
        </w:rPr>
        <w:t xml:space="preserve"> </w:t>
      </w:r>
      <w:proofErr w:type="spellStart"/>
      <w:r w:rsidRPr="00A564AF">
        <w:rPr>
          <w:rFonts w:cs="Arial"/>
        </w:rPr>
        <w:t>sprožnik</w:t>
      </w:r>
      <w:proofErr w:type="spellEnd"/>
      <w:r w:rsidRPr="00A564AF">
        <w:rPr>
          <w:rFonts w:cs="Arial"/>
        </w:rPr>
        <w:t xml:space="preserve"> s temperaturno kompenzacijo do 70 °C. Vsako motorsko stikalo mora imeti dva prosta delavna in dva prosta mirna kontakta za signalizacijo izpada oz. izklopa.</w:t>
      </w:r>
    </w:p>
    <w:p w14:paraId="63614271" w14:textId="77777777" w:rsidR="00170834" w:rsidRPr="00A564AF" w:rsidRDefault="00170834" w:rsidP="00170834">
      <w:pPr>
        <w:spacing w:line="276" w:lineRule="auto"/>
        <w:rPr>
          <w:rFonts w:cs="Arial"/>
        </w:rPr>
      </w:pPr>
      <w:proofErr w:type="spellStart"/>
      <w:r w:rsidRPr="00A564AF">
        <w:rPr>
          <w:rFonts w:cs="Arial"/>
        </w:rPr>
        <w:t>Kontaktorji</w:t>
      </w:r>
      <w:proofErr w:type="spellEnd"/>
      <w:r w:rsidRPr="00A564AF">
        <w:rPr>
          <w:rFonts w:cs="Arial"/>
        </w:rPr>
        <w:t xml:space="preserve"> morajo biti dimenzionirani za posamezen porabnik in morajo brez poškodb zdržati celotni </w:t>
      </w:r>
      <w:proofErr w:type="spellStart"/>
      <w:r w:rsidRPr="00A564AF">
        <w:rPr>
          <w:rFonts w:cs="Arial"/>
        </w:rPr>
        <w:t>okvarni</w:t>
      </w:r>
      <w:proofErr w:type="spellEnd"/>
      <w:r w:rsidRPr="00A564AF">
        <w:rPr>
          <w:rFonts w:cs="Arial"/>
        </w:rPr>
        <w:t xml:space="preserve"> tok do delovanja </w:t>
      </w:r>
      <w:proofErr w:type="spellStart"/>
      <w:r w:rsidRPr="00A564AF">
        <w:rPr>
          <w:rFonts w:cs="Arial"/>
        </w:rPr>
        <w:t>pretokovne</w:t>
      </w:r>
      <w:proofErr w:type="spellEnd"/>
      <w:r w:rsidRPr="00A564AF">
        <w:rPr>
          <w:rFonts w:cs="Arial"/>
        </w:rPr>
        <w:t xml:space="preserve"> zaščite. </w:t>
      </w:r>
      <w:proofErr w:type="spellStart"/>
      <w:r w:rsidRPr="00A564AF">
        <w:rPr>
          <w:rFonts w:cs="Arial"/>
        </w:rPr>
        <w:t>Kontaktorji</w:t>
      </w:r>
      <w:proofErr w:type="spellEnd"/>
      <w:r w:rsidRPr="00A564AF">
        <w:rPr>
          <w:rFonts w:cs="Arial"/>
        </w:rPr>
        <w:t xml:space="preserve"> morajo imeti po dva prosta delovna in dva mirna kontakta. Biti morajo zračne izvedbe z obločnim </w:t>
      </w:r>
      <w:proofErr w:type="spellStart"/>
      <w:r w:rsidRPr="00A564AF">
        <w:rPr>
          <w:rFonts w:cs="Arial"/>
        </w:rPr>
        <w:t>oklopom</w:t>
      </w:r>
      <w:proofErr w:type="spellEnd"/>
      <w:r w:rsidRPr="00A564AF">
        <w:rPr>
          <w:rFonts w:cs="Arial"/>
        </w:rPr>
        <w:t xml:space="preserve"> razreda AC3 po IEC.</w:t>
      </w:r>
    </w:p>
    <w:p w14:paraId="253ED82C" w14:textId="77777777" w:rsidR="00170834" w:rsidRPr="00A564AF" w:rsidRDefault="00170834" w:rsidP="00170834">
      <w:pPr>
        <w:spacing w:line="276" w:lineRule="auto"/>
        <w:rPr>
          <w:rFonts w:cs="Arial"/>
        </w:rPr>
      </w:pPr>
      <w:r w:rsidRPr="00A564AF">
        <w:rPr>
          <w:rFonts w:cs="Arial"/>
        </w:rPr>
        <w:t xml:space="preserve">Za preklop med viri napajanja in za izbiro med avtomatskim in ročnim vklapljanjem ventilatorjev hladilnega sistema, morajo biti uporabljene ustrezno dimenzionirane </w:t>
      </w:r>
      <w:proofErr w:type="spellStart"/>
      <w:r w:rsidRPr="00A564AF">
        <w:rPr>
          <w:rFonts w:cs="Arial"/>
        </w:rPr>
        <w:t>preklopke</w:t>
      </w:r>
      <w:proofErr w:type="spellEnd"/>
      <w:r w:rsidRPr="00A564AF">
        <w:rPr>
          <w:rFonts w:cs="Arial"/>
        </w:rPr>
        <w:t xml:space="preserve">. </w:t>
      </w:r>
      <w:proofErr w:type="spellStart"/>
      <w:r w:rsidRPr="00A564AF">
        <w:rPr>
          <w:rFonts w:cs="Arial"/>
        </w:rPr>
        <w:t>Preklopke</w:t>
      </w:r>
      <w:proofErr w:type="spellEnd"/>
      <w:r w:rsidRPr="00A564AF">
        <w:rPr>
          <w:rFonts w:cs="Arial"/>
        </w:rPr>
        <w:t xml:space="preserve"> morajo biti zaščitene pred dotikom delov pod napetostjo s izolacijskimi okrovi.</w:t>
      </w:r>
    </w:p>
    <w:p w14:paraId="76F7D1C5" w14:textId="77777777" w:rsidR="00170834" w:rsidRPr="00A564AF" w:rsidRDefault="00170834" w:rsidP="00170834">
      <w:pPr>
        <w:spacing w:line="276" w:lineRule="auto"/>
        <w:rPr>
          <w:rFonts w:cs="Arial"/>
        </w:rPr>
      </w:pPr>
      <w:r w:rsidRPr="00A564AF">
        <w:rPr>
          <w:rFonts w:cs="Arial"/>
        </w:rPr>
        <w:t>Omarica mora biti opremljena s sponkami za priključevanje napajalnih kablov, odvode do porabnikov, signalne in krmilne kable ter merilne kable. Sponke morajo biti ustrezno dimenzionirane glede na presek vodnikov, ki bodo na sponke priključeni. Sponke morajo biti negorljive, ustrezno izolirane in označene s trajnimi oznakami.</w:t>
      </w:r>
    </w:p>
    <w:p w14:paraId="1C375ED7" w14:textId="77777777" w:rsidR="00170834" w:rsidRPr="00A564AF" w:rsidRDefault="00170834" w:rsidP="00170834">
      <w:pPr>
        <w:spacing w:line="276" w:lineRule="auto"/>
        <w:rPr>
          <w:rFonts w:cs="Arial"/>
        </w:rPr>
      </w:pPr>
      <w:r w:rsidRPr="00A564AF">
        <w:rPr>
          <w:rFonts w:cs="Arial"/>
        </w:rPr>
        <w:t>Vgrajen mora biti rele za nadzor prisotnosti napetosti faz (</w:t>
      </w:r>
      <w:proofErr w:type="spellStart"/>
      <w:r w:rsidRPr="00A564AF">
        <w:rPr>
          <w:rFonts w:cs="Arial"/>
        </w:rPr>
        <w:t>pre</w:t>
      </w:r>
      <w:proofErr w:type="spellEnd"/>
      <w:r w:rsidRPr="00A564AF">
        <w:rPr>
          <w:rFonts w:cs="Arial"/>
        </w:rPr>
        <w:t>/</w:t>
      </w:r>
      <w:proofErr w:type="spellStart"/>
      <w:r w:rsidRPr="00A564AF">
        <w:rPr>
          <w:rFonts w:cs="Arial"/>
        </w:rPr>
        <w:t>podnapetostni</w:t>
      </w:r>
      <w:proofErr w:type="spellEnd"/>
      <w:r w:rsidRPr="00A564AF">
        <w:rPr>
          <w:rFonts w:cs="Arial"/>
        </w:rPr>
        <w:t xml:space="preserve"> rele) in smeri vrtilnega polja za izmenično napetost.</w:t>
      </w:r>
    </w:p>
    <w:p w14:paraId="133E23B8" w14:textId="77777777" w:rsidR="00170834" w:rsidRPr="00A564AF" w:rsidRDefault="00170834" w:rsidP="00170834">
      <w:pPr>
        <w:spacing w:line="276" w:lineRule="auto"/>
        <w:rPr>
          <w:rFonts w:cs="Arial"/>
        </w:rPr>
      </w:pPr>
      <w:r w:rsidRPr="00A564AF">
        <w:rPr>
          <w:rFonts w:cs="Arial"/>
        </w:rPr>
        <w:t>Vsi dajalci, ki prožijo izklop transformatorja morajo biti podvojeni, ostali dajalci namenjeni signalizaciji pa so lahko izvedeni z enim kontaktom. Izvedba alarmne in opozorilne signalizacije mora biti izvedena na naslednji način:</w:t>
      </w:r>
    </w:p>
    <w:p w14:paraId="51ECF381" w14:textId="77777777" w:rsidR="00170834" w:rsidRPr="00A564AF" w:rsidRDefault="00170834" w:rsidP="00170834">
      <w:pPr>
        <w:numPr>
          <w:ilvl w:val="0"/>
          <w:numId w:val="90"/>
        </w:numPr>
        <w:spacing w:before="120" w:line="276" w:lineRule="auto"/>
        <w:rPr>
          <w:rFonts w:cs="Arial"/>
        </w:rPr>
      </w:pPr>
      <w:r w:rsidRPr="00A564AF">
        <w:rPr>
          <w:rFonts w:cs="Arial"/>
        </w:rPr>
        <w:t xml:space="preserve">vsa alarmna in opozorilna signalizacija mora bazirati na pozitivni logiki (kontakt je sklenjen, ko je prisotna napaka), </w:t>
      </w:r>
    </w:p>
    <w:p w14:paraId="0A467568" w14:textId="77777777" w:rsidR="00170834" w:rsidRPr="00A564AF" w:rsidRDefault="00170834" w:rsidP="00170834">
      <w:pPr>
        <w:numPr>
          <w:ilvl w:val="0"/>
          <w:numId w:val="90"/>
        </w:numPr>
        <w:spacing w:before="120" w:line="276" w:lineRule="auto"/>
        <w:rPr>
          <w:rFonts w:cs="Arial"/>
        </w:rPr>
      </w:pPr>
      <w:r w:rsidRPr="00A564AF">
        <w:rPr>
          <w:rFonts w:cs="Arial"/>
        </w:rPr>
        <w:lastRenderedPageBreak/>
        <w:t>alarmna signalizacija, ki je namenjena izklopu transformatorja, mora biti izvedena z vsaj dvema potencialno prostima kontaktoma (eden namenjen zaščitnemu izklopu in drugi namenjen signalizaciji v sistemu vodenja),</w:t>
      </w:r>
    </w:p>
    <w:p w14:paraId="1E77D011" w14:textId="28867003" w:rsidR="00BC00EE" w:rsidRPr="00A564AF" w:rsidRDefault="00170834" w:rsidP="00BC00EE">
      <w:pPr>
        <w:numPr>
          <w:ilvl w:val="0"/>
          <w:numId w:val="90"/>
        </w:numPr>
        <w:spacing w:before="120" w:line="276" w:lineRule="auto"/>
        <w:rPr>
          <w:rFonts w:cs="Arial"/>
        </w:rPr>
      </w:pPr>
      <w:r w:rsidRPr="00A564AF">
        <w:rPr>
          <w:rFonts w:cs="Arial"/>
        </w:rPr>
        <w:t>kontakti, ki so namenjeni zaščiti in kontakti, ki so namenjeni signalizaciji, morajo biti med seboj galvansko ločeni.</w:t>
      </w:r>
    </w:p>
    <w:p w14:paraId="32A86D1A" w14:textId="7B735ABD" w:rsidR="006C6272" w:rsidRPr="00A564AF" w:rsidRDefault="46ACD596" w:rsidP="00401D62">
      <w:pPr>
        <w:pStyle w:val="Naslov3"/>
      </w:pPr>
      <w:bookmarkStart w:id="565" w:name="_Toc1519523129"/>
      <w:r>
        <w:t>OŽIČENJE OMARE IN NAPRAV TRANSFORMATORJA</w:t>
      </w:r>
      <w:bookmarkEnd w:id="565"/>
    </w:p>
    <w:p w14:paraId="07D5F25F" w14:textId="77777777" w:rsidR="007013C4" w:rsidRPr="00A564AF" w:rsidRDefault="007013C4" w:rsidP="007013C4">
      <w:pPr>
        <w:spacing w:line="276" w:lineRule="auto"/>
        <w:rPr>
          <w:rFonts w:cs="Arial"/>
        </w:rPr>
      </w:pPr>
      <w:r w:rsidRPr="00A564AF">
        <w:rPr>
          <w:rFonts w:cs="Arial"/>
        </w:rPr>
        <w:t xml:space="preserve">Kompletno ožičenje naprav transformatorja mora biti izvedeno iz bakrenih </w:t>
      </w:r>
      <w:proofErr w:type="spellStart"/>
      <w:r w:rsidRPr="00A564AF">
        <w:rPr>
          <w:rFonts w:cs="Arial"/>
        </w:rPr>
        <w:t>finožičnih</w:t>
      </w:r>
      <w:proofErr w:type="spellEnd"/>
      <w:r w:rsidRPr="00A564AF">
        <w:rPr>
          <w:rFonts w:cs="Arial"/>
        </w:rPr>
        <w:t xml:space="preserve"> kablov, izoliranih z </w:t>
      </w:r>
      <w:proofErr w:type="spellStart"/>
      <w:r w:rsidRPr="00A564AF">
        <w:rPr>
          <w:rFonts w:cs="Arial"/>
        </w:rPr>
        <w:t>ognjeodpornimi</w:t>
      </w:r>
      <w:proofErr w:type="spellEnd"/>
      <w:r w:rsidRPr="00A564AF">
        <w:rPr>
          <w:rFonts w:cs="Arial"/>
        </w:rPr>
        <w:t xml:space="preserve"> materiali in opremljenih z ustreznimi končniki.</w:t>
      </w:r>
    </w:p>
    <w:p w14:paraId="35BFEC92" w14:textId="77777777" w:rsidR="007013C4" w:rsidRPr="00A564AF" w:rsidRDefault="007013C4" w:rsidP="007013C4">
      <w:pPr>
        <w:spacing w:line="276" w:lineRule="auto"/>
        <w:rPr>
          <w:rFonts w:cs="Arial"/>
        </w:rPr>
      </w:pPr>
      <w:r w:rsidRPr="00A564AF">
        <w:rPr>
          <w:rFonts w:cs="Arial"/>
        </w:rPr>
        <w:t>Vse žične povezave morajo biti opremljen z oznakami elementov/sponk na katere so priključene in biti zaščitene pred korozijo in oksidacijo.</w:t>
      </w:r>
    </w:p>
    <w:p w14:paraId="1EE37083" w14:textId="77777777" w:rsidR="007013C4" w:rsidRPr="00A564AF" w:rsidRDefault="007013C4" w:rsidP="007013C4">
      <w:pPr>
        <w:spacing w:line="276" w:lineRule="auto"/>
        <w:rPr>
          <w:rFonts w:cs="Arial"/>
        </w:rPr>
      </w:pPr>
      <w:r w:rsidRPr="00A564AF">
        <w:rPr>
          <w:rFonts w:cs="Arial"/>
        </w:rPr>
        <w:t xml:space="preserve">Žice povezav naj bodo del večžilnih kablov z električnim </w:t>
      </w:r>
      <w:proofErr w:type="spellStart"/>
      <w:r w:rsidRPr="00A564AF">
        <w:rPr>
          <w:rFonts w:cs="Arial"/>
        </w:rPr>
        <w:t>oklopom</w:t>
      </w:r>
      <w:proofErr w:type="spellEnd"/>
      <w:r w:rsidRPr="00A564AF">
        <w:rPr>
          <w:rFonts w:cs="Arial"/>
        </w:rPr>
        <w:t>.</w:t>
      </w:r>
    </w:p>
    <w:p w14:paraId="16601268" w14:textId="77777777" w:rsidR="007013C4" w:rsidRPr="00A564AF" w:rsidRDefault="007013C4" w:rsidP="007013C4">
      <w:pPr>
        <w:spacing w:line="276" w:lineRule="auto"/>
        <w:rPr>
          <w:rFonts w:cs="Arial"/>
        </w:rPr>
      </w:pPr>
      <w:r w:rsidRPr="00A564AF">
        <w:rPr>
          <w:rFonts w:cs="Arial"/>
        </w:rPr>
        <w:t>Izolacijo kablov je potrebno izbrati glede na temperaturo okolice. Pri temperaturah okolice do 40 </w:t>
      </w:r>
      <w:r w:rsidRPr="00A564AF">
        <w:rPr>
          <w:rFonts w:ascii="Symbol" w:eastAsia="Symbol" w:hAnsi="Symbol" w:cs="Symbol"/>
        </w:rPr>
        <w:t>°</w:t>
      </w:r>
      <w:r w:rsidRPr="00A564AF">
        <w:rPr>
          <w:rFonts w:cs="Arial"/>
        </w:rPr>
        <w:t xml:space="preserve">C je lahko uporabljena </w:t>
      </w:r>
      <w:proofErr w:type="spellStart"/>
      <w:r w:rsidRPr="00A564AF">
        <w:rPr>
          <w:rFonts w:cs="Arial"/>
        </w:rPr>
        <w:t>ognjeodporna</w:t>
      </w:r>
      <w:proofErr w:type="spellEnd"/>
      <w:r w:rsidRPr="00A564AF">
        <w:rPr>
          <w:rFonts w:cs="Arial"/>
        </w:rPr>
        <w:t xml:space="preserve"> PVC izolacija, pri temperaturah nad 60 </w:t>
      </w:r>
      <w:r w:rsidRPr="00A564AF">
        <w:rPr>
          <w:rFonts w:ascii="Symbol" w:eastAsia="Symbol" w:hAnsi="Symbol" w:cs="Symbol"/>
        </w:rPr>
        <w:t>°</w:t>
      </w:r>
      <w:r w:rsidRPr="00A564AF">
        <w:rPr>
          <w:rFonts w:cs="Arial"/>
        </w:rPr>
        <w:t>C pa mora biti uporabljena teflonska ali silikonska izolacija.</w:t>
      </w:r>
    </w:p>
    <w:p w14:paraId="7EAED7D3" w14:textId="77777777" w:rsidR="007013C4" w:rsidRPr="00A564AF" w:rsidRDefault="007013C4" w:rsidP="007013C4">
      <w:pPr>
        <w:spacing w:line="276" w:lineRule="auto"/>
        <w:rPr>
          <w:rFonts w:cs="Arial"/>
        </w:rPr>
      </w:pPr>
      <w:r w:rsidRPr="00A564AF">
        <w:rPr>
          <w:rFonts w:cs="Arial"/>
        </w:rPr>
        <w:t>Izvajalec mora preseke vodnikov v kablih dimenzionirati na moč porabnikov in zdržni tok kablov. Neglede na rezultate dimenzioniranja ne smejo biti vgrajeni kabli z nižjim presekom od spodaj navedenih minimalnih presekov:</w:t>
      </w:r>
    </w:p>
    <w:p w14:paraId="149AB4C3" w14:textId="77777777" w:rsidR="007013C4" w:rsidRPr="00A564AF" w:rsidRDefault="007013C4" w:rsidP="007013C4">
      <w:pPr>
        <w:numPr>
          <w:ilvl w:val="0"/>
          <w:numId w:val="91"/>
        </w:numPr>
        <w:tabs>
          <w:tab w:val="left" w:pos="426"/>
        </w:tabs>
        <w:suppressAutoHyphens/>
        <w:spacing w:line="276" w:lineRule="auto"/>
        <w:ind w:left="426" w:hanging="284"/>
        <w:rPr>
          <w:rFonts w:cs="Arial"/>
        </w:rPr>
      </w:pPr>
      <w:bookmarkStart w:id="566" w:name="_Toc26343384"/>
      <w:bookmarkStart w:id="567" w:name="_Toc26869530"/>
      <w:bookmarkStart w:id="568" w:name="_Toc26870440"/>
      <w:r w:rsidRPr="00A564AF">
        <w:rPr>
          <w:rFonts w:cs="Arial"/>
        </w:rPr>
        <w:t>napajalni kabli:</w:t>
      </w:r>
      <w:bookmarkEnd w:id="566"/>
      <w:bookmarkEnd w:id="567"/>
      <w:bookmarkEnd w:id="568"/>
      <w:r w:rsidRPr="00A564AF">
        <w:rPr>
          <w:rFonts w:cs="Arial"/>
        </w:rPr>
        <w:tab/>
      </w:r>
      <w:r w:rsidRPr="00A564AF">
        <w:rPr>
          <w:rFonts w:cs="Arial"/>
        </w:rPr>
        <w:tab/>
        <w:t>A ≥ 2,5 mm</w:t>
      </w:r>
      <w:r w:rsidRPr="00A564AF">
        <w:rPr>
          <w:rFonts w:cs="Arial"/>
          <w:vertAlign w:val="superscript"/>
        </w:rPr>
        <w:t>2</w:t>
      </w:r>
    </w:p>
    <w:p w14:paraId="0E15611A" w14:textId="77777777" w:rsidR="007013C4" w:rsidRPr="00A564AF" w:rsidRDefault="007013C4" w:rsidP="007013C4">
      <w:pPr>
        <w:numPr>
          <w:ilvl w:val="0"/>
          <w:numId w:val="91"/>
        </w:numPr>
        <w:tabs>
          <w:tab w:val="left" w:pos="426"/>
        </w:tabs>
        <w:suppressAutoHyphens/>
        <w:spacing w:line="276" w:lineRule="auto"/>
        <w:ind w:left="426" w:hanging="284"/>
        <w:rPr>
          <w:rFonts w:cs="Arial"/>
        </w:rPr>
      </w:pPr>
      <w:r w:rsidRPr="00A564AF">
        <w:rPr>
          <w:rFonts w:cs="Arial"/>
        </w:rPr>
        <w:t xml:space="preserve">merilni in krmilni kabli: </w:t>
      </w:r>
      <w:r w:rsidRPr="00A564AF">
        <w:rPr>
          <w:rFonts w:cs="Arial"/>
        </w:rPr>
        <w:tab/>
        <w:t>A ≥ 1,5 mm</w:t>
      </w:r>
      <w:r w:rsidRPr="00A564AF">
        <w:rPr>
          <w:rFonts w:cs="Arial"/>
          <w:vertAlign w:val="superscript"/>
        </w:rPr>
        <w:t>2</w:t>
      </w:r>
    </w:p>
    <w:p w14:paraId="653AE820" w14:textId="7B2D8A6B" w:rsidR="007013C4" w:rsidRPr="00A564AF" w:rsidRDefault="007013C4" w:rsidP="007013C4">
      <w:pPr>
        <w:numPr>
          <w:ilvl w:val="0"/>
          <w:numId w:val="91"/>
        </w:numPr>
        <w:tabs>
          <w:tab w:val="left" w:pos="426"/>
        </w:tabs>
        <w:suppressAutoHyphens/>
        <w:spacing w:after="120" w:line="276" w:lineRule="auto"/>
        <w:ind w:left="426" w:hanging="284"/>
        <w:rPr>
          <w:rFonts w:cs="Arial"/>
        </w:rPr>
      </w:pPr>
      <w:r w:rsidRPr="00A564AF">
        <w:rPr>
          <w:rFonts w:cs="Arial"/>
        </w:rPr>
        <w:t>merilni kabli tokovnikov:</w:t>
      </w:r>
      <w:r w:rsidR="00CE6EEA" w:rsidRPr="00A564AF">
        <w:rPr>
          <w:rFonts w:cs="Arial"/>
        </w:rPr>
        <w:t xml:space="preserve"> </w:t>
      </w:r>
      <w:r w:rsidRPr="00A564AF">
        <w:rPr>
          <w:rFonts w:cs="Arial"/>
        </w:rPr>
        <w:t>A ≥ 2,5 mm</w:t>
      </w:r>
      <w:r w:rsidRPr="00A564AF">
        <w:rPr>
          <w:rFonts w:cs="Arial"/>
          <w:vertAlign w:val="superscript"/>
        </w:rPr>
        <w:t>2</w:t>
      </w:r>
    </w:p>
    <w:p w14:paraId="1FE810FB" w14:textId="77777777" w:rsidR="007013C4" w:rsidRPr="00A564AF" w:rsidRDefault="007013C4" w:rsidP="007013C4">
      <w:pPr>
        <w:spacing w:line="276" w:lineRule="auto"/>
        <w:rPr>
          <w:rFonts w:cs="Arial"/>
        </w:rPr>
      </w:pPr>
      <w:r w:rsidRPr="00A564AF">
        <w:rPr>
          <w:rFonts w:cs="Arial"/>
        </w:rPr>
        <w:t>Kabli morajo biti ustrezno mehansko zaščiteni v kovinskih ceveh ali pokritih policah.</w:t>
      </w:r>
    </w:p>
    <w:p w14:paraId="24E0429B" w14:textId="77777777" w:rsidR="007013C4" w:rsidRPr="00A564AF" w:rsidRDefault="007013C4" w:rsidP="007013C4">
      <w:pPr>
        <w:spacing w:line="276" w:lineRule="auto"/>
        <w:rPr>
          <w:rFonts w:cs="Arial"/>
        </w:rPr>
      </w:pPr>
      <w:r w:rsidRPr="00A564AF">
        <w:rPr>
          <w:rFonts w:cs="Arial"/>
        </w:rPr>
        <w:t xml:space="preserve">Označevanje žic naj bo barvno in </w:t>
      </w:r>
      <w:proofErr w:type="spellStart"/>
      <w:r w:rsidRPr="00A564AF">
        <w:rPr>
          <w:rFonts w:cs="Arial"/>
        </w:rPr>
        <w:t>alfanumerično</w:t>
      </w:r>
      <w:proofErr w:type="spellEnd"/>
      <w:r w:rsidRPr="00A564AF">
        <w:rPr>
          <w:rFonts w:cs="Arial"/>
        </w:rPr>
        <w:t xml:space="preserve"> usklajeno s SIST IEC 60446:</w:t>
      </w:r>
    </w:p>
    <w:p w14:paraId="7D3259A6" w14:textId="77777777" w:rsidR="00CE6EEA" w:rsidRPr="00A564AF" w:rsidRDefault="00CE6EEA" w:rsidP="007013C4">
      <w:pPr>
        <w:spacing w:line="276" w:lineRule="auto"/>
        <w:rPr>
          <w:rFonts w:cs="Arial"/>
        </w:rPr>
      </w:pPr>
    </w:p>
    <w:p w14:paraId="4A67EA7B" w14:textId="77777777" w:rsidR="007013C4" w:rsidRPr="00A564AF" w:rsidRDefault="007013C4" w:rsidP="007013C4">
      <w:pPr>
        <w:spacing w:line="276" w:lineRule="auto"/>
        <w:rPr>
          <w:rFonts w:cs="Arial"/>
        </w:rPr>
      </w:pPr>
    </w:p>
    <w:tbl>
      <w:tblPr>
        <w:tblW w:w="91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36"/>
        <w:gridCol w:w="1250"/>
        <w:gridCol w:w="1843"/>
        <w:gridCol w:w="970"/>
        <w:gridCol w:w="1581"/>
      </w:tblGrid>
      <w:tr w:rsidR="007013C4" w:rsidRPr="00A564AF" w14:paraId="42A4006F" w14:textId="77777777" w:rsidTr="00432786">
        <w:tc>
          <w:tcPr>
            <w:tcW w:w="3536" w:type="dxa"/>
            <w:vAlign w:val="bottom"/>
          </w:tcPr>
          <w:p w14:paraId="0F9B570A" w14:textId="77777777" w:rsidR="007013C4" w:rsidRPr="00A564AF" w:rsidRDefault="007013C4" w:rsidP="00432786">
            <w:pPr>
              <w:spacing w:beforeLines="20" w:before="48" w:afterLines="20" w:after="48" w:line="276" w:lineRule="auto"/>
              <w:jc w:val="center"/>
              <w:rPr>
                <w:rFonts w:cs="Arial"/>
                <w:b/>
              </w:rPr>
            </w:pPr>
            <w:r w:rsidRPr="00A564AF">
              <w:rPr>
                <w:rFonts w:cs="Arial"/>
                <w:b/>
              </w:rPr>
              <w:t>sistem</w:t>
            </w:r>
          </w:p>
        </w:tc>
        <w:tc>
          <w:tcPr>
            <w:tcW w:w="1250" w:type="dxa"/>
            <w:vAlign w:val="bottom"/>
          </w:tcPr>
          <w:p w14:paraId="5566D2C1" w14:textId="77777777" w:rsidR="007013C4" w:rsidRPr="00A564AF" w:rsidRDefault="007013C4" w:rsidP="00432786">
            <w:pPr>
              <w:spacing w:beforeLines="20" w:before="48" w:afterLines="20" w:after="48" w:line="276" w:lineRule="auto"/>
              <w:jc w:val="center"/>
              <w:rPr>
                <w:rFonts w:cs="Arial"/>
                <w:b/>
              </w:rPr>
            </w:pPr>
            <w:r w:rsidRPr="00A564AF">
              <w:rPr>
                <w:rFonts w:cs="Arial"/>
                <w:b/>
              </w:rPr>
              <w:t>vodnik</w:t>
            </w:r>
          </w:p>
        </w:tc>
        <w:tc>
          <w:tcPr>
            <w:tcW w:w="1843" w:type="dxa"/>
            <w:vAlign w:val="bottom"/>
          </w:tcPr>
          <w:p w14:paraId="64B011D3" w14:textId="77777777" w:rsidR="007013C4" w:rsidRPr="00A564AF" w:rsidRDefault="007013C4" w:rsidP="00432786">
            <w:pPr>
              <w:spacing w:beforeLines="20" w:before="48" w:afterLines="20" w:after="48" w:line="276" w:lineRule="auto"/>
              <w:jc w:val="center"/>
              <w:rPr>
                <w:rFonts w:cs="Arial"/>
                <w:b/>
              </w:rPr>
            </w:pPr>
            <w:proofErr w:type="spellStart"/>
            <w:r w:rsidRPr="00A564AF">
              <w:rPr>
                <w:rFonts w:cs="Arial"/>
                <w:b/>
              </w:rPr>
              <w:t>alfanumerična</w:t>
            </w:r>
            <w:proofErr w:type="spellEnd"/>
            <w:r w:rsidRPr="00A564AF">
              <w:rPr>
                <w:rFonts w:cs="Arial"/>
                <w:b/>
              </w:rPr>
              <w:t xml:space="preserve"> oznaka</w:t>
            </w:r>
          </w:p>
        </w:tc>
        <w:tc>
          <w:tcPr>
            <w:tcW w:w="970" w:type="dxa"/>
            <w:vAlign w:val="bottom"/>
          </w:tcPr>
          <w:p w14:paraId="51A8B214" w14:textId="77777777" w:rsidR="007013C4" w:rsidRPr="00A564AF" w:rsidRDefault="007013C4" w:rsidP="00432786">
            <w:pPr>
              <w:spacing w:beforeLines="20" w:before="48" w:afterLines="20" w:after="48" w:line="276" w:lineRule="auto"/>
              <w:jc w:val="center"/>
              <w:rPr>
                <w:rFonts w:cs="Arial"/>
                <w:b/>
              </w:rPr>
            </w:pPr>
            <w:r w:rsidRPr="00A564AF">
              <w:rPr>
                <w:rFonts w:cs="Arial"/>
                <w:b/>
              </w:rPr>
              <w:t>simbol</w:t>
            </w:r>
          </w:p>
        </w:tc>
        <w:tc>
          <w:tcPr>
            <w:tcW w:w="1581" w:type="dxa"/>
            <w:vAlign w:val="bottom"/>
          </w:tcPr>
          <w:p w14:paraId="4FC48EB8" w14:textId="77777777" w:rsidR="007013C4" w:rsidRPr="00A564AF" w:rsidRDefault="007013C4" w:rsidP="00432786">
            <w:pPr>
              <w:spacing w:beforeLines="20" w:before="48" w:afterLines="20" w:after="48" w:line="276" w:lineRule="auto"/>
              <w:jc w:val="center"/>
              <w:rPr>
                <w:rFonts w:cs="Arial"/>
                <w:b/>
              </w:rPr>
            </w:pPr>
            <w:r w:rsidRPr="00A564AF">
              <w:rPr>
                <w:rFonts w:cs="Arial"/>
                <w:b/>
              </w:rPr>
              <w:t>barva</w:t>
            </w:r>
          </w:p>
        </w:tc>
      </w:tr>
      <w:tr w:rsidR="007013C4" w:rsidRPr="00A564AF" w14:paraId="5C81F6B3" w14:textId="77777777" w:rsidTr="00432786">
        <w:tc>
          <w:tcPr>
            <w:tcW w:w="3536" w:type="dxa"/>
            <w:vAlign w:val="center"/>
          </w:tcPr>
          <w:p w14:paraId="28B18921" w14:textId="77777777" w:rsidR="007013C4" w:rsidRPr="00A564AF" w:rsidRDefault="007013C4" w:rsidP="00432786">
            <w:pPr>
              <w:spacing w:beforeLines="20" w:before="48" w:afterLines="20" w:after="48" w:line="276" w:lineRule="auto"/>
              <w:rPr>
                <w:rFonts w:cs="Arial"/>
              </w:rPr>
            </w:pPr>
            <w:r w:rsidRPr="00A564AF">
              <w:rPr>
                <w:rFonts w:cs="Arial"/>
              </w:rPr>
              <w:t>sistemi izmenične napetosti</w:t>
            </w:r>
          </w:p>
        </w:tc>
        <w:tc>
          <w:tcPr>
            <w:tcW w:w="1250" w:type="dxa"/>
            <w:vAlign w:val="center"/>
          </w:tcPr>
          <w:p w14:paraId="3DE6728F" w14:textId="77777777" w:rsidR="007013C4" w:rsidRPr="00A564AF" w:rsidRDefault="007013C4" w:rsidP="00432786">
            <w:pPr>
              <w:spacing w:beforeLines="20" w:before="48" w:afterLines="20" w:after="48" w:line="276" w:lineRule="auto"/>
              <w:jc w:val="center"/>
              <w:rPr>
                <w:rFonts w:cs="Arial"/>
              </w:rPr>
            </w:pPr>
            <w:r w:rsidRPr="00A564AF">
              <w:rPr>
                <w:rFonts w:cs="Arial"/>
              </w:rPr>
              <w:t>fazni 1</w:t>
            </w:r>
          </w:p>
        </w:tc>
        <w:tc>
          <w:tcPr>
            <w:tcW w:w="1843" w:type="dxa"/>
            <w:vAlign w:val="center"/>
          </w:tcPr>
          <w:p w14:paraId="4CC59AEF" w14:textId="77777777" w:rsidR="007013C4" w:rsidRPr="00A564AF" w:rsidRDefault="007013C4" w:rsidP="00432786">
            <w:pPr>
              <w:spacing w:beforeLines="20" w:before="48" w:afterLines="20" w:after="48" w:line="276" w:lineRule="auto"/>
              <w:jc w:val="center"/>
              <w:rPr>
                <w:rFonts w:cs="Arial"/>
              </w:rPr>
            </w:pPr>
            <w:r w:rsidRPr="00A564AF">
              <w:rPr>
                <w:rFonts w:cs="Arial"/>
              </w:rPr>
              <w:t>L1</w:t>
            </w:r>
          </w:p>
        </w:tc>
        <w:tc>
          <w:tcPr>
            <w:tcW w:w="970" w:type="dxa"/>
            <w:vAlign w:val="center"/>
          </w:tcPr>
          <w:p w14:paraId="53D5AB80" w14:textId="77777777" w:rsidR="007013C4" w:rsidRPr="00A564AF" w:rsidRDefault="007013C4" w:rsidP="00432786">
            <w:pPr>
              <w:spacing w:beforeLines="20" w:before="48" w:afterLines="20" w:after="48" w:line="276" w:lineRule="auto"/>
              <w:jc w:val="center"/>
              <w:rPr>
                <w:rFonts w:cs="Arial"/>
              </w:rPr>
            </w:pPr>
          </w:p>
        </w:tc>
        <w:tc>
          <w:tcPr>
            <w:tcW w:w="1581" w:type="dxa"/>
            <w:vAlign w:val="center"/>
          </w:tcPr>
          <w:p w14:paraId="47211DD3" w14:textId="77777777" w:rsidR="007013C4" w:rsidRPr="00A564AF" w:rsidRDefault="007013C4" w:rsidP="00432786">
            <w:pPr>
              <w:spacing w:beforeLines="20" w:before="48" w:afterLines="20" w:after="48" w:line="276" w:lineRule="auto"/>
              <w:jc w:val="center"/>
              <w:rPr>
                <w:rFonts w:cs="Arial"/>
              </w:rPr>
            </w:pPr>
            <w:r w:rsidRPr="00A564AF">
              <w:rPr>
                <w:rFonts w:cs="Arial"/>
              </w:rPr>
              <w:t>rumena</w:t>
            </w:r>
          </w:p>
        </w:tc>
      </w:tr>
      <w:tr w:rsidR="007013C4" w:rsidRPr="00A564AF" w14:paraId="1EE40A6B" w14:textId="77777777" w:rsidTr="00432786">
        <w:tc>
          <w:tcPr>
            <w:tcW w:w="3536" w:type="dxa"/>
            <w:vAlign w:val="center"/>
          </w:tcPr>
          <w:p w14:paraId="00E22313" w14:textId="77777777" w:rsidR="007013C4" w:rsidRPr="00A564AF" w:rsidRDefault="007013C4" w:rsidP="00432786">
            <w:pPr>
              <w:spacing w:beforeLines="20" w:before="48" w:afterLines="20" w:after="48" w:line="276" w:lineRule="auto"/>
              <w:rPr>
                <w:rFonts w:cs="Arial"/>
              </w:rPr>
            </w:pPr>
          </w:p>
        </w:tc>
        <w:tc>
          <w:tcPr>
            <w:tcW w:w="1250" w:type="dxa"/>
            <w:vAlign w:val="center"/>
          </w:tcPr>
          <w:p w14:paraId="7E682E8B" w14:textId="77777777" w:rsidR="007013C4" w:rsidRPr="00A564AF" w:rsidRDefault="007013C4" w:rsidP="00432786">
            <w:pPr>
              <w:spacing w:beforeLines="20" w:before="48" w:afterLines="20" w:after="48" w:line="276" w:lineRule="auto"/>
              <w:jc w:val="center"/>
              <w:rPr>
                <w:rFonts w:cs="Arial"/>
              </w:rPr>
            </w:pPr>
            <w:r w:rsidRPr="00A564AF">
              <w:rPr>
                <w:rFonts w:cs="Arial"/>
              </w:rPr>
              <w:t>fazni 2</w:t>
            </w:r>
          </w:p>
        </w:tc>
        <w:tc>
          <w:tcPr>
            <w:tcW w:w="1843" w:type="dxa"/>
            <w:vAlign w:val="center"/>
          </w:tcPr>
          <w:p w14:paraId="7DCE95DC" w14:textId="77777777" w:rsidR="007013C4" w:rsidRPr="00A564AF" w:rsidRDefault="007013C4" w:rsidP="00432786">
            <w:pPr>
              <w:spacing w:beforeLines="20" w:before="48" w:afterLines="20" w:after="48" w:line="276" w:lineRule="auto"/>
              <w:jc w:val="center"/>
              <w:rPr>
                <w:rFonts w:cs="Arial"/>
              </w:rPr>
            </w:pPr>
            <w:r w:rsidRPr="00A564AF">
              <w:rPr>
                <w:rFonts w:cs="Arial"/>
              </w:rPr>
              <w:t>L2</w:t>
            </w:r>
          </w:p>
        </w:tc>
        <w:tc>
          <w:tcPr>
            <w:tcW w:w="970" w:type="dxa"/>
            <w:vAlign w:val="center"/>
          </w:tcPr>
          <w:p w14:paraId="79581EF7" w14:textId="77777777" w:rsidR="007013C4" w:rsidRPr="00A564AF" w:rsidRDefault="007013C4" w:rsidP="00432786">
            <w:pPr>
              <w:spacing w:beforeLines="20" w:before="48" w:afterLines="20" w:after="48" w:line="276" w:lineRule="auto"/>
              <w:jc w:val="center"/>
              <w:rPr>
                <w:rFonts w:cs="Arial"/>
              </w:rPr>
            </w:pPr>
          </w:p>
        </w:tc>
        <w:tc>
          <w:tcPr>
            <w:tcW w:w="1581" w:type="dxa"/>
            <w:vAlign w:val="center"/>
          </w:tcPr>
          <w:p w14:paraId="44A8E849" w14:textId="77777777" w:rsidR="007013C4" w:rsidRPr="00A564AF" w:rsidRDefault="007013C4" w:rsidP="00432786">
            <w:pPr>
              <w:spacing w:beforeLines="20" w:before="48" w:afterLines="20" w:after="48" w:line="276" w:lineRule="auto"/>
              <w:jc w:val="center"/>
              <w:rPr>
                <w:rFonts w:cs="Arial"/>
              </w:rPr>
            </w:pPr>
            <w:r w:rsidRPr="00A564AF">
              <w:rPr>
                <w:rFonts w:cs="Arial"/>
              </w:rPr>
              <w:t>zelena</w:t>
            </w:r>
          </w:p>
        </w:tc>
      </w:tr>
      <w:tr w:rsidR="007013C4" w:rsidRPr="00A564AF" w14:paraId="623802DB" w14:textId="77777777" w:rsidTr="00432786">
        <w:tc>
          <w:tcPr>
            <w:tcW w:w="3536" w:type="dxa"/>
            <w:vAlign w:val="center"/>
          </w:tcPr>
          <w:p w14:paraId="2D7072CE" w14:textId="77777777" w:rsidR="007013C4" w:rsidRPr="00A564AF" w:rsidRDefault="007013C4" w:rsidP="00432786">
            <w:pPr>
              <w:spacing w:beforeLines="20" w:before="48" w:afterLines="20" w:after="48" w:line="276" w:lineRule="auto"/>
              <w:rPr>
                <w:rFonts w:cs="Arial"/>
              </w:rPr>
            </w:pPr>
          </w:p>
        </w:tc>
        <w:tc>
          <w:tcPr>
            <w:tcW w:w="1250" w:type="dxa"/>
            <w:vAlign w:val="center"/>
          </w:tcPr>
          <w:p w14:paraId="4DF10AB3" w14:textId="77777777" w:rsidR="007013C4" w:rsidRPr="00A564AF" w:rsidRDefault="007013C4" w:rsidP="00432786">
            <w:pPr>
              <w:spacing w:beforeLines="20" w:before="48" w:afterLines="20" w:after="48" w:line="276" w:lineRule="auto"/>
              <w:jc w:val="center"/>
              <w:rPr>
                <w:rFonts w:cs="Arial"/>
              </w:rPr>
            </w:pPr>
            <w:r w:rsidRPr="00A564AF">
              <w:rPr>
                <w:rFonts w:cs="Arial"/>
              </w:rPr>
              <w:t>fazni 3</w:t>
            </w:r>
          </w:p>
        </w:tc>
        <w:tc>
          <w:tcPr>
            <w:tcW w:w="1843" w:type="dxa"/>
            <w:vAlign w:val="center"/>
          </w:tcPr>
          <w:p w14:paraId="333441E8" w14:textId="77777777" w:rsidR="007013C4" w:rsidRPr="00A564AF" w:rsidRDefault="007013C4" w:rsidP="00432786">
            <w:pPr>
              <w:spacing w:beforeLines="20" w:before="48" w:afterLines="20" w:after="48" w:line="276" w:lineRule="auto"/>
              <w:jc w:val="center"/>
              <w:rPr>
                <w:rFonts w:cs="Arial"/>
              </w:rPr>
            </w:pPr>
            <w:r w:rsidRPr="00A564AF">
              <w:rPr>
                <w:rFonts w:cs="Arial"/>
              </w:rPr>
              <w:t>L3</w:t>
            </w:r>
          </w:p>
        </w:tc>
        <w:tc>
          <w:tcPr>
            <w:tcW w:w="970" w:type="dxa"/>
            <w:vAlign w:val="center"/>
          </w:tcPr>
          <w:p w14:paraId="76D122B1" w14:textId="77777777" w:rsidR="007013C4" w:rsidRPr="00A564AF" w:rsidRDefault="007013C4" w:rsidP="00432786">
            <w:pPr>
              <w:spacing w:beforeLines="20" w:before="48" w:afterLines="20" w:after="48" w:line="276" w:lineRule="auto"/>
              <w:jc w:val="center"/>
              <w:rPr>
                <w:rFonts w:cs="Arial"/>
              </w:rPr>
            </w:pPr>
          </w:p>
        </w:tc>
        <w:tc>
          <w:tcPr>
            <w:tcW w:w="1581" w:type="dxa"/>
            <w:vAlign w:val="center"/>
          </w:tcPr>
          <w:p w14:paraId="502CD018" w14:textId="77777777" w:rsidR="007013C4" w:rsidRPr="00A564AF" w:rsidRDefault="007013C4" w:rsidP="00432786">
            <w:pPr>
              <w:spacing w:beforeLines="20" w:before="48" w:afterLines="20" w:after="48" w:line="276" w:lineRule="auto"/>
              <w:jc w:val="center"/>
              <w:rPr>
                <w:rFonts w:cs="Arial"/>
              </w:rPr>
            </w:pPr>
            <w:r w:rsidRPr="00A564AF">
              <w:rPr>
                <w:rFonts w:cs="Arial"/>
              </w:rPr>
              <w:t>vijoličasta</w:t>
            </w:r>
          </w:p>
        </w:tc>
      </w:tr>
      <w:tr w:rsidR="007013C4" w:rsidRPr="00A564AF" w14:paraId="79FD78FA" w14:textId="77777777" w:rsidTr="00432786">
        <w:tc>
          <w:tcPr>
            <w:tcW w:w="3536" w:type="dxa"/>
            <w:vAlign w:val="center"/>
          </w:tcPr>
          <w:p w14:paraId="19D2791B" w14:textId="77777777" w:rsidR="007013C4" w:rsidRPr="00A564AF" w:rsidRDefault="007013C4" w:rsidP="00432786">
            <w:pPr>
              <w:spacing w:beforeLines="20" w:before="48" w:afterLines="20" w:after="48" w:line="276" w:lineRule="auto"/>
              <w:rPr>
                <w:rFonts w:cs="Arial"/>
              </w:rPr>
            </w:pPr>
          </w:p>
        </w:tc>
        <w:tc>
          <w:tcPr>
            <w:tcW w:w="1250" w:type="dxa"/>
            <w:vAlign w:val="center"/>
          </w:tcPr>
          <w:p w14:paraId="3A7CC9B7" w14:textId="77777777" w:rsidR="007013C4" w:rsidRPr="00A564AF" w:rsidRDefault="007013C4" w:rsidP="00432786">
            <w:pPr>
              <w:spacing w:beforeLines="20" w:before="48" w:afterLines="20" w:after="48" w:line="276" w:lineRule="auto"/>
              <w:jc w:val="center"/>
              <w:rPr>
                <w:rFonts w:cs="Arial"/>
              </w:rPr>
            </w:pPr>
            <w:r w:rsidRPr="00A564AF">
              <w:rPr>
                <w:rFonts w:cs="Arial"/>
              </w:rPr>
              <w:t>ničelni</w:t>
            </w:r>
          </w:p>
        </w:tc>
        <w:tc>
          <w:tcPr>
            <w:tcW w:w="1843" w:type="dxa"/>
            <w:vAlign w:val="center"/>
          </w:tcPr>
          <w:p w14:paraId="60534134" w14:textId="77777777" w:rsidR="007013C4" w:rsidRPr="00A564AF" w:rsidRDefault="007013C4" w:rsidP="00432786">
            <w:pPr>
              <w:spacing w:beforeLines="20" w:before="48" w:afterLines="20" w:after="48" w:line="276" w:lineRule="auto"/>
              <w:jc w:val="center"/>
              <w:rPr>
                <w:rFonts w:cs="Arial"/>
              </w:rPr>
            </w:pPr>
            <w:r w:rsidRPr="00A564AF">
              <w:rPr>
                <w:rFonts w:cs="Arial"/>
              </w:rPr>
              <w:t>N</w:t>
            </w:r>
          </w:p>
        </w:tc>
        <w:tc>
          <w:tcPr>
            <w:tcW w:w="970" w:type="dxa"/>
            <w:vAlign w:val="center"/>
          </w:tcPr>
          <w:p w14:paraId="74F94BEB" w14:textId="77777777" w:rsidR="007013C4" w:rsidRPr="00A564AF" w:rsidRDefault="007013C4" w:rsidP="00432786">
            <w:pPr>
              <w:spacing w:beforeLines="20" w:before="48" w:afterLines="20" w:after="48" w:line="276" w:lineRule="auto"/>
              <w:jc w:val="center"/>
              <w:rPr>
                <w:rFonts w:cs="Arial"/>
              </w:rPr>
            </w:pPr>
          </w:p>
        </w:tc>
        <w:tc>
          <w:tcPr>
            <w:tcW w:w="1581" w:type="dxa"/>
            <w:vAlign w:val="center"/>
          </w:tcPr>
          <w:p w14:paraId="1AE26305" w14:textId="77777777" w:rsidR="007013C4" w:rsidRPr="00A564AF" w:rsidRDefault="007013C4" w:rsidP="00432786">
            <w:pPr>
              <w:spacing w:beforeLines="20" w:before="48" w:afterLines="20" w:after="48" w:line="276" w:lineRule="auto"/>
              <w:jc w:val="center"/>
              <w:rPr>
                <w:rFonts w:cs="Arial"/>
              </w:rPr>
            </w:pPr>
            <w:r w:rsidRPr="00A564AF">
              <w:rPr>
                <w:rFonts w:cs="Arial"/>
              </w:rPr>
              <w:t>svetlo modra</w:t>
            </w:r>
          </w:p>
        </w:tc>
      </w:tr>
      <w:tr w:rsidR="007013C4" w:rsidRPr="00A564AF" w14:paraId="420B2695" w14:textId="77777777" w:rsidTr="00432786">
        <w:tc>
          <w:tcPr>
            <w:tcW w:w="3536" w:type="dxa"/>
            <w:vAlign w:val="center"/>
          </w:tcPr>
          <w:p w14:paraId="0C16F793" w14:textId="77777777" w:rsidR="007013C4" w:rsidRPr="00A564AF" w:rsidRDefault="007013C4" w:rsidP="00432786">
            <w:pPr>
              <w:spacing w:beforeLines="20" w:before="48" w:afterLines="20" w:after="48" w:line="276" w:lineRule="auto"/>
              <w:rPr>
                <w:rFonts w:cs="Arial"/>
              </w:rPr>
            </w:pPr>
            <w:r w:rsidRPr="00A564AF">
              <w:rPr>
                <w:rFonts w:cs="Arial"/>
              </w:rPr>
              <w:t>sistemi enosmerne napetosti</w:t>
            </w:r>
          </w:p>
        </w:tc>
        <w:tc>
          <w:tcPr>
            <w:tcW w:w="1250" w:type="dxa"/>
            <w:vAlign w:val="center"/>
          </w:tcPr>
          <w:p w14:paraId="6824737A" w14:textId="77777777" w:rsidR="007013C4" w:rsidRPr="00A564AF" w:rsidRDefault="007013C4" w:rsidP="00432786">
            <w:pPr>
              <w:spacing w:beforeLines="20" w:before="48" w:afterLines="20" w:after="48" w:line="276" w:lineRule="auto"/>
              <w:jc w:val="center"/>
              <w:rPr>
                <w:rFonts w:cs="Arial"/>
              </w:rPr>
            </w:pPr>
            <w:r w:rsidRPr="00A564AF">
              <w:rPr>
                <w:rFonts w:cs="Arial"/>
              </w:rPr>
              <w:t>pozitiven</w:t>
            </w:r>
          </w:p>
        </w:tc>
        <w:tc>
          <w:tcPr>
            <w:tcW w:w="1843" w:type="dxa"/>
            <w:vAlign w:val="center"/>
          </w:tcPr>
          <w:p w14:paraId="596F0E8C" w14:textId="77777777" w:rsidR="007013C4" w:rsidRPr="00A564AF" w:rsidRDefault="007013C4" w:rsidP="00432786">
            <w:pPr>
              <w:spacing w:beforeLines="20" w:before="48" w:afterLines="20" w:after="48" w:line="276" w:lineRule="auto"/>
              <w:jc w:val="center"/>
              <w:rPr>
                <w:rFonts w:cs="Arial"/>
              </w:rPr>
            </w:pPr>
            <w:r w:rsidRPr="00A564AF">
              <w:rPr>
                <w:rFonts w:cs="Arial"/>
              </w:rPr>
              <w:t>L+</w:t>
            </w:r>
          </w:p>
        </w:tc>
        <w:tc>
          <w:tcPr>
            <w:tcW w:w="970" w:type="dxa"/>
            <w:vAlign w:val="center"/>
          </w:tcPr>
          <w:p w14:paraId="148DFB09" w14:textId="77777777" w:rsidR="007013C4" w:rsidRPr="00A564AF" w:rsidRDefault="007013C4" w:rsidP="00432786">
            <w:pPr>
              <w:spacing w:beforeLines="20" w:before="48" w:afterLines="20" w:after="48" w:line="276" w:lineRule="auto"/>
              <w:jc w:val="center"/>
              <w:rPr>
                <w:rFonts w:cs="Arial"/>
              </w:rPr>
            </w:pPr>
            <w:r w:rsidRPr="00A564AF">
              <w:rPr>
                <w:rFonts w:cs="Arial"/>
              </w:rPr>
              <w:t>+</w:t>
            </w:r>
          </w:p>
        </w:tc>
        <w:tc>
          <w:tcPr>
            <w:tcW w:w="1581" w:type="dxa"/>
            <w:vAlign w:val="center"/>
          </w:tcPr>
          <w:p w14:paraId="25E44A82" w14:textId="77777777" w:rsidR="007013C4" w:rsidRPr="00A564AF" w:rsidRDefault="007013C4" w:rsidP="00432786">
            <w:pPr>
              <w:spacing w:beforeLines="20" w:before="48" w:afterLines="20" w:after="48" w:line="276" w:lineRule="auto"/>
              <w:jc w:val="center"/>
              <w:rPr>
                <w:rFonts w:cs="Arial"/>
              </w:rPr>
            </w:pPr>
            <w:r w:rsidRPr="00A564AF">
              <w:rPr>
                <w:rFonts w:cs="Arial"/>
              </w:rPr>
              <w:t>rdeča</w:t>
            </w:r>
          </w:p>
        </w:tc>
      </w:tr>
      <w:tr w:rsidR="007013C4" w:rsidRPr="00A564AF" w14:paraId="1DA916ED" w14:textId="77777777" w:rsidTr="00432786">
        <w:tc>
          <w:tcPr>
            <w:tcW w:w="3536" w:type="dxa"/>
            <w:vAlign w:val="center"/>
          </w:tcPr>
          <w:p w14:paraId="40D3F54D" w14:textId="77777777" w:rsidR="007013C4" w:rsidRPr="00A564AF" w:rsidRDefault="007013C4" w:rsidP="00432786">
            <w:pPr>
              <w:spacing w:beforeLines="20" w:before="48" w:afterLines="20" w:after="48" w:line="276" w:lineRule="auto"/>
              <w:rPr>
                <w:rFonts w:cs="Arial"/>
              </w:rPr>
            </w:pPr>
          </w:p>
        </w:tc>
        <w:tc>
          <w:tcPr>
            <w:tcW w:w="1250" w:type="dxa"/>
            <w:vAlign w:val="center"/>
          </w:tcPr>
          <w:p w14:paraId="1E765647" w14:textId="77777777" w:rsidR="007013C4" w:rsidRPr="00A564AF" w:rsidRDefault="007013C4" w:rsidP="00432786">
            <w:pPr>
              <w:spacing w:beforeLines="20" w:before="48" w:afterLines="20" w:after="48" w:line="276" w:lineRule="auto"/>
              <w:jc w:val="center"/>
              <w:rPr>
                <w:rFonts w:cs="Arial"/>
              </w:rPr>
            </w:pPr>
            <w:r w:rsidRPr="00A564AF">
              <w:rPr>
                <w:rFonts w:cs="Arial"/>
              </w:rPr>
              <w:t>negativen</w:t>
            </w:r>
          </w:p>
        </w:tc>
        <w:tc>
          <w:tcPr>
            <w:tcW w:w="1843" w:type="dxa"/>
            <w:vAlign w:val="center"/>
          </w:tcPr>
          <w:p w14:paraId="3CD8AA53" w14:textId="77777777" w:rsidR="007013C4" w:rsidRPr="00A564AF" w:rsidRDefault="007013C4" w:rsidP="00432786">
            <w:pPr>
              <w:spacing w:beforeLines="20" w:before="48" w:afterLines="20" w:after="48" w:line="276" w:lineRule="auto"/>
              <w:jc w:val="center"/>
              <w:rPr>
                <w:rFonts w:cs="Arial"/>
              </w:rPr>
            </w:pPr>
            <w:r w:rsidRPr="00A564AF">
              <w:rPr>
                <w:rFonts w:cs="Arial"/>
              </w:rPr>
              <w:t>L-</w:t>
            </w:r>
          </w:p>
        </w:tc>
        <w:tc>
          <w:tcPr>
            <w:tcW w:w="970" w:type="dxa"/>
            <w:vAlign w:val="center"/>
          </w:tcPr>
          <w:p w14:paraId="5F0B0565" w14:textId="77777777" w:rsidR="007013C4" w:rsidRPr="00A564AF" w:rsidRDefault="007013C4" w:rsidP="00432786">
            <w:pPr>
              <w:spacing w:beforeLines="20" w:before="48" w:afterLines="20" w:after="48" w:line="276" w:lineRule="auto"/>
              <w:jc w:val="center"/>
              <w:rPr>
                <w:rFonts w:cs="Arial"/>
              </w:rPr>
            </w:pPr>
            <w:r w:rsidRPr="00A564AF">
              <w:rPr>
                <w:rFonts w:cs="Arial"/>
              </w:rPr>
              <w:t>–</w:t>
            </w:r>
          </w:p>
        </w:tc>
        <w:tc>
          <w:tcPr>
            <w:tcW w:w="1581" w:type="dxa"/>
            <w:vAlign w:val="center"/>
          </w:tcPr>
          <w:p w14:paraId="44DAEC53" w14:textId="77777777" w:rsidR="007013C4" w:rsidRPr="00A564AF" w:rsidRDefault="007013C4" w:rsidP="00432786">
            <w:pPr>
              <w:spacing w:beforeLines="20" w:before="48" w:afterLines="20" w:after="48" w:line="276" w:lineRule="auto"/>
              <w:jc w:val="center"/>
              <w:rPr>
                <w:rFonts w:cs="Arial"/>
              </w:rPr>
            </w:pPr>
            <w:r w:rsidRPr="00A564AF">
              <w:rPr>
                <w:rFonts w:cs="Arial"/>
              </w:rPr>
              <w:t>modra</w:t>
            </w:r>
          </w:p>
        </w:tc>
      </w:tr>
      <w:tr w:rsidR="007013C4" w:rsidRPr="00A564AF" w14:paraId="16C6F12A" w14:textId="77777777" w:rsidTr="00432786">
        <w:tc>
          <w:tcPr>
            <w:tcW w:w="3536" w:type="dxa"/>
            <w:vAlign w:val="center"/>
          </w:tcPr>
          <w:p w14:paraId="7AE155B7" w14:textId="77777777" w:rsidR="007013C4" w:rsidRPr="00A564AF" w:rsidRDefault="007013C4" w:rsidP="00432786">
            <w:pPr>
              <w:spacing w:beforeLines="20" w:before="48" w:afterLines="20" w:after="48" w:line="276" w:lineRule="auto"/>
              <w:rPr>
                <w:rFonts w:cs="Arial"/>
              </w:rPr>
            </w:pPr>
          </w:p>
        </w:tc>
        <w:tc>
          <w:tcPr>
            <w:tcW w:w="1250" w:type="dxa"/>
            <w:vAlign w:val="center"/>
          </w:tcPr>
          <w:p w14:paraId="31A24298" w14:textId="77777777" w:rsidR="007013C4" w:rsidRPr="00A564AF" w:rsidRDefault="007013C4" w:rsidP="00432786">
            <w:pPr>
              <w:spacing w:beforeLines="20" w:before="48" w:afterLines="20" w:after="48" w:line="276" w:lineRule="auto"/>
              <w:jc w:val="center"/>
              <w:rPr>
                <w:rFonts w:cs="Arial"/>
              </w:rPr>
            </w:pPr>
            <w:r w:rsidRPr="00A564AF">
              <w:rPr>
                <w:rFonts w:cs="Arial"/>
              </w:rPr>
              <w:t>ničelni</w:t>
            </w:r>
          </w:p>
        </w:tc>
        <w:tc>
          <w:tcPr>
            <w:tcW w:w="1843" w:type="dxa"/>
            <w:vAlign w:val="center"/>
          </w:tcPr>
          <w:p w14:paraId="38E19776" w14:textId="77777777" w:rsidR="007013C4" w:rsidRPr="00A564AF" w:rsidRDefault="007013C4" w:rsidP="00432786">
            <w:pPr>
              <w:spacing w:beforeLines="20" w:before="48" w:afterLines="20" w:after="48" w:line="276" w:lineRule="auto"/>
              <w:jc w:val="center"/>
              <w:rPr>
                <w:rFonts w:cs="Arial"/>
              </w:rPr>
            </w:pPr>
            <w:r w:rsidRPr="00A564AF">
              <w:rPr>
                <w:rFonts w:cs="Arial"/>
              </w:rPr>
              <w:t>M</w:t>
            </w:r>
          </w:p>
        </w:tc>
        <w:tc>
          <w:tcPr>
            <w:tcW w:w="970" w:type="dxa"/>
            <w:vAlign w:val="center"/>
          </w:tcPr>
          <w:p w14:paraId="417C6654" w14:textId="77777777" w:rsidR="007013C4" w:rsidRPr="00A564AF" w:rsidRDefault="007013C4" w:rsidP="00432786">
            <w:pPr>
              <w:spacing w:beforeLines="20" w:before="48" w:afterLines="20" w:after="48" w:line="276" w:lineRule="auto"/>
              <w:jc w:val="center"/>
              <w:rPr>
                <w:rFonts w:cs="Arial"/>
              </w:rPr>
            </w:pPr>
          </w:p>
        </w:tc>
        <w:tc>
          <w:tcPr>
            <w:tcW w:w="1581" w:type="dxa"/>
            <w:vAlign w:val="center"/>
          </w:tcPr>
          <w:p w14:paraId="5C6E83E6" w14:textId="77777777" w:rsidR="007013C4" w:rsidRPr="00A564AF" w:rsidRDefault="007013C4" w:rsidP="00432786">
            <w:pPr>
              <w:spacing w:beforeLines="20" w:before="48" w:afterLines="20" w:after="48" w:line="276" w:lineRule="auto"/>
              <w:jc w:val="center"/>
              <w:rPr>
                <w:rFonts w:cs="Arial"/>
              </w:rPr>
            </w:pPr>
            <w:r w:rsidRPr="00A564AF">
              <w:rPr>
                <w:rFonts w:cs="Arial"/>
              </w:rPr>
              <w:t>svetlo modra</w:t>
            </w:r>
          </w:p>
        </w:tc>
      </w:tr>
      <w:tr w:rsidR="007013C4" w:rsidRPr="00A564AF" w14:paraId="7B069C41" w14:textId="77777777" w:rsidTr="00432786">
        <w:tc>
          <w:tcPr>
            <w:tcW w:w="3536" w:type="dxa"/>
            <w:vAlign w:val="center"/>
          </w:tcPr>
          <w:p w14:paraId="691E8D3B" w14:textId="77777777" w:rsidR="007013C4" w:rsidRPr="00A564AF" w:rsidRDefault="007013C4" w:rsidP="00432786">
            <w:pPr>
              <w:spacing w:beforeLines="20" w:before="48" w:afterLines="20" w:after="48" w:line="276" w:lineRule="auto"/>
              <w:rPr>
                <w:rFonts w:cs="Arial"/>
              </w:rPr>
            </w:pPr>
            <w:r w:rsidRPr="00A564AF">
              <w:rPr>
                <w:rFonts w:cs="Arial"/>
              </w:rPr>
              <w:t>ozemljilni in ničelni v sistemih TN-C</w:t>
            </w:r>
          </w:p>
        </w:tc>
        <w:tc>
          <w:tcPr>
            <w:tcW w:w="1250" w:type="dxa"/>
            <w:vAlign w:val="center"/>
          </w:tcPr>
          <w:p w14:paraId="541CFA62" w14:textId="77777777" w:rsidR="007013C4" w:rsidRPr="00A564AF" w:rsidRDefault="007013C4" w:rsidP="00432786">
            <w:pPr>
              <w:spacing w:beforeLines="20" w:before="48" w:afterLines="20" w:after="48" w:line="276" w:lineRule="auto"/>
              <w:jc w:val="center"/>
              <w:rPr>
                <w:rFonts w:cs="Arial"/>
              </w:rPr>
            </w:pPr>
          </w:p>
        </w:tc>
        <w:tc>
          <w:tcPr>
            <w:tcW w:w="1843" w:type="dxa"/>
            <w:vAlign w:val="center"/>
          </w:tcPr>
          <w:p w14:paraId="76BE554B" w14:textId="77777777" w:rsidR="007013C4" w:rsidRPr="00A564AF" w:rsidRDefault="007013C4" w:rsidP="00432786">
            <w:pPr>
              <w:spacing w:beforeLines="20" w:before="48" w:afterLines="20" w:after="48" w:line="276" w:lineRule="auto"/>
              <w:jc w:val="center"/>
              <w:rPr>
                <w:rFonts w:cs="Arial"/>
              </w:rPr>
            </w:pPr>
            <w:r w:rsidRPr="00A564AF">
              <w:rPr>
                <w:rFonts w:cs="Arial"/>
              </w:rPr>
              <w:t>PEN</w:t>
            </w:r>
          </w:p>
        </w:tc>
        <w:tc>
          <w:tcPr>
            <w:tcW w:w="970" w:type="dxa"/>
            <w:vAlign w:val="center"/>
          </w:tcPr>
          <w:p w14:paraId="7EDB1A53" w14:textId="77777777" w:rsidR="007013C4" w:rsidRPr="00A564AF" w:rsidRDefault="007013C4" w:rsidP="00432786">
            <w:pPr>
              <w:spacing w:beforeLines="20" w:before="48" w:afterLines="20" w:after="48" w:line="276" w:lineRule="auto"/>
              <w:jc w:val="center"/>
              <w:rPr>
                <w:rFonts w:cs="Arial"/>
              </w:rPr>
            </w:pPr>
          </w:p>
        </w:tc>
        <w:tc>
          <w:tcPr>
            <w:tcW w:w="1581" w:type="dxa"/>
            <w:vAlign w:val="center"/>
          </w:tcPr>
          <w:p w14:paraId="368DDA90" w14:textId="77777777" w:rsidR="007013C4" w:rsidRPr="00A564AF" w:rsidRDefault="007013C4" w:rsidP="00432786">
            <w:pPr>
              <w:spacing w:beforeLines="20" w:before="48" w:afterLines="20" w:after="48" w:line="276" w:lineRule="auto"/>
              <w:jc w:val="center"/>
              <w:rPr>
                <w:rFonts w:cs="Arial"/>
              </w:rPr>
            </w:pPr>
            <w:r w:rsidRPr="00A564AF">
              <w:rPr>
                <w:rFonts w:cs="Arial"/>
              </w:rPr>
              <w:t>zelena / rumena</w:t>
            </w:r>
          </w:p>
        </w:tc>
      </w:tr>
      <w:tr w:rsidR="007013C4" w:rsidRPr="00A564AF" w14:paraId="66E602C2" w14:textId="77777777" w:rsidTr="00432786">
        <w:tc>
          <w:tcPr>
            <w:tcW w:w="3536" w:type="dxa"/>
            <w:vAlign w:val="center"/>
          </w:tcPr>
          <w:p w14:paraId="47A55091" w14:textId="77777777" w:rsidR="007013C4" w:rsidRPr="00A564AF" w:rsidRDefault="007013C4" w:rsidP="00432786">
            <w:pPr>
              <w:spacing w:beforeLines="20" w:before="48" w:afterLines="20" w:after="48" w:line="276" w:lineRule="auto"/>
              <w:rPr>
                <w:rFonts w:cs="Arial"/>
              </w:rPr>
            </w:pPr>
            <w:r w:rsidRPr="00A564AF">
              <w:rPr>
                <w:rFonts w:cs="Arial"/>
              </w:rPr>
              <w:t>zaščitne ozemljitve</w:t>
            </w:r>
          </w:p>
        </w:tc>
        <w:tc>
          <w:tcPr>
            <w:tcW w:w="1250" w:type="dxa"/>
            <w:vAlign w:val="center"/>
          </w:tcPr>
          <w:p w14:paraId="2C109455" w14:textId="77777777" w:rsidR="007013C4" w:rsidRPr="00A564AF" w:rsidRDefault="007013C4" w:rsidP="00432786">
            <w:pPr>
              <w:spacing w:beforeLines="20" w:before="48" w:afterLines="20" w:after="48" w:line="276" w:lineRule="auto"/>
              <w:jc w:val="center"/>
              <w:rPr>
                <w:rFonts w:cs="Arial"/>
              </w:rPr>
            </w:pPr>
          </w:p>
        </w:tc>
        <w:tc>
          <w:tcPr>
            <w:tcW w:w="1843" w:type="dxa"/>
            <w:vAlign w:val="center"/>
          </w:tcPr>
          <w:p w14:paraId="13174990" w14:textId="77777777" w:rsidR="007013C4" w:rsidRPr="00A564AF" w:rsidRDefault="007013C4" w:rsidP="00432786">
            <w:pPr>
              <w:spacing w:beforeLines="20" w:before="48" w:afterLines="20" w:after="48" w:line="276" w:lineRule="auto"/>
              <w:jc w:val="center"/>
              <w:rPr>
                <w:rFonts w:cs="Arial"/>
              </w:rPr>
            </w:pPr>
            <w:r w:rsidRPr="00A564AF">
              <w:rPr>
                <w:rFonts w:cs="Arial"/>
              </w:rPr>
              <w:t>PE</w:t>
            </w:r>
          </w:p>
        </w:tc>
        <w:tc>
          <w:tcPr>
            <w:tcW w:w="970" w:type="dxa"/>
            <w:vAlign w:val="center"/>
          </w:tcPr>
          <w:p w14:paraId="7F6DD421" w14:textId="77777777" w:rsidR="007013C4" w:rsidRPr="00A564AF" w:rsidRDefault="007013C4" w:rsidP="00432786">
            <w:pPr>
              <w:spacing w:beforeLines="20" w:before="48" w:afterLines="20" w:after="48" w:line="276" w:lineRule="auto"/>
              <w:jc w:val="center"/>
              <w:rPr>
                <w:rFonts w:cs="Arial"/>
              </w:rPr>
            </w:pPr>
          </w:p>
        </w:tc>
        <w:tc>
          <w:tcPr>
            <w:tcW w:w="1581" w:type="dxa"/>
            <w:vAlign w:val="center"/>
          </w:tcPr>
          <w:p w14:paraId="336FE662" w14:textId="77777777" w:rsidR="007013C4" w:rsidRPr="00A564AF" w:rsidRDefault="007013C4" w:rsidP="00432786">
            <w:pPr>
              <w:spacing w:beforeLines="20" w:before="48" w:afterLines="20" w:after="48" w:line="276" w:lineRule="auto"/>
              <w:jc w:val="center"/>
              <w:rPr>
                <w:rFonts w:cs="Arial"/>
              </w:rPr>
            </w:pPr>
            <w:r w:rsidRPr="00A564AF">
              <w:rPr>
                <w:rFonts w:cs="Arial"/>
              </w:rPr>
              <w:t>zelena / rumena</w:t>
            </w:r>
          </w:p>
        </w:tc>
      </w:tr>
      <w:tr w:rsidR="007013C4" w:rsidRPr="00A564AF" w14:paraId="32ACF7A7" w14:textId="77777777" w:rsidTr="00432786">
        <w:tc>
          <w:tcPr>
            <w:tcW w:w="3536" w:type="dxa"/>
            <w:vAlign w:val="center"/>
          </w:tcPr>
          <w:p w14:paraId="2104BF6B" w14:textId="77777777" w:rsidR="007013C4" w:rsidRPr="00A564AF" w:rsidRDefault="007013C4" w:rsidP="00432786">
            <w:pPr>
              <w:spacing w:beforeLines="20" w:before="48" w:afterLines="20" w:after="48" w:line="276" w:lineRule="auto"/>
              <w:rPr>
                <w:rFonts w:cs="Arial"/>
              </w:rPr>
            </w:pPr>
            <w:r w:rsidRPr="00A564AF">
              <w:rPr>
                <w:rFonts w:cs="Arial"/>
              </w:rPr>
              <w:t>zemlja</w:t>
            </w:r>
          </w:p>
        </w:tc>
        <w:tc>
          <w:tcPr>
            <w:tcW w:w="1250" w:type="dxa"/>
            <w:vAlign w:val="center"/>
          </w:tcPr>
          <w:p w14:paraId="4E3037C6" w14:textId="77777777" w:rsidR="007013C4" w:rsidRPr="00A564AF" w:rsidRDefault="007013C4" w:rsidP="00432786">
            <w:pPr>
              <w:spacing w:beforeLines="20" w:before="48" w:afterLines="20" w:after="48" w:line="276" w:lineRule="auto"/>
              <w:jc w:val="center"/>
              <w:rPr>
                <w:rFonts w:cs="Arial"/>
              </w:rPr>
            </w:pPr>
          </w:p>
        </w:tc>
        <w:tc>
          <w:tcPr>
            <w:tcW w:w="1843" w:type="dxa"/>
            <w:vAlign w:val="center"/>
          </w:tcPr>
          <w:p w14:paraId="2AD880D8" w14:textId="77777777" w:rsidR="007013C4" w:rsidRPr="00A564AF" w:rsidRDefault="007013C4" w:rsidP="00432786">
            <w:pPr>
              <w:spacing w:beforeLines="20" w:before="48" w:afterLines="20" w:after="48" w:line="276" w:lineRule="auto"/>
              <w:jc w:val="center"/>
              <w:rPr>
                <w:rFonts w:cs="Arial"/>
              </w:rPr>
            </w:pPr>
            <w:r w:rsidRPr="00A564AF">
              <w:rPr>
                <w:rFonts w:cs="Arial"/>
              </w:rPr>
              <w:t>E</w:t>
            </w:r>
          </w:p>
        </w:tc>
        <w:tc>
          <w:tcPr>
            <w:tcW w:w="970" w:type="dxa"/>
            <w:vAlign w:val="center"/>
          </w:tcPr>
          <w:p w14:paraId="4ED3B71C" w14:textId="77777777" w:rsidR="007013C4" w:rsidRPr="00A564AF" w:rsidRDefault="007013C4" w:rsidP="00432786">
            <w:pPr>
              <w:spacing w:beforeLines="20" w:before="48" w:afterLines="20" w:after="48" w:line="276" w:lineRule="auto"/>
              <w:jc w:val="center"/>
              <w:rPr>
                <w:rFonts w:cs="Arial"/>
              </w:rPr>
            </w:pPr>
          </w:p>
        </w:tc>
        <w:tc>
          <w:tcPr>
            <w:tcW w:w="1581" w:type="dxa"/>
            <w:vAlign w:val="center"/>
          </w:tcPr>
          <w:p w14:paraId="2B248271" w14:textId="77777777" w:rsidR="007013C4" w:rsidRPr="00A564AF" w:rsidRDefault="007013C4" w:rsidP="00432786">
            <w:pPr>
              <w:spacing w:beforeLines="20" w:before="48" w:afterLines="20" w:after="48" w:line="276" w:lineRule="auto"/>
              <w:jc w:val="center"/>
              <w:rPr>
                <w:rFonts w:cs="Arial"/>
              </w:rPr>
            </w:pPr>
            <w:r w:rsidRPr="00A564AF">
              <w:rPr>
                <w:rFonts w:cs="Arial"/>
              </w:rPr>
              <w:t>črna /       svetlo modra</w:t>
            </w:r>
          </w:p>
        </w:tc>
      </w:tr>
    </w:tbl>
    <w:p w14:paraId="30A589E6" w14:textId="77777777" w:rsidR="007013C4" w:rsidRPr="00A564AF" w:rsidRDefault="007013C4" w:rsidP="007013C4">
      <w:pPr>
        <w:spacing w:line="276" w:lineRule="auto"/>
        <w:rPr>
          <w:rFonts w:cs="Arial"/>
        </w:rPr>
      </w:pPr>
    </w:p>
    <w:p w14:paraId="2F1E113F" w14:textId="72156538" w:rsidR="006C6272" w:rsidRPr="00A564AF" w:rsidRDefault="007013C4" w:rsidP="00C71BDD">
      <w:pPr>
        <w:spacing w:line="276" w:lineRule="auto"/>
        <w:rPr>
          <w:rFonts w:cs="Arial"/>
        </w:rPr>
      </w:pPr>
      <w:r w:rsidRPr="00A564AF">
        <w:rPr>
          <w:rFonts w:cs="Arial"/>
        </w:rPr>
        <w:lastRenderedPageBreak/>
        <w:t>Vse kabelske povezave morajo biti označene skladno s tehničnimi standardi skupine HSE, ki jih izvajalec prejme po podpisu pogodbe.</w:t>
      </w:r>
    </w:p>
    <w:p w14:paraId="4EB39F63" w14:textId="7D7E0AE9" w:rsidR="005B357E" w:rsidRPr="00A564AF" w:rsidRDefault="46ACD596" w:rsidP="00401D62">
      <w:pPr>
        <w:pStyle w:val="Naslov3"/>
      </w:pPr>
      <w:bookmarkStart w:id="569" w:name="_Toc206495160"/>
      <w:bookmarkStart w:id="570" w:name="_Toc209176613"/>
      <w:bookmarkStart w:id="571" w:name="_Toc1226581035"/>
      <w:r>
        <w:t>ZAŠČITNA, MERILNA IN SIGNALIZACIJSKA OPREMA</w:t>
      </w:r>
      <w:bookmarkEnd w:id="569"/>
      <w:bookmarkEnd w:id="570"/>
      <w:bookmarkEnd w:id="571"/>
      <w:r>
        <w:t xml:space="preserve"> </w:t>
      </w:r>
    </w:p>
    <w:p w14:paraId="5BF67D11" w14:textId="77777777" w:rsidR="005B357E" w:rsidRPr="00A564AF" w:rsidRDefault="005B357E" w:rsidP="005B357E">
      <w:pPr>
        <w:spacing w:line="276" w:lineRule="auto"/>
        <w:rPr>
          <w:rFonts w:cs="Arial"/>
        </w:rPr>
      </w:pPr>
      <w:r w:rsidRPr="00A564AF">
        <w:rPr>
          <w:rFonts w:cs="Arial"/>
        </w:rPr>
        <w:t>Vsa zaščitna, merilna in signalizacijska oprema transformatorja (dajalniki temperatur, pretoka olja in primarnih zaščit) mora biti ožičena na sponke v krmilno omarico transformatorja. Oprema krmiljenja bo nameščena v krmilni omarici.</w:t>
      </w:r>
    </w:p>
    <w:p w14:paraId="1A28E8CB" w14:textId="77777777" w:rsidR="005B357E" w:rsidRPr="00A564AF" w:rsidRDefault="005B357E" w:rsidP="005B357E">
      <w:pPr>
        <w:spacing w:line="276" w:lineRule="auto"/>
        <w:rPr>
          <w:rFonts w:cs="Arial"/>
        </w:rPr>
      </w:pPr>
      <w:r w:rsidRPr="00A564AF">
        <w:rPr>
          <w:rFonts w:cs="Arial"/>
        </w:rPr>
        <w:t>Obratovanje transformatorja bodo nadzorovale sledeče zaščitne, merilne in signalizacijske naprave:</w:t>
      </w:r>
    </w:p>
    <w:p w14:paraId="2E7771A3" w14:textId="77777777" w:rsidR="005B357E" w:rsidRPr="00A564AF" w:rsidRDefault="005B357E" w:rsidP="005B357E">
      <w:pPr>
        <w:numPr>
          <w:ilvl w:val="0"/>
          <w:numId w:val="91"/>
        </w:numPr>
        <w:suppressAutoHyphens/>
        <w:spacing w:line="276" w:lineRule="auto"/>
        <w:ind w:left="426" w:hanging="284"/>
        <w:rPr>
          <w:rFonts w:cs="Arial"/>
        </w:rPr>
      </w:pPr>
      <w:r w:rsidRPr="00A564AF">
        <w:rPr>
          <w:rFonts w:cs="Arial"/>
        </w:rPr>
        <w:t>1x dvostopenjski plinski rele (</w:t>
      </w:r>
      <w:proofErr w:type="spellStart"/>
      <w:r w:rsidRPr="00A564AF">
        <w:rPr>
          <w:rFonts w:cs="Arial"/>
        </w:rPr>
        <w:t>Buchholz</w:t>
      </w:r>
      <w:proofErr w:type="spellEnd"/>
      <w:r w:rsidRPr="00A564AF">
        <w:rPr>
          <w:rFonts w:cs="Arial"/>
        </w:rPr>
        <w:t>) z dvema garniturama neodvisnih pomožnih kontaktov, z nastavkom za jemanje vzorcev in s preskusnim gumbom za aktiviranje;</w:t>
      </w:r>
    </w:p>
    <w:p w14:paraId="374F5567" w14:textId="77777777" w:rsidR="005B357E" w:rsidRPr="00A564AF" w:rsidRDefault="005B357E" w:rsidP="005B357E">
      <w:pPr>
        <w:numPr>
          <w:ilvl w:val="0"/>
          <w:numId w:val="91"/>
        </w:numPr>
        <w:suppressAutoHyphens/>
        <w:spacing w:line="276" w:lineRule="auto"/>
        <w:ind w:left="426" w:hanging="284"/>
        <w:rPr>
          <w:rFonts w:cs="Arial"/>
        </w:rPr>
      </w:pPr>
      <w:r w:rsidRPr="00A564AF">
        <w:rPr>
          <w:rFonts w:cs="Arial"/>
        </w:rPr>
        <w:t xml:space="preserve">1x </w:t>
      </w:r>
      <w:proofErr w:type="spellStart"/>
      <w:r w:rsidRPr="00A564AF">
        <w:rPr>
          <w:rFonts w:cs="Arial"/>
        </w:rPr>
        <w:t>termoslika</w:t>
      </w:r>
      <w:proofErr w:type="spellEnd"/>
      <w:r w:rsidRPr="00A564AF">
        <w:rPr>
          <w:rFonts w:cs="Arial"/>
        </w:rPr>
        <w:t xml:space="preserve"> transformatorja (0 °C </w:t>
      </w:r>
      <w:r w:rsidRPr="00A564AF">
        <w:rPr>
          <w:rFonts w:ascii="Symbol" w:eastAsia="Symbol" w:hAnsi="Symbol" w:cs="Symbol"/>
        </w:rPr>
        <w:t>¸</w:t>
      </w:r>
      <w:r w:rsidRPr="00A564AF">
        <w:rPr>
          <w:rFonts w:cs="Arial"/>
        </w:rPr>
        <w:t xml:space="preserve"> 150 °C) za termično zaščito transformatorja in za krmiljenje ventilatorskih skupin. </w:t>
      </w:r>
      <w:proofErr w:type="spellStart"/>
      <w:r w:rsidRPr="00A564AF">
        <w:rPr>
          <w:rFonts w:cs="Arial"/>
        </w:rPr>
        <w:t>Termoslika</w:t>
      </w:r>
      <w:proofErr w:type="spellEnd"/>
      <w:r w:rsidRPr="00A564AF">
        <w:rPr>
          <w:rFonts w:cs="Arial"/>
        </w:rPr>
        <w:t xml:space="preserve"> mora biti opremljena z elementom za daljinski prenos na principu tokovne zanke, v razponu 4-20 mA / 0 – 150 °C;</w:t>
      </w:r>
    </w:p>
    <w:p w14:paraId="798C2C6D" w14:textId="77777777" w:rsidR="005B357E" w:rsidRPr="00A564AF" w:rsidRDefault="005B357E" w:rsidP="005B357E">
      <w:pPr>
        <w:numPr>
          <w:ilvl w:val="0"/>
          <w:numId w:val="91"/>
        </w:numPr>
        <w:suppressAutoHyphens/>
        <w:spacing w:line="276" w:lineRule="auto"/>
        <w:ind w:left="426" w:hanging="284"/>
        <w:rPr>
          <w:rFonts w:cs="Arial"/>
        </w:rPr>
      </w:pPr>
      <w:r w:rsidRPr="00A564AF">
        <w:rPr>
          <w:rFonts w:cs="Arial"/>
        </w:rPr>
        <w:t xml:space="preserve">1x kapilarni termometer (0 °C </w:t>
      </w:r>
      <w:r w:rsidRPr="00A564AF">
        <w:rPr>
          <w:rFonts w:ascii="Symbol" w:eastAsia="Symbol" w:hAnsi="Symbol" w:cs="Symbol"/>
        </w:rPr>
        <w:t>¸</w:t>
      </w:r>
      <w:r w:rsidRPr="00A564AF">
        <w:rPr>
          <w:rFonts w:cs="Arial"/>
        </w:rPr>
        <w:t xml:space="preserve"> </w:t>
      </w:r>
      <w:smartTag w:uri="urn:schemas-microsoft-com:office:smarttags" w:element="metricconverter">
        <w:smartTagPr>
          <w:attr w:name="ProductID" w:val="150 ﾰC"/>
        </w:smartTagPr>
        <w:r w:rsidRPr="00A564AF">
          <w:rPr>
            <w:rFonts w:cs="Arial"/>
          </w:rPr>
          <w:t>150 °C</w:t>
        </w:r>
      </w:smartTag>
      <w:r w:rsidRPr="00A564AF">
        <w:rPr>
          <w:rFonts w:cs="Arial"/>
        </w:rPr>
        <w:t>) za merjenje temperature olja z indikatorjem maksimalne vrednosti in z ustreznim številom neodvisnih in nastavljivih kontaktov za krmiljenje hlajenja ter za lokalno/daljinsko alarmiranje ali izklope. Termometer mora biti opremljen z elementom za daljinski prenos na principu tokovne zanke, v razponu 4 – 20 mA / 0 – 150 °C. Termometer mora imeti dovolj dolgo kapilarno merilno cev, da sega do najtoplejše točke olja pod pokrovom;</w:t>
      </w:r>
    </w:p>
    <w:p w14:paraId="119153E7" w14:textId="77777777" w:rsidR="005B357E" w:rsidRPr="00A564AF" w:rsidRDefault="005B357E" w:rsidP="005B357E">
      <w:pPr>
        <w:numPr>
          <w:ilvl w:val="0"/>
          <w:numId w:val="91"/>
        </w:numPr>
        <w:suppressAutoHyphens/>
        <w:spacing w:line="276" w:lineRule="auto"/>
        <w:ind w:left="426" w:hanging="284"/>
        <w:rPr>
          <w:rFonts w:cs="Arial"/>
        </w:rPr>
      </w:pPr>
      <w:r w:rsidRPr="00A564AF">
        <w:rPr>
          <w:rFonts w:cs="Arial"/>
        </w:rPr>
        <w:t>1x varnostni oddušni ventil na kotlu z vsaj eno garnituro neodvisnih preklopnih kontaktov;</w:t>
      </w:r>
    </w:p>
    <w:p w14:paraId="0F4C739A" w14:textId="77777777" w:rsidR="005B357E" w:rsidRPr="00A564AF" w:rsidRDefault="005B357E" w:rsidP="005B357E">
      <w:pPr>
        <w:numPr>
          <w:ilvl w:val="0"/>
          <w:numId w:val="91"/>
        </w:numPr>
        <w:suppressAutoHyphens/>
        <w:spacing w:line="276" w:lineRule="auto"/>
        <w:ind w:left="426" w:hanging="284"/>
        <w:rPr>
          <w:rFonts w:cs="Arial"/>
        </w:rPr>
      </w:pPr>
      <w:r w:rsidRPr="00A564AF">
        <w:rPr>
          <w:rFonts w:cs="Arial"/>
        </w:rPr>
        <w:t>1x magnetno kazalo nivoja na konzervatorju z dvema neodvisnima in nastavljivima preklopnima kontaktoma za previsok in prenizek nivo olja;</w:t>
      </w:r>
    </w:p>
    <w:p w14:paraId="02FB94A5" w14:textId="77777777" w:rsidR="005B357E" w:rsidRPr="00A564AF" w:rsidRDefault="005B357E" w:rsidP="005B357E">
      <w:pPr>
        <w:numPr>
          <w:ilvl w:val="0"/>
          <w:numId w:val="91"/>
        </w:numPr>
        <w:suppressAutoHyphens/>
        <w:spacing w:line="276" w:lineRule="auto"/>
        <w:ind w:left="426" w:hanging="284"/>
        <w:rPr>
          <w:rFonts w:cs="Arial"/>
        </w:rPr>
      </w:pPr>
      <w:r w:rsidRPr="00A564AF">
        <w:rPr>
          <w:rFonts w:cs="Arial"/>
        </w:rPr>
        <w:t xml:space="preserve">1x instrumentni tokovni transformator x/1 A v eni fazi navitja za potrebe </w:t>
      </w:r>
      <w:proofErr w:type="spellStart"/>
      <w:r w:rsidRPr="00A564AF">
        <w:rPr>
          <w:rFonts w:cs="Arial"/>
        </w:rPr>
        <w:t>termoslike</w:t>
      </w:r>
      <w:proofErr w:type="spellEnd"/>
      <w:r w:rsidRPr="00A564AF">
        <w:rPr>
          <w:rFonts w:cs="Arial"/>
        </w:rPr>
        <w:t>. Transformator ne sme biti razreda P in mora biti vgrajen v kotlu;</w:t>
      </w:r>
    </w:p>
    <w:p w14:paraId="08822C2D" w14:textId="77777777" w:rsidR="005B357E" w:rsidRPr="00A564AF" w:rsidRDefault="005B357E" w:rsidP="005B357E">
      <w:pPr>
        <w:numPr>
          <w:ilvl w:val="0"/>
          <w:numId w:val="91"/>
        </w:numPr>
        <w:suppressAutoHyphens/>
        <w:spacing w:line="276" w:lineRule="auto"/>
        <w:ind w:left="426" w:hanging="284"/>
        <w:rPr>
          <w:rFonts w:cs="Arial"/>
        </w:rPr>
      </w:pPr>
      <w:r w:rsidRPr="00A564AF">
        <w:rPr>
          <w:rFonts w:cs="Arial"/>
        </w:rPr>
        <w:t>1x avtomatski sušilnik zraka s kontakti za signaliziranje stanja oz. delovanja sušilnika in napake na sušilniku.</w:t>
      </w:r>
    </w:p>
    <w:p w14:paraId="04E5709A" w14:textId="77777777" w:rsidR="005B357E" w:rsidRPr="00A564AF" w:rsidRDefault="005B357E" w:rsidP="005B357E">
      <w:pPr>
        <w:suppressAutoHyphens/>
        <w:spacing w:line="276" w:lineRule="auto"/>
        <w:rPr>
          <w:rFonts w:cs="Arial"/>
        </w:rPr>
      </w:pPr>
    </w:p>
    <w:p w14:paraId="711D7B88" w14:textId="77777777" w:rsidR="005B357E" w:rsidRPr="00A564AF" w:rsidRDefault="005B357E" w:rsidP="005B357E">
      <w:pPr>
        <w:suppressAutoHyphens/>
        <w:spacing w:line="276" w:lineRule="auto"/>
        <w:rPr>
          <w:rFonts w:cs="Arial"/>
        </w:rPr>
      </w:pPr>
      <w:r w:rsidRPr="00A564AF">
        <w:rPr>
          <w:rFonts w:cs="Arial"/>
        </w:rPr>
        <w:t>OLTC (On-</w:t>
      </w:r>
      <w:proofErr w:type="spellStart"/>
      <w:r w:rsidRPr="00A564AF">
        <w:rPr>
          <w:rFonts w:cs="Arial"/>
        </w:rPr>
        <w:t>Load</w:t>
      </w:r>
      <w:proofErr w:type="spellEnd"/>
      <w:r w:rsidRPr="00A564AF">
        <w:rPr>
          <w:rFonts w:cs="Arial"/>
        </w:rPr>
        <w:t xml:space="preserve"> Tap </w:t>
      </w:r>
      <w:proofErr w:type="spellStart"/>
      <w:r w:rsidRPr="00A564AF">
        <w:rPr>
          <w:rFonts w:cs="Arial"/>
        </w:rPr>
        <w:t>Changer</w:t>
      </w:r>
      <w:proofErr w:type="spellEnd"/>
      <w:r w:rsidRPr="00A564AF">
        <w:rPr>
          <w:rFonts w:cs="Arial"/>
        </w:rPr>
        <w:t>)</w:t>
      </w:r>
    </w:p>
    <w:p w14:paraId="1318F8D0" w14:textId="77777777" w:rsidR="005B357E" w:rsidRPr="00A564AF" w:rsidRDefault="005B357E" w:rsidP="005B357E">
      <w:pPr>
        <w:numPr>
          <w:ilvl w:val="0"/>
          <w:numId w:val="92"/>
        </w:numPr>
        <w:suppressAutoHyphens/>
        <w:spacing w:line="276" w:lineRule="auto"/>
        <w:rPr>
          <w:rFonts w:cs="Arial"/>
        </w:rPr>
      </w:pPr>
      <w:r w:rsidRPr="00A564AF">
        <w:rPr>
          <w:rFonts w:cs="Arial"/>
        </w:rPr>
        <w:t>OLTC mora omogočati regulacijo napetosti pod obremenitvijo</w:t>
      </w:r>
    </w:p>
    <w:p w14:paraId="400DFF6E" w14:textId="77777777" w:rsidR="005B357E" w:rsidRPr="00A564AF" w:rsidRDefault="005B357E" w:rsidP="005B357E">
      <w:pPr>
        <w:numPr>
          <w:ilvl w:val="0"/>
          <w:numId w:val="92"/>
        </w:numPr>
        <w:suppressAutoHyphens/>
        <w:spacing w:line="276" w:lineRule="auto"/>
        <w:rPr>
          <w:rFonts w:cs="Arial"/>
        </w:rPr>
      </w:pPr>
      <w:r w:rsidRPr="00A564AF">
        <w:rPr>
          <w:rFonts w:cs="Arial"/>
        </w:rPr>
        <w:t>Območje regulacije minimalno: ±15 %</w:t>
      </w:r>
    </w:p>
    <w:p w14:paraId="740CFDD1" w14:textId="77777777" w:rsidR="005B357E" w:rsidRPr="00A564AF" w:rsidRDefault="005B357E" w:rsidP="005B357E">
      <w:pPr>
        <w:numPr>
          <w:ilvl w:val="0"/>
          <w:numId w:val="92"/>
        </w:numPr>
        <w:suppressAutoHyphens/>
        <w:spacing w:line="276" w:lineRule="auto"/>
        <w:rPr>
          <w:rFonts w:cs="Arial"/>
        </w:rPr>
      </w:pPr>
      <w:r w:rsidRPr="00A564AF">
        <w:rPr>
          <w:rFonts w:cs="Arial"/>
        </w:rPr>
        <w:t>Stopnja regulacije največ 1,33% na korak,</w:t>
      </w:r>
    </w:p>
    <w:p w14:paraId="3172397B" w14:textId="77777777" w:rsidR="005B357E" w:rsidRPr="00A564AF" w:rsidRDefault="005B357E" w:rsidP="005B357E">
      <w:pPr>
        <w:numPr>
          <w:ilvl w:val="0"/>
          <w:numId w:val="92"/>
        </w:numPr>
        <w:suppressAutoHyphens/>
        <w:spacing w:line="276" w:lineRule="auto"/>
        <w:rPr>
          <w:rFonts w:cs="Arial"/>
        </w:rPr>
      </w:pPr>
      <w:r w:rsidRPr="00A564AF">
        <w:rPr>
          <w:rFonts w:cs="Arial"/>
        </w:rPr>
        <w:t>Maksimalni tok in napetost za OLTC, skladno z nazivnimi vrednostmi transformatorja,</w:t>
      </w:r>
    </w:p>
    <w:p w14:paraId="0613F596" w14:textId="77777777" w:rsidR="005B357E" w:rsidRPr="00A564AF" w:rsidRDefault="005B357E" w:rsidP="005B357E">
      <w:pPr>
        <w:numPr>
          <w:ilvl w:val="0"/>
          <w:numId w:val="92"/>
        </w:numPr>
        <w:suppressAutoHyphens/>
        <w:spacing w:line="276" w:lineRule="auto"/>
        <w:rPr>
          <w:rFonts w:cs="Arial"/>
        </w:rPr>
      </w:pPr>
      <w:r w:rsidRPr="00A564AF">
        <w:rPr>
          <w:rFonts w:cs="Arial"/>
        </w:rPr>
        <w:t>Oblika OLTC: notranji (v ohišju transformatorja),</w:t>
      </w:r>
    </w:p>
    <w:p w14:paraId="46C11D0F" w14:textId="77777777" w:rsidR="005B357E" w:rsidRPr="00A564AF" w:rsidRDefault="005B357E" w:rsidP="005B357E">
      <w:pPr>
        <w:numPr>
          <w:ilvl w:val="0"/>
          <w:numId w:val="92"/>
        </w:numPr>
        <w:suppressAutoHyphens/>
        <w:spacing w:line="276" w:lineRule="auto"/>
        <w:rPr>
          <w:rFonts w:cs="Arial"/>
        </w:rPr>
      </w:pPr>
      <w:r w:rsidRPr="00A564AF">
        <w:rPr>
          <w:rFonts w:cs="Arial"/>
        </w:rPr>
        <w:t>Nadomestni stik (</w:t>
      </w:r>
      <w:proofErr w:type="spellStart"/>
      <w:r w:rsidRPr="00A564AF">
        <w:rPr>
          <w:rFonts w:cs="Arial"/>
        </w:rPr>
        <w:t>bypass</w:t>
      </w:r>
      <w:proofErr w:type="spellEnd"/>
      <w:r w:rsidRPr="00A564AF">
        <w:rPr>
          <w:rFonts w:cs="Arial"/>
        </w:rPr>
        <w:t xml:space="preserve"> stikalo) in zaščita OLTC,</w:t>
      </w:r>
    </w:p>
    <w:p w14:paraId="7984B0AC" w14:textId="77777777" w:rsidR="005B357E" w:rsidRPr="00A564AF" w:rsidRDefault="005B357E" w:rsidP="005B357E">
      <w:pPr>
        <w:numPr>
          <w:ilvl w:val="0"/>
          <w:numId w:val="92"/>
        </w:numPr>
        <w:suppressAutoHyphens/>
        <w:spacing w:line="276" w:lineRule="auto"/>
        <w:rPr>
          <w:rFonts w:cs="Arial"/>
        </w:rPr>
      </w:pPr>
      <w:r w:rsidRPr="00A564AF">
        <w:rPr>
          <w:rFonts w:cs="Arial"/>
        </w:rPr>
        <w:t>Zagotovite opis mehanizma delovanja in zagotavljanje zanesljivosti,</w:t>
      </w:r>
    </w:p>
    <w:p w14:paraId="727AA9B9" w14:textId="77777777" w:rsidR="005B357E" w:rsidRPr="00A564AF" w:rsidRDefault="005B357E" w:rsidP="005B357E">
      <w:pPr>
        <w:numPr>
          <w:ilvl w:val="0"/>
          <w:numId w:val="92"/>
        </w:numPr>
        <w:suppressAutoHyphens/>
        <w:spacing w:line="276" w:lineRule="auto"/>
        <w:rPr>
          <w:rFonts w:cs="Arial"/>
        </w:rPr>
      </w:pPr>
      <w:r w:rsidRPr="00A564AF">
        <w:rPr>
          <w:rFonts w:cs="Arial"/>
        </w:rPr>
        <w:t>Zagotovljena oprema za nadzor OLTC (daljinsko upravljanje, nadzor...)</w:t>
      </w:r>
    </w:p>
    <w:p w14:paraId="66CE0621" w14:textId="77777777" w:rsidR="005B357E" w:rsidRPr="00A564AF" w:rsidRDefault="005B357E" w:rsidP="005B357E">
      <w:pPr>
        <w:spacing w:before="240" w:line="276" w:lineRule="auto"/>
        <w:rPr>
          <w:rFonts w:cs="Arial"/>
        </w:rPr>
      </w:pPr>
      <w:r w:rsidRPr="00A564AF">
        <w:rPr>
          <w:rFonts w:cs="Arial"/>
        </w:rPr>
        <w:t>Signaliziran mora biti izpad AC napajanja in skupinski izpad zaščitnih avtomatov v omarici.</w:t>
      </w:r>
    </w:p>
    <w:p w14:paraId="08CE1DCC" w14:textId="77777777" w:rsidR="005B357E" w:rsidRPr="00A564AF" w:rsidRDefault="005B357E" w:rsidP="005B357E">
      <w:pPr>
        <w:spacing w:before="240" w:line="276" w:lineRule="auto"/>
        <w:rPr>
          <w:rFonts w:cs="Arial"/>
        </w:rPr>
      </w:pPr>
      <w:r w:rsidRPr="00A564AF">
        <w:rPr>
          <w:rFonts w:cs="Arial"/>
        </w:rPr>
        <w:t>Vse analogne merilne signale in proste kontakte zaščitnih, merilnih in signalnih naprav transformatorja navedenih v tem poglavju, mora izvajalec priključiti na proste sponke v krmilni omarici.</w:t>
      </w:r>
    </w:p>
    <w:p w14:paraId="06F0509C" w14:textId="6CE3F9EB" w:rsidR="007013C4" w:rsidRPr="00A564AF" w:rsidRDefault="005B357E" w:rsidP="00C71BDD">
      <w:pPr>
        <w:spacing w:line="276" w:lineRule="auto"/>
        <w:rPr>
          <w:rFonts w:cs="Arial"/>
        </w:rPr>
      </w:pPr>
      <w:r w:rsidRPr="00A564AF">
        <w:rPr>
          <w:rFonts w:cs="Arial"/>
        </w:rPr>
        <w:lastRenderedPageBreak/>
        <w:t>Stikalna zmogljivost preklopnih kontaktov dajalnikov (zaščitnih, merilnih in signalnih naprav transformatorja) ali ločilnih relejev, ki bodo neposredno vključeni v zaščitni tokokroge, mora biti 3 A / 220 V DC.</w:t>
      </w:r>
    </w:p>
    <w:p w14:paraId="51B4BF12" w14:textId="7FD95596" w:rsidR="000A61D4" w:rsidRPr="00A564AF" w:rsidRDefault="46ACD596" w:rsidP="00401D62">
      <w:pPr>
        <w:pStyle w:val="Naslov3"/>
      </w:pPr>
      <w:bookmarkStart w:id="572" w:name="_Toc1787125241"/>
      <w:r>
        <w:t>ENERGETSKI PRIKLJUČKI TRANSFORMATORJA</w:t>
      </w:r>
      <w:bookmarkEnd w:id="572"/>
    </w:p>
    <w:p w14:paraId="1E12E9B0" w14:textId="77777777" w:rsidR="000A61D4" w:rsidRPr="00A564AF" w:rsidRDefault="000A61D4" w:rsidP="000A61D4">
      <w:pPr>
        <w:spacing w:line="276" w:lineRule="auto"/>
        <w:rPr>
          <w:rFonts w:cs="Arial"/>
        </w:rPr>
      </w:pPr>
      <w:r w:rsidRPr="00A564AF">
        <w:rPr>
          <w:rFonts w:cs="Arial"/>
        </w:rPr>
        <w:t xml:space="preserve">Priključki VN in SN navitij transformatorja morajo biti izvedeni s </w:t>
      </w:r>
      <w:proofErr w:type="spellStart"/>
      <w:r w:rsidRPr="00A564AF">
        <w:rPr>
          <w:rFonts w:cs="Arial"/>
        </w:rPr>
        <w:t>skoznimi</w:t>
      </w:r>
      <w:proofErr w:type="spellEnd"/>
      <w:r w:rsidRPr="00A564AF">
        <w:rPr>
          <w:rFonts w:cs="Arial"/>
        </w:rPr>
        <w:t xml:space="preserve"> izolatorji. </w:t>
      </w:r>
      <w:proofErr w:type="spellStart"/>
      <w:r w:rsidRPr="00A564AF">
        <w:rPr>
          <w:rFonts w:cs="Arial"/>
        </w:rPr>
        <w:t>Skozniki</w:t>
      </w:r>
      <w:proofErr w:type="spellEnd"/>
      <w:r w:rsidRPr="00A564AF">
        <w:rPr>
          <w:rFonts w:cs="Arial"/>
        </w:rPr>
        <w:t xml:space="preserve"> morajo biti označeni z napisno tablico s podatki proizvajalca, tipom </w:t>
      </w:r>
      <w:proofErr w:type="spellStart"/>
      <w:r w:rsidRPr="00A564AF">
        <w:rPr>
          <w:rFonts w:cs="Arial"/>
        </w:rPr>
        <w:t>skoznika</w:t>
      </w:r>
      <w:proofErr w:type="spellEnd"/>
      <w:r w:rsidRPr="00A564AF">
        <w:rPr>
          <w:rFonts w:cs="Arial"/>
        </w:rPr>
        <w:t xml:space="preserve">, serijsko številko in letom proizvodnje ter ostalimi električnimi in mehanskimi tehničnimi podatki. </w:t>
      </w:r>
      <w:proofErr w:type="spellStart"/>
      <w:r w:rsidRPr="00A564AF">
        <w:rPr>
          <w:rFonts w:cs="Arial"/>
        </w:rPr>
        <w:t>Skozniki</w:t>
      </w:r>
      <w:proofErr w:type="spellEnd"/>
      <w:r w:rsidRPr="00A564AF">
        <w:rPr>
          <w:rFonts w:cs="Arial"/>
        </w:rPr>
        <w:t xml:space="preserve"> morajo brez poškodb zdržati nazivne trajne obremenitve in tudi obremenitve pri kratkih stikih.</w:t>
      </w:r>
    </w:p>
    <w:p w14:paraId="569BB7BD" w14:textId="77777777" w:rsidR="000A61D4" w:rsidRPr="00A564AF" w:rsidRDefault="000A61D4" w:rsidP="000A61D4">
      <w:pPr>
        <w:spacing w:line="276" w:lineRule="auto"/>
        <w:rPr>
          <w:rFonts w:cs="Arial"/>
        </w:rPr>
      </w:pPr>
    </w:p>
    <w:p w14:paraId="2EE4AD58" w14:textId="77777777" w:rsidR="000A61D4" w:rsidRPr="00A564AF" w:rsidRDefault="000A61D4" w:rsidP="000A61D4">
      <w:pPr>
        <w:spacing w:line="276" w:lineRule="auto"/>
        <w:rPr>
          <w:rFonts w:cs="Arial"/>
        </w:rPr>
      </w:pPr>
      <w:proofErr w:type="spellStart"/>
      <w:r w:rsidRPr="00A564AF">
        <w:rPr>
          <w:rFonts w:cs="Arial"/>
        </w:rPr>
        <w:t>Skozniki</w:t>
      </w:r>
      <w:proofErr w:type="spellEnd"/>
      <w:r w:rsidRPr="00A564AF">
        <w:rPr>
          <w:rFonts w:cs="Arial"/>
        </w:rPr>
        <w:t xml:space="preserve"> za fazne izvode in za </w:t>
      </w:r>
      <w:proofErr w:type="spellStart"/>
      <w:r w:rsidRPr="00A564AF">
        <w:rPr>
          <w:rFonts w:cs="Arial"/>
        </w:rPr>
        <w:t>zvezdiščni</w:t>
      </w:r>
      <w:proofErr w:type="spellEnd"/>
      <w:r w:rsidRPr="00A564AF">
        <w:rPr>
          <w:rFonts w:cs="Arial"/>
        </w:rPr>
        <w:t xml:space="preserve"> izvod na 110 kV strani, morajo biti kondenzatorske izvedbe s porcelanastim telesom in s papirno izolacijo impregnirano z oljem, olje tesni in opremljeni s priključki za merjenje izgubnega kota tg</w:t>
      </w:r>
      <w:r w:rsidRPr="00A564AF">
        <w:rPr>
          <w:rFonts w:ascii="Symbol" w:eastAsia="Symbol" w:hAnsi="Symbol" w:cs="Symbol"/>
        </w:rPr>
        <w:t>d</w:t>
      </w:r>
      <w:r w:rsidRPr="00A564AF">
        <w:rPr>
          <w:rFonts w:cs="Arial"/>
        </w:rPr>
        <w:t xml:space="preserve"> za zunanjo montažo. Način pritrditve na pokrov kotla in spoji na navitja, morajo omogočati demontažo </w:t>
      </w:r>
      <w:proofErr w:type="spellStart"/>
      <w:r w:rsidRPr="00A564AF">
        <w:rPr>
          <w:rFonts w:cs="Arial"/>
        </w:rPr>
        <w:t>skoznikov</w:t>
      </w:r>
      <w:proofErr w:type="spellEnd"/>
      <w:r w:rsidRPr="00A564AF">
        <w:rPr>
          <w:rFonts w:cs="Arial"/>
        </w:rPr>
        <w:t xml:space="preserve"> brez odpiranja pokrova. </w:t>
      </w:r>
    </w:p>
    <w:p w14:paraId="15DAE116" w14:textId="69B0026C" w:rsidR="000A61D4" w:rsidRPr="00A564AF" w:rsidRDefault="000A61D4" w:rsidP="000A61D4">
      <w:pPr>
        <w:spacing w:line="276" w:lineRule="auto"/>
        <w:rPr>
          <w:rFonts w:cs="Arial"/>
        </w:rPr>
      </w:pPr>
      <w:r w:rsidRPr="00A564AF">
        <w:rPr>
          <w:rFonts w:cs="Arial"/>
        </w:rPr>
        <w:t xml:space="preserve">Priključki SN navitja morajo biti opremljeni s </w:t>
      </w:r>
      <w:proofErr w:type="spellStart"/>
      <w:r w:rsidRPr="00A564AF">
        <w:rPr>
          <w:rFonts w:cs="Arial"/>
        </w:rPr>
        <w:t>skoznimi</w:t>
      </w:r>
      <w:proofErr w:type="spellEnd"/>
      <w:r w:rsidRPr="00A564AF">
        <w:rPr>
          <w:rFonts w:cs="Arial"/>
        </w:rPr>
        <w:t xml:space="preserve"> izolatorji za nazivno napetost najmanj 36 kV in za zunanjo montažo. Zamenjava </w:t>
      </w:r>
      <w:proofErr w:type="spellStart"/>
      <w:r w:rsidRPr="00A564AF">
        <w:rPr>
          <w:rFonts w:cs="Arial"/>
        </w:rPr>
        <w:t>skoznikov</w:t>
      </w:r>
      <w:proofErr w:type="spellEnd"/>
      <w:r w:rsidRPr="00A564AF">
        <w:rPr>
          <w:rFonts w:cs="Arial"/>
        </w:rPr>
        <w:t xml:space="preserve"> mora biti omogočena brez odpiranja pokrova in z le minimalnim znižanjem nivoja olja v kotlu transformatorja. Priključki morajo biti prirejeni za priključitev </w:t>
      </w:r>
      <w:r w:rsidR="00542959">
        <w:rPr>
          <w:rFonts w:cs="Arial"/>
        </w:rPr>
        <w:t>ustreznega števila kablov ustreznih presekov</w:t>
      </w:r>
      <w:r w:rsidRPr="00A564AF">
        <w:rPr>
          <w:rFonts w:cs="Arial"/>
        </w:rPr>
        <w:t xml:space="preserve"> </w:t>
      </w:r>
      <w:r w:rsidR="00542959">
        <w:rPr>
          <w:rFonts w:cs="Arial"/>
        </w:rPr>
        <w:t>na</w:t>
      </w:r>
      <w:r w:rsidRPr="00A564AF">
        <w:rPr>
          <w:rFonts w:cs="Arial"/>
        </w:rPr>
        <w:t xml:space="preserve"> fazo.</w:t>
      </w:r>
    </w:p>
    <w:p w14:paraId="3AF9B7F0" w14:textId="77777777" w:rsidR="003E0306" w:rsidRDefault="003E0306" w:rsidP="003E0306"/>
    <w:p w14:paraId="1146E167" w14:textId="33E03262" w:rsidR="003E0306" w:rsidRPr="003E0306" w:rsidRDefault="00903F80" w:rsidP="003E0306">
      <w:pPr>
        <w:rPr>
          <w:bCs/>
        </w:rPr>
      </w:pPr>
      <w:r w:rsidRPr="00903F80">
        <w:t>Priključki transformatorjev morajo biti prilagojeni priključitvi na SN stikališče. Priključna mesta morajo biti locirana in višinsko umeščena tako, da je mogoče transformator, nameščen v transformatorskem prostoru objekta, priključiti brez večjih prilagoditev zbiralk ali kablov. Za potrebe priključitve so dovoljene le manjše prilagoditve zbiralk ali kablov z uporabo ustreznih vmesnih elementov, ki ne vplivajo na mehansko trdnost priključnega sistema ter zagotavljajo zahtevano stopnjo električne izolacije glede na ostalo opremo transformatorja in med posameznimi vodniki.</w:t>
      </w:r>
      <w:bookmarkStart w:id="573" w:name="_Toc63232312"/>
      <w:bookmarkStart w:id="574" w:name="_Toc63232412"/>
      <w:bookmarkStart w:id="575" w:name="_Toc63232614"/>
      <w:bookmarkStart w:id="576" w:name="_Toc63490137"/>
      <w:bookmarkStart w:id="577" w:name="_Toc206495162"/>
      <w:bookmarkStart w:id="578" w:name="_Toc209176615"/>
    </w:p>
    <w:p w14:paraId="1D672CFB" w14:textId="7DC1DCF7" w:rsidR="000A61D4" w:rsidRPr="00A564AF" w:rsidRDefault="46ACD596" w:rsidP="00401D62">
      <w:pPr>
        <w:pStyle w:val="Naslov3"/>
      </w:pPr>
      <w:bookmarkStart w:id="579" w:name="_Toc1443557257"/>
      <w:r>
        <w:t>UKREPI POŽARNEGA VARSTVA</w:t>
      </w:r>
      <w:bookmarkEnd w:id="573"/>
      <w:bookmarkEnd w:id="574"/>
      <w:bookmarkEnd w:id="575"/>
      <w:bookmarkEnd w:id="576"/>
      <w:bookmarkEnd w:id="577"/>
      <w:bookmarkEnd w:id="578"/>
      <w:bookmarkEnd w:id="579"/>
    </w:p>
    <w:p w14:paraId="1A356949" w14:textId="77777777" w:rsidR="000A61D4" w:rsidRPr="00A564AF" w:rsidRDefault="000A61D4" w:rsidP="000A61D4">
      <w:pPr>
        <w:spacing w:line="276" w:lineRule="auto"/>
        <w:rPr>
          <w:rFonts w:cs="Arial"/>
        </w:rPr>
      </w:pPr>
      <w:r w:rsidRPr="00A564AF">
        <w:rPr>
          <w:rFonts w:cs="Arial"/>
        </w:rPr>
        <w:t>Transformator mora biti načrtovan in izdelan tako, da ne povzroča lokalno pregrevanje opreme. Transformator mora biti pripravljen za možnost naknadne vgradnje protipožarne naprave, mehanske konstrukcije, ki je sposobna izenačiti pritisk transformatorja brez zunanjega sprožilca, tudi v primeru, da napajalna napetost v postaji ni na voljo. Predvidena protipožarna naprava popolnoma izključuje možnost nezaželenega delovanja. Naprava deluje samo, če notranji tlak v transformatorskem kotlu preseže vnaprej nastavljeno vrednost.</w:t>
      </w:r>
    </w:p>
    <w:p w14:paraId="0E14CFAB" w14:textId="77777777" w:rsidR="000A61D4" w:rsidRPr="00A564AF" w:rsidRDefault="000A61D4" w:rsidP="000A61D4">
      <w:pPr>
        <w:autoSpaceDE w:val="0"/>
        <w:autoSpaceDN w:val="0"/>
        <w:spacing w:line="276" w:lineRule="auto"/>
        <w:rPr>
          <w:rFonts w:cs="Arial"/>
        </w:rPr>
      </w:pPr>
      <w:r w:rsidRPr="00A564AF">
        <w:rPr>
          <w:rFonts w:cs="Arial"/>
        </w:rPr>
        <w:t>Protipožarno naprava bo vsebovala naslednje:</w:t>
      </w:r>
    </w:p>
    <w:p w14:paraId="4F6F84CC" w14:textId="77777777" w:rsidR="000A61D4" w:rsidRPr="00A564AF" w:rsidRDefault="000A61D4" w:rsidP="000A61D4">
      <w:pPr>
        <w:numPr>
          <w:ilvl w:val="0"/>
          <w:numId w:val="95"/>
        </w:numPr>
        <w:autoSpaceDE w:val="0"/>
        <w:autoSpaceDN w:val="0"/>
        <w:spacing w:after="120" w:line="276" w:lineRule="auto"/>
        <w:ind w:left="426" w:hanging="284"/>
        <w:rPr>
          <w:rFonts w:cs="Arial"/>
        </w:rPr>
      </w:pPr>
      <w:r w:rsidRPr="00A564AF">
        <w:rPr>
          <w:rFonts w:cs="Arial"/>
        </w:rPr>
        <w:t>Sklop za izenačevanje tlaka v notranjosti transformatorskega kotla in stikala, ki bo omogočal zelo hitro zmanjšanje tlaka v transformatorskem kotlu in regulacijskem stikalu. Na kotlu ali pokrovu je potrebno pripraviti odcep s slepo prirobnico DN 200. Prirobnica je lahko od stranice kotla ali od pokrova oddaljena največ 230 mm. V primeru, da je prirobnica predvidena na stranici kotla, jo je potrebno namestiti cca 100-125 mm pod pokrovom, na pokrovu pa pripraviti odcep s slepo prirobnico DN 25. Pokrov stikala mora biti dobavljen s prirobnico, ki je sicer predvidena za oddušnik.</w:t>
      </w:r>
    </w:p>
    <w:p w14:paraId="0446705D" w14:textId="77777777" w:rsidR="000A61D4" w:rsidRPr="00A564AF" w:rsidRDefault="000A61D4" w:rsidP="000A61D4">
      <w:pPr>
        <w:numPr>
          <w:ilvl w:val="0"/>
          <w:numId w:val="95"/>
        </w:numPr>
        <w:autoSpaceDE w:val="0"/>
        <w:autoSpaceDN w:val="0"/>
        <w:spacing w:after="120" w:line="276" w:lineRule="auto"/>
        <w:ind w:left="426" w:hanging="284"/>
        <w:rPr>
          <w:rFonts w:cs="Arial"/>
        </w:rPr>
      </w:pPr>
      <w:r w:rsidRPr="00A564AF">
        <w:rPr>
          <w:rFonts w:cs="Arial"/>
        </w:rPr>
        <w:lastRenderedPageBreak/>
        <w:t>Sklop za odvajanje eksplozivnih plinov, ki ustvari varno okolje v transformatorskem kotlu in regulacijskem stikalu po procesu izenačevanja tlaka z vbrizgavanjem inertnega plina v transformatorski kotel. Na kotlu in regulacijskem stikalu je potrebno pripraviti ustrezne ventile DN 25, ki bodo omogočali vbrizganje inertnega plina. Na kotlu naj bo ventil eden in nameščen 50-100 mm nad dnom kotla.</w:t>
      </w:r>
    </w:p>
    <w:p w14:paraId="1D5142A1" w14:textId="77777777" w:rsidR="000A61D4" w:rsidRPr="00A564AF" w:rsidRDefault="000A61D4" w:rsidP="000A61D4">
      <w:pPr>
        <w:numPr>
          <w:ilvl w:val="0"/>
          <w:numId w:val="95"/>
        </w:numPr>
        <w:autoSpaceDE w:val="0"/>
        <w:autoSpaceDN w:val="0"/>
        <w:spacing w:after="120" w:line="276" w:lineRule="auto"/>
        <w:ind w:left="426" w:hanging="284"/>
        <w:rPr>
          <w:rFonts w:cs="Arial"/>
        </w:rPr>
      </w:pPr>
      <w:r w:rsidRPr="00A564AF">
        <w:rPr>
          <w:rFonts w:cs="Arial"/>
        </w:rPr>
        <w:t>Sklop za ločevanje tekočega dielektrika in plina, ki zbira tekoči dielektrik in eksplozivno vnetljivo zmes plina ter ločuje pline od tekočega dielektrika. Na konzervatorju je tako potrebno predvideti nosilce za namestitev sklopa s pripadajočo opremo.</w:t>
      </w:r>
    </w:p>
    <w:p w14:paraId="5175DFB9" w14:textId="77777777" w:rsidR="000A61D4" w:rsidRPr="00A564AF" w:rsidRDefault="000A61D4" w:rsidP="000A61D4">
      <w:pPr>
        <w:autoSpaceDE w:val="0"/>
        <w:autoSpaceDN w:val="0"/>
        <w:spacing w:line="276" w:lineRule="auto"/>
        <w:rPr>
          <w:rFonts w:cs="Arial"/>
        </w:rPr>
      </w:pPr>
      <w:r w:rsidRPr="00A564AF">
        <w:rPr>
          <w:rFonts w:cs="Arial"/>
        </w:rPr>
        <w:t xml:space="preserve">Komandna/signalna omara transformatorja mora imeti dovolj prostora za naknadno vgradnjo vsaj 30 sponk, na katere se bo pripeljalo signale protipožarne naprave ter prostor za ustrezno število kabelskih </w:t>
      </w:r>
      <w:proofErr w:type="spellStart"/>
      <w:r w:rsidRPr="00A564AF">
        <w:rPr>
          <w:rFonts w:cs="Arial"/>
        </w:rPr>
        <w:t>uvodnic</w:t>
      </w:r>
      <w:proofErr w:type="spellEnd"/>
      <w:r w:rsidRPr="00A564AF">
        <w:rPr>
          <w:rFonts w:cs="Arial"/>
        </w:rPr>
        <w:t>, ki jih potrebuje sistem.</w:t>
      </w:r>
    </w:p>
    <w:p w14:paraId="32148FC1" w14:textId="77777777" w:rsidR="000A61D4" w:rsidRPr="00A564AF" w:rsidRDefault="000A61D4" w:rsidP="000A61D4">
      <w:pPr>
        <w:autoSpaceDE w:val="0"/>
        <w:autoSpaceDN w:val="0"/>
        <w:spacing w:line="276" w:lineRule="auto"/>
        <w:rPr>
          <w:rFonts w:cs="Arial"/>
        </w:rPr>
      </w:pPr>
      <w:r w:rsidRPr="00A564AF">
        <w:rPr>
          <w:rFonts w:cs="Arial"/>
        </w:rPr>
        <w:t>Na pokrovu je potrebno pripraviti ustrezne nosilce za linearni detektor toplote (vodnik in priključna omarica).</w:t>
      </w:r>
    </w:p>
    <w:p w14:paraId="5A9E797B" w14:textId="654B2F4C" w:rsidR="000A61D4" w:rsidRPr="00A564AF" w:rsidRDefault="000A61D4" w:rsidP="00C71BDD">
      <w:pPr>
        <w:autoSpaceDE w:val="0"/>
        <w:autoSpaceDN w:val="0"/>
        <w:spacing w:line="276" w:lineRule="auto"/>
        <w:rPr>
          <w:rFonts w:cs="Arial"/>
        </w:rPr>
      </w:pPr>
      <w:r w:rsidRPr="00A564AF">
        <w:rPr>
          <w:rFonts w:cs="Arial"/>
        </w:rPr>
        <w:t>Plinski rele mora biti opremljen z dodatnim signalom izklopa, ki bo uporabljen za potrebe naprave.</w:t>
      </w:r>
    </w:p>
    <w:p w14:paraId="0CA738CE" w14:textId="7A7D5990" w:rsidR="000A61D4" w:rsidRPr="00A564AF" w:rsidRDefault="46ACD596" w:rsidP="00401D62">
      <w:pPr>
        <w:pStyle w:val="Naslov3"/>
      </w:pPr>
      <w:bookmarkStart w:id="580" w:name="_Toc209176616"/>
      <w:bookmarkStart w:id="581" w:name="_Toc53021914"/>
      <w:r>
        <w:t>ZAHTEVE ZA ELEKTRIČNE NAPRAVE</w:t>
      </w:r>
      <w:bookmarkStart w:id="582" w:name="_Toc332165303"/>
      <w:bookmarkStart w:id="583" w:name="_Toc332420028"/>
      <w:bookmarkStart w:id="584" w:name="_Toc332420795"/>
      <w:bookmarkStart w:id="585" w:name="_Toc369571744"/>
      <w:bookmarkStart w:id="586" w:name="_Toc408800227"/>
      <w:bookmarkStart w:id="587" w:name="_Toc437226410"/>
      <w:bookmarkStart w:id="588" w:name="_Toc16659406"/>
      <w:bookmarkStart w:id="589" w:name="_Toc51636230"/>
      <w:bookmarkStart w:id="590" w:name="_Toc51638740"/>
      <w:bookmarkStart w:id="591" w:name="_Toc51709709"/>
      <w:bookmarkStart w:id="592" w:name="_Toc51709795"/>
      <w:bookmarkStart w:id="593" w:name="_Toc51709899"/>
      <w:bookmarkStart w:id="594" w:name="_Toc51709985"/>
      <w:bookmarkStart w:id="595" w:name="_Toc437226407"/>
      <w:bookmarkStart w:id="596" w:name="_Toc16659403"/>
      <w:bookmarkStart w:id="597" w:name="_Toc51636227"/>
      <w:bookmarkStart w:id="598" w:name="_Toc51638736"/>
      <w:bookmarkStart w:id="599" w:name="_Toc51709705"/>
      <w:bookmarkStart w:id="600" w:name="_Toc51709791"/>
      <w:bookmarkStart w:id="601" w:name="_Toc51709895"/>
      <w:bookmarkStart w:id="602" w:name="_Toc51709981"/>
      <w:bookmarkEnd w:id="580"/>
      <w:bookmarkEnd w:id="581"/>
    </w:p>
    <w:p w14:paraId="063AF781" w14:textId="77777777" w:rsidR="000A61D4" w:rsidRPr="00A564AF" w:rsidRDefault="000A61D4" w:rsidP="000A61D4">
      <w:pPr>
        <w:tabs>
          <w:tab w:val="left" w:pos="1843"/>
        </w:tabs>
        <w:spacing w:line="276" w:lineRule="auto"/>
        <w:rPr>
          <w:rFonts w:cs="Arial"/>
          <w:bCs/>
        </w:rPr>
      </w:pPr>
      <w:r w:rsidRPr="00A564AF">
        <w:rPr>
          <w:rFonts w:cs="Arial"/>
          <w:bCs/>
        </w:rPr>
        <w:t>Za napajanje pomožnih sistemov transformatorja bosta na objektu na razpolago razvod lastne rabe izmenične nizke 230/400 V AC napetosti in razvod lastne rabe enosmerne napetosti 220 V DC.</w:t>
      </w:r>
    </w:p>
    <w:p w14:paraId="1F35B9FA" w14:textId="77777777" w:rsidR="000A61D4" w:rsidRPr="00A564AF" w:rsidRDefault="000A61D4" w:rsidP="000A61D4">
      <w:pPr>
        <w:tabs>
          <w:tab w:val="left" w:pos="1843"/>
        </w:tabs>
        <w:spacing w:line="276" w:lineRule="auto"/>
        <w:rPr>
          <w:rFonts w:cs="Arial"/>
          <w:bCs/>
        </w:rPr>
      </w:pPr>
    </w:p>
    <w:p w14:paraId="6B2C6271" w14:textId="77777777" w:rsidR="000A61D4" w:rsidRPr="00A564AF" w:rsidRDefault="000A61D4" w:rsidP="000A61D4">
      <w:pPr>
        <w:tabs>
          <w:tab w:val="left" w:pos="1843"/>
        </w:tabs>
        <w:spacing w:line="276" w:lineRule="auto"/>
        <w:rPr>
          <w:rFonts w:cs="Arial"/>
        </w:rPr>
      </w:pPr>
      <w:r w:rsidRPr="00A564AF">
        <w:rPr>
          <w:rFonts w:cs="Arial"/>
        </w:rPr>
        <w:t>Vsi razvodi, oprema in izmenični potrošniki morajo biti prilagojeni za napajanje z razvodov izmenične lastne porabe elektrarne:</w:t>
      </w:r>
    </w:p>
    <w:p w14:paraId="20C972DA" w14:textId="77777777" w:rsidR="000A61D4" w:rsidRPr="00A564AF" w:rsidRDefault="000A61D4" w:rsidP="000A61D4">
      <w:pPr>
        <w:numPr>
          <w:ilvl w:val="0"/>
          <w:numId w:val="94"/>
        </w:numPr>
        <w:tabs>
          <w:tab w:val="clear" w:pos="360"/>
          <w:tab w:val="num" w:pos="426"/>
          <w:tab w:val="left" w:pos="3544"/>
        </w:tabs>
        <w:suppressAutoHyphens/>
        <w:spacing w:line="276" w:lineRule="auto"/>
        <w:ind w:hanging="218"/>
        <w:rPr>
          <w:rFonts w:cs="Arial"/>
        </w:rPr>
      </w:pPr>
      <w:r w:rsidRPr="00A564AF">
        <w:rPr>
          <w:rFonts w:cs="Arial"/>
        </w:rPr>
        <w:t>nazivna napetost:</w:t>
      </w:r>
      <w:r w:rsidRPr="00A564AF">
        <w:rPr>
          <w:rFonts w:cs="Arial"/>
        </w:rPr>
        <w:tab/>
        <w:t xml:space="preserve">3x 230/400V </w:t>
      </w:r>
      <w:r w:rsidRPr="00A564AF">
        <w:rPr>
          <w:rFonts w:ascii="Symbol" w:eastAsia="Symbol" w:hAnsi="Symbol" w:cs="Symbol"/>
        </w:rPr>
        <w:t>±</w:t>
      </w:r>
      <w:r w:rsidRPr="00A564AF">
        <w:rPr>
          <w:rFonts w:cs="Arial"/>
        </w:rPr>
        <w:t>10%, 50 Hz</w:t>
      </w:r>
    </w:p>
    <w:p w14:paraId="6B47DAF4" w14:textId="77777777" w:rsidR="000A61D4" w:rsidRPr="00A564AF" w:rsidRDefault="000A61D4" w:rsidP="000A61D4">
      <w:pPr>
        <w:numPr>
          <w:ilvl w:val="0"/>
          <w:numId w:val="94"/>
        </w:numPr>
        <w:tabs>
          <w:tab w:val="clear" w:pos="360"/>
          <w:tab w:val="num" w:pos="426"/>
          <w:tab w:val="left" w:pos="3544"/>
        </w:tabs>
        <w:suppressAutoHyphens/>
        <w:spacing w:line="276" w:lineRule="auto"/>
        <w:ind w:hanging="218"/>
        <w:rPr>
          <w:rFonts w:cs="Arial"/>
        </w:rPr>
      </w:pPr>
      <w:r w:rsidRPr="00A564AF">
        <w:rPr>
          <w:rFonts w:cs="Arial"/>
        </w:rPr>
        <w:t xml:space="preserve">sistem ozemljitve: </w:t>
      </w:r>
      <w:r w:rsidRPr="00A564AF">
        <w:rPr>
          <w:rFonts w:cs="Arial"/>
        </w:rPr>
        <w:tab/>
        <w:t>TN-C in TN-C-S</w:t>
      </w:r>
    </w:p>
    <w:p w14:paraId="3EA7A09A" w14:textId="77777777" w:rsidR="000A61D4" w:rsidRPr="00A564AF" w:rsidRDefault="000A61D4" w:rsidP="000A61D4">
      <w:pPr>
        <w:numPr>
          <w:ilvl w:val="0"/>
          <w:numId w:val="94"/>
        </w:numPr>
        <w:tabs>
          <w:tab w:val="clear" w:pos="360"/>
          <w:tab w:val="num" w:pos="426"/>
          <w:tab w:val="left" w:pos="3544"/>
        </w:tabs>
        <w:suppressAutoHyphens/>
        <w:spacing w:line="276" w:lineRule="auto"/>
        <w:ind w:hanging="218"/>
        <w:rPr>
          <w:rFonts w:cs="Arial"/>
        </w:rPr>
      </w:pPr>
      <w:r w:rsidRPr="00A564AF">
        <w:rPr>
          <w:rFonts w:cs="Arial"/>
        </w:rPr>
        <w:t>preskusna napetost:</w:t>
      </w:r>
      <w:r w:rsidRPr="00A564AF">
        <w:rPr>
          <w:rFonts w:cs="Arial"/>
        </w:rPr>
        <w:tab/>
        <w:t>2,5 kV/1 min</w:t>
      </w:r>
    </w:p>
    <w:p w14:paraId="3FC90565" w14:textId="77777777" w:rsidR="000A61D4" w:rsidRPr="00A564AF" w:rsidRDefault="000A61D4" w:rsidP="000A61D4">
      <w:pPr>
        <w:numPr>
          <w:ilvl w:val="0"/>
          <w:numId w:val="94"/>
        </w:numPr>
        <w:tabs>
          <w:tab w:val="clear" w:pos="360"/>
          <w:tab w:val="num" w:pos="426"/>
          <w:tab w:val="left" w:pos="2835"/>
        </w:tabs>
        <w:suppressAutoHyphens/>
        <w:spacing w:line="276" w:lineRule="auto"/>
        <w:ind w:hanging="218"/>
        <w:rPr>
          <w:rFonts w:cs="Arial"/>
        </w:rPr>
      </w:pPr>
      <w:r w:rsidRPr="00A564AF">
        <w:rPr>
          <w:rFonts w:cs="Arial"/>
        </w:rPr>
        <w:t>minimalna izolacijska upornost za nove napeljave:</w:t>
      </w:r>
    </w:p>
    <w:p w14:paraId="1DE0B82E" w14:textId="77777777" w:rsidR="000A61D4" w:rsidRPr="00A564AF" w:rsidRDefault="000A61D4" w:rsidP="000A61D4">
      <w:pPr>
        <w:numPr>
          <w:ilvl w:val="1"/>
          <w:numId w:val="94"/>
        </w:numPr>
        <w:tabs>
          <w:tab w:val="left" w:pos="3544"/>
        </w:tabs>
        <w:suppressAutoHyphens/>
        <w:spacing w:line="276" w:lineRule="auto"/>
        <w:rPr>
          <w:rFonts w:cs="Arial"/>
        </w:rPr>
      </w:pPr>
      <w:r w:rsidRPr="00A564AF">
        <w:rPr>
          <w:rFonts w:cs="Arial"/>
        </w:rPr>
        <w:t>med dvema fazama:</w:t>
      </w:r>
      <w:r w:rsidRPr="00A564AF">
        <w:rPr>
          <w:rFonts w:cs="Arial"/>
        </w:rPr>
        <w:tab/>
        <w:t>400 kΩ</w:t>
      </w:r>
    </w:p>
    <w:p w14:paraId="510670EF" w14:textId="77777777" w:rsidR="000A61D4" w:rsidRPr="00A564AF" w:rsidRDefault="000A61D4" w:rsidP="000A61D4">
      <w:pPr>
        <w:numPr>
          <w:ilvl w:val="1"/>
          <w:numId w:val="94"/>
        </w:numPr>
        <w:tabs>
          <w:tab w:val="left" w:pos="3544"/>
        </w:tabs>
        <w:suppressAutoHyphens/>
        <w:spacing w:line="276" w:lineRule="auto"/>
        <w:rPr>
          <w:rFonts w:cs="Arial"/>
        </w:rPr>
      </w:pPr>
      <w:r w:rsidRPr="00A564AF">
        <w:rPr>
          <w:rFonts w:cs="Arial"/>
        </w:rPr>
        <w:t>faza proti zemlji:</w:t>
      </w:r>
      <w:r w:rsidRPr="00A564AF">
        <w:rPr>
          <w:rFonts w:cs="Arial"/>
        </w:rPr>
        <w:tab/>
        <w:t>230 kΩ</w:t>
      </w:r>
    </w:p>
    <w:p w14:paraId="7F2771D0" w14:textId="77777777" w:rsidR="000A61D4" w:rsidRPr="00A564AF" w:rsidRDefault="000A61D4" w:rsidP="000A61D4">
      <w:pPr>
        <w:tabs>
          <w:tab w:val="left" w:pos="2835"/>
        </w:tabs>
        <w:spacing w:line="276" w:lineRule="auto"/>
        <w:rPr>
          <w:rFonts w:cs="Arial"/>
        </w:rPr>
      </w:pPr>
    </w:p>
    <w:p w14:paraId="27463578" w14:textId="77777777" w:rsidR="000A61D4" w:rsidRPr="00A564AF" w:rsidRDefault="000A61D4" w:rsidP="000A61D4">
      <w:pPr>
        <w:tabs>
          <w:tab w:val="left" w:pos="2835"/>
        </w:tabs>
        <w:spacing w:line="276" w:lineRule="auto"/>
        <w:rPr>
          <w:rFonts w:cs="Arial"/>
        </w:rPr>
      </w:pPr>
      <w:r w:rsidRPr="00A564AF">
        <w:rPr>
          <w:rFonts w:cs="Arial"/>
        </w:rPr>
        <w:t>Vsi razvodi, krmilni in zaščitni tokokrogi, morajo biti prilagojeni za napajanje iz razvodov enosmerne lastne porabe elektrarne:</w:t>
      </w:r>
    </w:p>
    <w:p w14:paraId="4B7E0EA4" w14:textId="77777777" w:rsidR="000A61D4" w:rsidRPr="00A564AF" w:rsidRDefault="000A61D4" w:rsidP="000A61D4">
      <w:pPr>
        <w:numPr>
          <w:ilvl w:val="0"/>
          <w:numId w:val="94"/>
        </w:numPr>
        <w:tabs>
          <w:tab w:val="clear" w:pos="360"/>
          <w:tab w:val="num" w:pos="426"/>
          <w:tab w:val="left" w:pos="3544"/>
        </w:tabs>
        <w:suppressAutoHyphens/>
        <w:spacing w:line="276" w:lineRule="auto"/>
        <w:ind w:hanging="218"/>
        <w:rPr>
          <w:rFonts w:cs="Arial"/>
        </w:rPr>
      </w:pPr>
      <w:r w:rsidRPr="00A564AF">
        <w:rPr>
          <w:rFonts w:cs="Arial"/>
        </w:rPr>
        <w:t>nazivna napetost:</w:t>
      </w:r>
      <w:r w:rsidRPr="00A564AF">
        <w:rPr>
          <w:rFonts w:cs="Arial"/>
        </w:rPr>
        <w:tab/>
        <w:t>220 V +10%, -15%</w:t>
      </w:r>
    </w:p>
    <w:p w14:paraId="3E047F72" w14:textId="77777777" w:rsidR="000A61D4" w:rsidRPr="00A564AF" w:rsidRDefault="000A61D4" w:rsidP="000A61D4">
      <w:pPr>
        <w:numPr>
          <w:ilvl w:val="0"/>
          <w:numId w:val="94"/>
        </w:numPr>
        <w:tabs>
          <w:tab w:val="clear" w:pos="360"/>
          <w:tab w:val="num" w:pos="426"/>
          <w:tab w:val="left" w:pos="3544"/>
        </w:tabs>
        <w:suppressAutoHyphens/>
        <w:spacing w:line="276" w:lineRule="auto"/>
        <w:ind w:hanging="218"/>
        <w:rPr>
          <w:rFonts w:cs="Arial"/>
        </w:rPr>
      </w:pPr>
      <w:r w:rsidRPr="00A564AF">
        <w:rPr>
          <w:rFonts w:cs="Arial"/>
        </w:rPr>
        <w:t xml:space="preserve">sistem ozemljitve: </w:t>
      </w:r>
      <w:r w:rsidRPr="00A564AF">
        <w:rPr>
          <w:rFonts w:cs="Arial"/>
        </w:rPr>
        <w:tab/>
      </w:r>
      <w:proofErr w:type="spellStart"/>
      <w:r w:rsidRPr="00A564AF">
        <w:rPr>
          <w:rFonts w:cs="Arial"/>
        </w:rPr>
        <w:t>neozemljeni</w:t>
      </w:r>
      <w:proofErr w:type="spellEnd"/>
      <w:r w:rsidRPr="00A564AF">
        <w:rPr>
          <w:rFonts w:cs="Arial"/>
        </w:rPr>
        <w:t xml:space="preserve"> sistem, IT-K</w:t>
      </w:r>
    </w:p>
    <w:p w14:paraId="4D9A1866" w14:textId="77777777" w:rsidR="000A61D4" w:rsidRPr="00A564AF" w:rsidRDefault="000A61D4" w:rsidP="000A61D4">
      <w:pPr>
        <w:numPr>
          <w:ilvl w:val="0"/>
          <w:numId w:val="94"/>
        </w:numPr>
        <w:tabs>
          <w:tab w:val="clear" w:pos="360"/>
          <w:tab w:val="num" w:pos="426"/>
          <w:tab w:val="left" w:pos="3544"/>
        </w:tabs>
        <w:suppressAutoHyphens/>
        <w:spacing w:line="276" w:lineRule="auto"/>
        <w:ind w:hanging="218"/>
        <w:rPr>
          <w:rFonts w:cs="Arial"/>
        </w:rPr>
      </w:pPr>
      <w:r w:rsidRPr="00A564AF">
        <w:rPr>
          <w:rFonts w:cs="Arial"/>
        </w:rPr>
        <w:t>preskusna napetost:</w:t>
      </w:r>
      <w:r w:rsidRPr="00A564AF">
        <w:rPr>
          <w:rFonts w:cs="Arial"/>
        </w:rPr>
        <w:tab/>
        <w:t>1,5 kV/1 min</w:t>
      </w:r>
    </w:p>
    <w:p w14:paraId="2BA6CEAF" w14:textId="77777777" w:rsidR="000A61D4" w:rsidRPr="00A564AF" w:rsidRDefault="000A61D4" w:rsidP="000A61D4">
      <w:pPr>
        <w:numPr>
          <w:ilvl w:val="0"/>
          <w:numId w:val="94"/>
        </w:numPr>
        <w:tabs>
          <w:tab w:val="clear" w:pos="360"/>
          <w:tab w:val="num" w:pos="426"/>
          <w:tab w:val="left" w:pos="2835"/>
        </w:tabs>
        <w:suppressAutoHyphens/>
        <w:spacing w:line="276" w:lineRule="auto"/>
        <w:ind w:hanging="218"/>
        <w:rPr>
          <w:rFonts w:cs="Arial"/>
        </w:rPr>
      </w:pPr>
      <w:r w:rsidRPr="00A564AF">
        <w:rPr>
          <w:rFonts w:cs="Arial"/>
        </w:rPr>
        <w:t>minimalna izolacijska upornost za nove napeljave: 220 kΩ</w:t>
      </w:r>
    </w:p>
    <w:p w14:paraId="3953C9F2" w14:textId="77777777" w:rsidR="000A61D4" w:rsidRPr="00A564AF" w:rsidRDefault="000A61D4" w:rsidP="000A61D4">
      <w:pPr>
        <w:tabs>
          <w:tab w:val="left" w:pos="2835"/>
        </w:tabs>
        <w:spacing w:line="276" w:lineRule="auto"/>
        <w:rPr>
          <w:rFonts w:cs="Arial"/>
          <w:u w:val="single"/>
        </w:rPr>
      </w:pPr>
    </w:p>
    <w:p w14:paraId="189A5906" w14:textId="406A1AA0" w:rsidR="000A61D4" w:rsidRPr="00A564AF" w:rsidRDefault="000A61D4" w:rsidP="000A61D4">
      <w:pPr>
        <w:tabs>
          <w:tab w:val="left" w:pos="2835"/>
        </w:tabs>
        <w:suppressAutoHyphens/>
        <w:spacing w:line="276" w:lineRule="auto"/>
        <w:rPr>
          <w:rFonts w:cs="Arial"/>
        </w:rPr>
      </w:pPr>
      <w:r w:rsidRPr="00A564AF">
        <w:rPr>
          <w:rFonts w:cs="Arial"/>
        </w:rPr>
        <w:t>V kolikor naprave transformatorja za delovanje potrebujejo drugo napetost kot zgoraj predvideno, mora Izvajalec v krmilno omarici vgraditi ustrezen pretvornik.</w:t>
      </w:r>
    </w:p>
    <w:p w14:paraId="74560581" w14:textId="0F0AB4E3" w:rsidR="000A61D4" w:rsidRPr="00A564AF" w:rsidRDefault="46ACD596" w:rsidP="00401D62">
      <w:pPr>
        <w:pStyle w:val="Naslov3"/>
      </w:pPr>
      <w:bookmarkStart w:id="603" w:name="_Toc437226408"/>
      <w:bookmarkStart w:id="604" w:name="_Toc16659404"/>
      <w:bookmarkStart w:id="605" w:name="_Toc51636228"/>
      <w:bookmarkStart w:id="606" w:name="_Toc51638738"/>
      <w:bookmarkStart w:id="607" w:name="_Toc51709707"/>
      <w:bookmarkStart w:id="608" w:name="_Toc51709793"/>
      <w:bookmarkStart w:id="609" w:name="_Toc51709897"/>
      <w:bookmarkStart w:id="610" w:name="_Toc51709983"/>
      <w:bookmarkStart w:id="611" w:name="_Toc63232269"/>
      <w:bookmarkStart w:id="612" w:name="_Toc63232369"/>
      <w:bookmarkStart w:id="613" w:name="_Toc63232571"/>
      <w:bookmarkStart w:id="614" w:name="_Toc63490094"/>
      <w:bookmarkStart w:id="615" w:name="_Toc206495164"/>
      <w:bookmarkStart w:id="616" w:name="_Toc209176617"/>
      <w:bookmarkStart w:id="617" w:name="_Toc68467716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t>NAPISNE PLOŠČICE</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sidR="21893D1A">
        <w:t xml:space="preserve"> TRANSFORMATORJA</w:t>
      </w:r>
      <w:bookmarkEnd w:id="617"/>
    </w:p>
    <w:p w14:paraId="231E2D43" w14:textId="77777777" w:rsidR="000A61D4" w:rsidRPr="00A564AF" w:rsidRDefault="000A61D4" w:rsidP="000A61D4">
      <w:pPr>
        <w:spacing w:line="276" w:lineRule="auto"/>
        <w:rPr>
          <w:rFonts w:cs="Arial"/>
        </w:rPr>
      </w:pPr>
      <w:r w:rsidRPr="00A564AF">
        <w:rPr>
          <w:rFonts w:cs="Arial"/>
        </w:rPr>
        <w:t>Vsi opozorilni napisi na transformatorju, ki so potrebni za varno obratovanje, morajo biti nameščeni na vidnih mestih in obvezno v slovenščini.</w:t>
      </w:r>
    </w:p>
    <w:p w14:paraId="57BB1F82" w14:textId="77777777" w:rsidR="000A61D4" w:rsidRPr="00A564AF" w:rsidRDefault="000A61D4" w:rsidP="000A61D4">
      <w:pPr>
        <w:spacing w:line="276" w:lineRule="auto"/>
        <w:rPr>
          <w:rFonts w:cs="Arial"/>
        </w:rPr>
      </w:pPr>
      <w:r w:rsidRPr="00A564AF">
        <w:rPr>
          <w:rFonts w:cs="Arial"/>
        </w:rPr>
        <w:lastRenderedPageBreak/>
        <w:t xml:space="preserve">Vsak pomembnejši del opreme mora biti na vidnem mestu opremljen s trajno obstojno napisno ploščico proizvajalca z osnovnimi podatki o proizvajalcu, serijsko številko, datumu proizvodnje in glavnimi tehničnimi podatki. Standardne komponente (elektromotorji, </w:t>
      </w:r>
      <w:proofErr w:type="spellStart"/>
      <w:r w:rsidRPr="00A564AF">
        <w:rPr>
          <w:rFonts w:cs="Arial"/>
        </w:rPr>
        <w:t>kontaktorji</w:t>
      </w:r>
      <w:proofErr w:type="spellEnd"/>
      <w:r w:rsidRPr="00A564AF">
        <w:rPr>
          <w:rFonts w:cs="Arial"/>
        </w:rPr>
        <w:t xml:space="preserve"> ipd.) so lahko opremljene z izvirno tovarniško napisno ploščico proizvajalca.</w:t>
      </w:r>
    </w:p>
    <w:p w14:paraId="40B49299" w14:textId="77777777" w:rsidR="000A61D4" w:rsidRPr="00A564AF" w:rsidRDefault="000A61D4" w:rsidP="000A61D4">
      <w:pPr>
        <w:spacing w:line="276" w:lineRule="auto"/>
        <w:rPr>
          <w:rFonts w:cs="Arial"/>
        </w:rPr>
      </w:pPr>
      <w:r w:rsidRPr="00A564AF">
        <w:rPr>
          <w:rFonts w:cs="Arial"/>
        </w:rPr>
        <w:t>Na večjih kosih opreme morajo biti ploščice nameščene spredaj in zadaj. Tablice in pritrdilni elementi morajo biti odporni proti koroziji in drugim zunanjim vplivom.</w:t>
      </w:r>
    </w:p>
    <w:p w14:paraId="6A68BF49" w14:textId="77777777" w:rsidR="000A61D4" w:rsidRPr="00A564AF" w:rsidRDefault="000A61D4" w:rsidP="000A61D4">
      <w:pPr>
        <w:spacing w:line="276" w:lineRule="auto"/>
        <w:rPr>
          <w:rFonts w:cs="Arial"/>
        </w:rPr>
      </w:pPr>
      <w:r w:rsidRPr="00A564AF">
        <w:rPr>
          <w:rFonts w:cs="Arial"/>
        </w:rPr>
        <w:t>S transformatorjem morajo biti dobavljene naslednje napisne plošče:</w:t>
      </w:r>
    </w:p>
    <w:p w14:paraId="4F7F4D34" w14:textId="77777777" w:rsidR="000A61D4" w:rsidRPr="00A564AF" w:rsidRDefault="000A61D4" w:rsidP="000A61D4">
      <w:pPr>
        <w:numPr>
          <w:ilvl w:val="0"/>
          <w:numId w:val="91"/>
        </w:numPr>
        <w:suppressAutoHyphens/>
        <w:spacing w:line="276" w:lineRule="auto"/>
        <w:ind w:left="426" w:hanging="284"/>
        <w:jc w:val="left"/>
        <w:rPr>
          <w:rFonts w:cs="Arial"/>
        </w:rPr>
      </w:pPr>
      <w:r w:rsidRPr="00A564AF">
        <w:rPr>
          <w:rFonts w:cs="Arial"/>
        </w:rPr>
        <w:t>napisna plošča z nazivnimi podatki po zahtevah SIST EN 60076,</w:t>
      </w:r>
    </w:p>
    <w:p w14:paraId="61C19D21" w14:textId="77777777" w:rsidR="000A61D4" w:rsidRPr="00A564AF" w:rsidRDefault="000A61D4" w:rsidP="000A61D4">
      <w:pPr>
        <w:numPr>
          <w:ilvl w:val="0"/>
          <w:numId w:val="91"/>
        </w:numPr>
        <w:suppressAutoHyphens/>
        <w:spacing w:line="276" w:lineRule="auto"/>
        <w:ind w:left="426" w:hanging="284"/>
        <w:jc w:val="left"/>
        <w:rPr>
          <w:rFonts w:cs="Arial"/>
        </w:rPr>
      </w:pPr>
      <w:r w:rsidRPr="00A564AF">
        <w:rPr>
          <w:rFonts w:cs="Arial"/>
        </w:rPr>
        <w:t>plošča s shematskim prikazom vezalne sheme in vektorjev napetosti v posameznih navitjih,</w:t>
      </w:r>
    </w:p>
    <w:p w14:paraId="5BB5E1A4" w14:textId="77777777" w:rsidR="000A61D4" w:rsidRPr="00A564AF" w:rsidRDefault="000A61D4" w:rsidP="000A61D4">
      <w:pPr>
        <w:numPr>
          <w:ilvl w:val="0"/>
          <w:numId w:val="91"/>
        </w:numPr>
        <w:suppressAutoHyphens/>
        <w:spacing w:line="276" w:lineRule="auto"/>
        <w:ind w:left="426" w:hanging="284"/>
        <w:jc w:val="left"/>
        <w:rPr>
          <w:rFonts w:cs="Arial"/>
        </w:rPr>
      </w:pPr>
      <w:r w:rsidRPr="00A564AF">
        <w:rPr>
          <w:rFonts w:cs="Arial"/>
        </w:rPr>
        <w:t>plošča s prikazom pozicije in funkcij vseh ventilov,</w:t>
      </w:r>
    </w:p>
    <w:p w14:paraId="6B9E2492" w14:textId="77777777" w:rsidR="000A61D4" w:rsidRPr="00A564AF" w:rsidRDefault="000A61D4" w:rsidP="000A61D4">
      <w:pPr>
        <w:numPr>
          <w:ilvl w:val="0"/>
          <w:numId w:val="91"/>
        </w:numPr>
        <w:suppressAutoHyphens/>
        <w:spacing w:line="276" w:lineRule="auto"/>
        <w:ind w:left="426" w:hanging="284"/>
        <w:jc w:val="left"/>
        <w:rPr>
          <w:rFonts w:cs="Arial"/>
        </w:rPr>
      </w:pPr>
      <w:r w:rsidRPr="00A564AF">
        <w:rPr>
          <w:rFonts w:cs="Arial"/>
        </w:rPr>
        <w:t>ploščice z oznakami za elemente na transformatorju,</w:t>
      </w:r>
    </w:p>
    <w:p w14:paraId="2CEDE6A2" w14:textId="77777777" w:rsidR="000A61D4" w:rsidRPr="00A564AF" w:rsidRDefault="000A61D4" w:rsidP="000A61D4">
      <w:pPr>
        <w:numPr>
          <w:ilvl w:val="0"/>
          <w:numId w:val="91"/>
        </w:numPr>
        <w:suppressAutoHyphens/>
        <w:spacing w:line="276" w:lineRule="auto"/>
        <w:ind w:left="426" w:hanging="284"/>
        <w:jc w:val="left"/>
        <w:rPr>
          <w:rFonts w:cs="Arial"/>
        </w:rPr>
      </w:pPr>
      <w:r w:rsidRPr="00A564AF">
        <w:rPr>
          <w:rFonts w:cs="Arial"/>
        </w:rPr>
        <w:t>kovinske ploščice z vtisnjenimi oznakami priključnih kablov,</w:t>
      </w:r>
    </w:p>
    <w:p w14:paraId="7A5837DF" w14:textId="06648413" w:rsidR="000A61D4" w:rsidRPr="00A564AF" w:rsidRDefault="000A61D4" w:rsidP="000A61D4">
      <w:pPr>
        <w:numPr>
          <w:ilvl w:val="0"/>
          <w:numId w:val="91"/>
        </w:numPr>
        <w:suppressAutoHyphens/>
        <w:spacing w:line="276" w:lineRule="auto"/>
        <w:ind w:left="426" w:hanging="284"/>
        <w:jc w:val="left"/>
        <w:rPr>
          <w:rFonts w:cs="Arial"/>
        </w:rPr>
      </w:pPr>
      <w:r w:rsidRPr="00A564AF">
        <w:rPr>
          <w:rFonts w:cs="Arial"/>
        </w:rPr>
        <w:t>plošča ali ploščice prijemnih oz. podpornih mest za dvig transformatorja.</w:t>
      </w:r>
    </w:p>
    <w:p w14:paraId="168F722B" w14:textId="216FE264" w:rsidR="008A27EE" w:rsidRPr="00A564AF" w:rsidRDefault="46ACD596" w:rsidP="63890581">
      <w:pPr>
        <w:pStyle w:val="Naslov2"/>
        <w:rPr>
          <w:caps w:val="0"/>
        </w:rPr>
      </w:pPr>
      <w:bookmarkStart w:id="618" w:name="_Toc1897140407"/>
      <w:r>
        <w:rPr>
          <w:caps w:val="0"/>
        </w:rPr>
        <w:t>MONTAŽA TRANSFORMATORJA</w:t>
      </w:r>
      <w:bookmarkEnd w:id="618"/>
    </w:p>
    <w:p w14:paraId="08EE6BA4" w14:textId="77777777" w:rsidR="006C273B" w:rsidRPr="00A564AF" w:rsidRDefault="006C273B" w:rsidP="006C273B">
      <w:pPr>
        <w:suppressAutoHyphens/>
        <w:spacing w:line="276" w:lineRule="auto"/>
        <w:rPr>
          <w:rFonts w:cs="Arial"/>
        </w:rPr>
      </w:pPr>
      <w:r w:rsidRPr="00A564AF">
        <w:rPr>
          <w:rFonts w:cs="Arial"/>
        </w:rPr>
        <w:t>Izvajalec mora v ponudbi podati podroben opis in postopek montaže transformatorja. Vse osebje in orodje potrebno za montažo transformatorja, premike znotraj lokacije, dvigovanje in podobno, zagotovi izvajalec. Vsa dela na objektu se vršijo ob prisotnosti naročnikovega nadzornega organa. Pri izvajanju montažnih del na objektu, mora montažna ekipa Izvajalca dosledno upoštevati Navodila za montažo in:</w:t>
      </w:r>
    </w:p>
    <w:p w14:paraId="3DA434BE" w14:textId="77777777" w:rsidR="006C273B" w:rsidRPr="00A564AF" w:rsidRDefault="006C273B" w:rsidP="006C273B">
      <w:pPr>
        <w:numPr>
          <w:ilvl w:val="0"/>
          <w:numId w:val="102"/>
        </w:numPr>
        <w:suppressAutoHyphens/>
        <w:spacing w:line="276" w:lineRule="auto"/>
        <w:ind w:left="426" w:hanging="284"/>
        <w:rPr>
          <w:rFonts w:cs="Arial"/>
        </w:rPr>
      </w:pPr>
      <w:r w:rsidRPr="00A564AF">
        <w:rPr>
          <w:rFonts w:cs="Arial"/>
        </w:rPr>
        <w:t>Gradbeni zakon,</w:t>
      </w:r>
    </w:p>
    <w:p w14:paraId="5F881F69" w14:textId="77777777" w:rsidR="006C273B" w:rsidRPr="00A564AF" w:rsidRDefault="006C273B" w:rsidP="006C273B">
      <w:pPr>
        <w:numPr>
          <w:ilvl w:val="0"/>
          <w:numId w:val="102"/>
        </w:numPr>
        <w:suppressAutoHyphens/>
        <w:spacing w:line="276" w:lineRule="auto"/>
        <w:ind w:left="426" w:hanging="284"/>
        <w:rPr>
          <w:rFonts w:cs="Arial"/>
        </w:rPr>
      </w:pPr>
      <w:r w:rsidRPr="00A564AF">
        <w:rPr>
          <w:rFonts w:cs="Arial"/>
        </w:rPr>
        <w:t>Pravilnik o vsebini in načinu vodenja dnevnika o izvajanju del ter o načinu označitve gradbišča,</w:t>
      </w:r>
    </w:p>
    <w:p w14:paraId="0429D671" w14:textId="77777777" w:rsidR="006C273B" w:rsidRPr="00A564AF" w:rsidRDefault="006C273B" w:rsidP="006C273B">
      <w:pPr>
        <w:numPr>
          <w:ilvl w:val="0"/>
          <w:numId w:val="102"/>
        </w:numPr>
        <w:suppressAutoHyphens/>
        <w:spacing w:line="276" w:lineRule="auto"/>
        <w:ind w:left="426" w:hanging="284"/>
        <w:rPr>
          <w:rFonts w:cs="Arial"/>
        </w:rPr>
      </w:pPr>
      <w:r w:rsidRPr="00A564AF">
        <w:rPr>
          <w:rFonts w:cs="Arial"/>
        </w:rPr>
        <w:t>Pravilnik o listinah za sredstva za delo,</w:t>
      </w:r>
    </w:p>
    <w:p w14:paraId="5414519D" w14:textId="77777777" w:rsidR="006C273B" w:rsidRPr="00A564AF" w:rsidRDefault="006C273B" w:rsidP="006C273B">
      <w:pPr>
        <w:numPr>
          <w:ilvl w:val="0"/>
          <w:numId w:val="102"/>
        </w:numPr>
        <w:suppressAutoHyphens/>
        <w:spacing w:line="276" w:lineRule="auto"/>
        <w:ind w:left="426" w:hanging="284"/>
        <w:rPr>
          <w:rFonts w:cs="Arial"/>
        </w:rPr>
      </w:pPr>
      <w:r w:rsidRPr="00A564AF">
        <w:rPr>
          <w:rFonts w:cs="Arial"/>
        </w:rPr>
        <w:t>Zakon o varnosti in zdravju pri delu s pripadajočimi pravilniki,</w:t>
      </w:r>
    </w:p>
    <w:p w14:paraId="2A8BE674" w14:textId="77777777" w:rsidR="006C273B" w:rsidRPr="00A564AF" w:rsidRDefault="006C273B" w:rsidP="006C273B">
      <w:pPr>
        <w:numPr>
          <w:ilvl w:val="0"/>
          <w:numId w:val="102"/>
        </w:numPr>
        <w:suppressAutoHyphens/>
        <w:spacing w:line="276" w:lineRule="auto"/>
        <w:ind w:left="426" w:hanging="284"/>
        <w:rPr>
          <w:rFonts w:cs="Arial"/>
        </w:rPr>
      </w:pPr>
      <w:r w:rsidRPr="00A564AF">
        <w:rPr>
          <w:rFonts w:cs="Arial"/>
        </w:rPr>
        <w:t>Zakon o varstvu okolja s pripadajočimi uredbami, pravilniki, odloki in navodili,</w:t>
      </w:r>
    </w:p>
    <w:p w14:paraId="5414B1A1" w14:textId="77777777" w:rsidR="006C273B" w:rsidRPr="00A564AF" w:rsidRDefault="006C273B" w:rsidP="006C273B">
      <w:pPr>
        <w:numPr>
          <w:ilvl w:val="0"/>
          <w:numId w:val="102"/>
        </w:numPr>
        <w:suppressAutoHyphens/>
        <w:spacing w:line="276" w:lineRule="auto"/>
        <w:ind w:left="426" w:hanging="284"/>
        <w:rPr>
          <w:rFonts w:cs="Arial"/>
        </w:rPr>
      </w:pPr>
      <w:r w:rsidRPr="00A564AF">
        <w:rPr>
          <w:rFonts w:cs="Arial"/>
        </w:rPr>
        <w:t>Zakon o varstvu pred požarom,</w:t>
      </w:r>
    </w:p>
    <w:p w14:paraId="38EF3DE3" w14:textId="77777777" w:rsidR="006C273B" w:rsidRPr="00A564AF" w:rsidRDefault="006C273B" w:rsidP="006C273B">
      <w:pPr>
        <w:numPr>
          <w:ilvl w:val="0"/>
          <w:numId w:val="102"/>
        </w:numPr>
        <w:suppressAutoHyphens/>
        <w:spacing w:line="276" w:lineRule="auto"/>
        <w:ind w:left="426" w:hanging="284"/>
        <w:rPr>
          <w:rFonts w:cs="Arial"/>
        </w:rPr>
      </w:pPr>
      <w:r w:rsidRPr="00A564AF">
        <w:rPr>
          <w:rFonts w:cs="Arial"/>
        </w:rPr>
        <w:t>Zakon o splošnem upravnem postopku,</w:t>
      </w:r>
    </w:p>
    <w:p w14:paraId="4D26037B" w14:textId="77777777" w:rsidR="006C273B" w:rsidRPr="00A564AF" w:rsidRDefault="006C273B" w:rsidP="006C273B">
      <w:pPr>
        <w:numPr>
          <w:ilvl w:val="0"/>
          <w:numId w:val="102"/>
        </w:numPr>
        <w:suppressAutoHyphens/>
        <w:spacing w:line="276" w:lineRule="auto"/>
        <w:ind w:left="426" w:hanging="284"/>
        <w:rPr>
          <w:rFonts w:cs="Arial"/>
        </w:rPr>
      </w:pPr>
      <w:r w:rsidRPr="00A564AF">
        <w:rPr>
          <w:rFonts w:cs="Arial"/>
        </w:rPr>
        <w:t>Varnostni načrt ter</w:t>
      </w:r>
    </w:p>
    <w:p w14:paraId="4660739A" w14:textId="77777777" w:rsidR="006C273B" w:rsidRPr="00A564AF" w:rsidRDefault="006C273B" w:rsidP="006C273B">
      <w:pPr>
        <w:numPr>
          <w:ilvl w:val="0"/>
          <w:numId w:val="102"/>
        </w:numPr>
        <w:suppressAutoHyphens/>
        <w:spacing w:line="276" w:lineRule="auto"/>
        <w:ind w:left="426" w:hanging="284"/>
        <w:rPr>
          <w:rFonts w:cs="Arial"/>
        </w:rPr>
      </w:pPr>
      <w:r w:rsidRPr="00A564AF">
        <w:rPr>
          <w:rFonts w:cs="Arial"/>
        </w:rPr>
        <w:t>Požarni red,</w:t>
      </w:r>
    </w:p>
    <w:p w14:paraId="7D3FC6B0" w14:textId="77777777" w:rsidR="006C273B" w:rsidRPr="00A564AF" w:rsidRDefault="006C273B" w:rsidP="006C273B">
      <w:pPr>
        <w:numPr>
          <w:ilvl w:val="0"/>
          <w:numId w:val="102"/>
        </w:numPr>
        <w:suppressAutoHyphens/>
        <w:spacing w:line="276" w:lineRule="auto"/>
        <w:ind w:left="426" w:hanging="284"/>
        <w:rPr>
          <w:rFonts w:cs="Arial"/>
        </w:rPr>
      </w:pPr>
      <w:r w:rsidRPr="00A564AF">
        <w:rPr>
          <w:rFonts w:cs="Arial"/>
        </w:rPr>
        <w:t>PZI projekt.</w:t>
      </w:r>
    </w:p>
    <w:p w14:paraId="12B655C9" w14:textId="77777777" w:rsidR="006C273B" w:rsidRPr="00A564AF" w:rsidRDefault="006C273B" w:rsidP="006C273B">
      <w:pPr>
        <w:spacing w:line="276" w:lineRule="auto"/>
        <w:rPr>
          <w:rFonts w:cs="Arial"/>
        </w:rPr>
      </w:pPr>
    </w:p>
    <w:p w14:paraId="7805BFA1" w14:textId="6B6881BC" w:rsidR="006C273B" w:rsidRPr="00A564AF" w:rsidRDefault="74F65AF9" w:rsidP="006C273B">
      <w:pPr>
        <w:spacing w:line="276" w:lineRule="auto"/>
        <w:rPr>
          <w:rFonts w:cs="Arial"/>
        </w:rPr>
      </w:pPr>
      <w:r w:rsidRPr="58ABA6F0">
        <w:rPr>
          <w:rFonts w:cs="Arial"/>
        </w:rPr>
        <w:t>Za lastne potrebe si izvajalec sam izvede razvod električne energije. Izvajalec si mora sam zagotoviti orodje in specialno orodje za montažo opreme in preizkuse na objektu ter ustrezno usposobljen kader.</w:t>
      </w:r>
    </w:p>
    <w:p w14:paraId="0F958BDC" w14:textId="77777777" w:rsidR="006C273B" w:rsidRPr="00A564AF" w:rsidRDefault="006C273B" w:rsidP="006C273B">
      <w:pPr>
        <w:spacing w:line="276" w:lineRule="auto"/>
        <w:rPr>
          <w:rFonts w:cs="Arial"/>
        </w:rPr>
      </w:pPr>
      <w:r w:rsidRPr="00A564AF">
        <w:rPr>
          <w:rFonts w:cs="Arial"/>
        </w:rPr>
        <w:t>Na lokaciji montaže ni na voljo dvigal oz. pripomočkov za razkladanje in lokalni transport opreme transformatorja. Vse potrebne stroje za razkladanje in lokalni transport zagotovi Izvajalec sam.</w:t>
      </w:r>
    </w:p>
    <w:p w14:paraId="772340E0" w14:textId="77777777" w:rsidR="006C273B" w:rsidRPr="00A564AF" w:rsidRDefault="006C273B" w:rsidP="006C273B">
      <w:pPr>
        <w:spacing w:line="276" w:lineRule="auto"/>
        <w:rPr>
          <w:rFonts w:cs="Arial"/>
        </w:rPr>
      </w:pPr>
      <w:r w:rsidRPr="00A564AF">
        <w:rPr>
          <w:rFonts w:cs="Arial"/>
        </w:rPr>
        <w:t>Ker je prostor na lokaciji omejen, je potrebno vse aktivnosti dobave, montaže in puščanja v pogon, uskladiti s terminskim planom gradnje.</w:t>
      </w:r>
    </w:p>
    <w:p w14:paraId="1E7CB5EE" w14:textId="77777777" w:rsidR="006C273B" w:rsidRPr="00A564AF" w:rsidRDefault="006C273B" w:rsidP="006C273B">
      <w:pPr>
        <w:suppressAutoHyphens/>
        <w:spacing w:line="276" w:lineRule="auto"/>
        <w:rPr>
          <w:rFonts w:cs="Arial"/>
        </w:rPr>
      </w:pPr>
      <w:r w:rsidRPr="00A564AF">
        <w:rPr>
          <w:rFonts w:cs="Arial"/>
        </w:rPr>
        <w:t xml:space="preserve">Takoj po uspešnem koncu montaže mora Izvajalec izvesti preskuse, ki so navedeni v teh specifikacijah. Po uspešno opravljenih preskusih mora Izvajalec izdati potrdilo o </w:t>
      </w:r>
      <w:proofErr w:type="spellStart"/>
      <w:r w:rsidRPr="00A564AF">
        <w:rPr>
          <w:rFonts w:cs="Arial"/>
        </w:rPr>
        <w:t>kompletnosti</w:t>
      </w:r>
      <w:proofErr w:type="spellEnd"/>
      <w:r w:rsidRPr="00A564AF">
        <w:rPr>
          <w:rFonts w:cs="Arial"/>
        </w:rPr>
        <w:t xml:space="preserve"> in pripravljenosti naprave za pregled.</w:t>
      </w:r>
    </w:p>
    <w:p w14:paraId="5B932DAE" w14:textId="10B573A1" w:rsidR="008A27EE" w:rsidRPr="00A564AF" w:rsidRDefault="006C273B" w:rsidP="00CE6EEA">
      <w:pPr>
        <w:suppressAutoHyphens/>
        <w:spacing w:line="276" w:lineRule="auto"/>
        <w:rPr>
          <w:rFonts w:cs="Arial"/>
        </w:rPr>
      </w:pPr>
      <w:r w:rsidRPr="00A564AF">
        <w:rPr>
          <w:rFonts w:cs="Arial"/>
        </w:rPr>
        <w:t xml:space="preserve">Izvajalec mora v času montaže in puščanja v pogon na objektu sodelovati z drugimi izvajalci del na objektu. Dela na montaži in puščanju v pogon mora prilagajati stanju na objektu/gradbišču. Zaradi koordinacije izvajanja del različnih izvajalcev na objektu lahko </w:t>
      </w:r>
      <w:r w:rsidRPr="00A564AF">
        <w:rPr>
          <w:rFonts w:cs="Arial"/>
        </w:rPr>
        <w:lastRenderedPageBreak/>
        <w:t>predstavnik Naročnika za določen čas prekine dela na montaži in puščanju v pogon transformatorja. Izvajalec lahko posreduje podatke o opremi drugim izvajalcem na objektu le v soglasju Naročnika. V primeru nesoglasij med različnimi izvajalci na objektu, je za reševanje sporov merodajen Naročnik. Odločitev Naročnika je zavezujoča za vse izvajalce na objektu.</w:t>
      </w:r>
    </w:p>
    <w:p w14:paraId="16632A41" w14:textId="3D13623B" w:rsidR="00DD5EAC" w:rsidRPr="00A564AF" w:rsidRDefault="46ACD596" w:rsidP="63890581">
      <w:pPr>
        <w:pStyle w:val="Naslov2"/>
        <w:rPr>
          <w:caps w:val="0"/>
        </w:rPr>
      </w:pPr>
      <w:bookmarkStart w:id="619" w:name="_Toc434287942"/>
      <w:r>
        <w:rPr>
          <w:caps w:val="0"/>
        </w:rPr>
        <w:t>PREGLEDI IN PREIZKUSI</w:t>
      </w:r>
      <w:r w:rsidR="134B8974">
        <w:rPr>
          <w:caps w:val="0"/>
        </w:rPr>
        <w:t xml:space="preserve"> TRANSFORMATORJA</w:t>
      </w:r>
      <w:bookmarkEnd w:id="619"/>
    </w:p>
    <w:p w14:paraId="4657F4FE" w14:textId="57B17D13" w:rsidR="00076AD9" w:rsidRPr="00A564AF" w:rsidRDefault="00A240D6" w:rsidP="00076AD9">
      <w:pPr>
        <w:spacing w:line="276" w:lineRule="auto"/>
        <w:rPr>
          <w:rFonts w:cs="Arial"/>
        </w:rPr>
      </w:pPr>
      <w:r w:rsidRPr="40487924">
        <w:rPr>
          <w:rFonts w:cs="Arial"/>
        </w:rPr>
        <w:t xml:space="preserve">S pregledi, meritvami in preizkusi opreme se ugotavlja ali oprema ustreza tehničnim zahtevam iz Liste tehničnih podatkov izpolnjene s strani </w:t>
      </w:r>
      <w:r w:rsidR="75F912EF" w:rsidRPr="40487924">
        <w:rPr>
          <w:rFonts w:cs="Arial"/>
        </w:rPr>
        <w:t>izvajalca</w:t>
      </w:r>
      <w:r w:rsidR="7B76C3AE" w:rsidRPr="40487924">
        <w:rPr>
          <w:rFonts w:cs="Arial"/>
        </w:rPr>
        <w:t xml:space="preserve"> oz. </w:t>
      </w:r>
      <w:r w:rsidR="2AD2E9AF" w:rsidRPr="40487924">
        <w:rPr>
          <w:rFonts w:cs="Arial"/>
        </w:rPr>
        <w:t>P</w:t>
      </w:r>
      <w:r w:rsidR="7B76C3AE" w:rsidRPr="40487924">
        <w:rPr>
          <w:rFonts w:cs="Arial"/>
        </w:rPr>
        <w:t>onudnika</w:t>
      </w:r>
      <w:r w:rsidR="2AD2E9AF" w:rsidRPr="40487924">
        <w:rPr>
          <w:rFonts w:cs="Arial"/>
        </w:rPr>
        <w:t xml:space="preserve"> </w:t>
      </w:r>
      <w:r w:rsidRPr="40487924">
        <w:rPr>
          <w:rFonts w:cs="Arial"/>
        </w:rPr>
        <w:t>in sposobnost transformatorja za obratovanje. Preizkusi naj bodo izvedeni na način, da bodo upoštevani tudi vplivi obratovalnih pogojev in pogojev lokacije montaže.</w:t>
      </w:r>
    </w:p>
    <w:p w14:paraId="375E7F47" w14:textId="77777777" w:rsidR="00076AD9" w:rsidRPr="000B14F9" w:rsidRDefault="00076AD9" w:rsidP="00076AD9">
      <w:pPr>
        <w:spacing w:line="276" w:lineRule="auto"/>
        <w:rPr>
          <w:rFonts w:cs="Arial"/>
        </w:rPr>
      </w:pPr>
      <w:r w:rsidRPr="00A564AF">
        <w:rPr>
          <w:rFonts w:cs="Arial"/>
        </w:rPr>
        <w:t xml:space="preserve">Preizkuse je potrebno izvesti v skladu z zahtevami in postopki pripadajočih SIST in IEC standardov. Izvajalec mora izvesti tudi dodatne preizkuse, ki jih lahko zahteva Naročnik in niso navedeni v tem dokumentu, so pa potrebni za ugotavljanje kvalitete in varnosti opreme. Vse naprave, instrumente, strokovno osebje za izvedbo preizkusov mora zagotoviti Izvajalec. </w:t>
      </w:r>
      <w:r w:rsidRPr="000B14F9">
        <w:rPr>
          <w:rFonts w:cs="Arial"/>
        </w:rPr>
        <w:t>Preizkusi se opravljajo na podlagi s strani Naročnika potrjenega programa preizkusov. Izvajalec mora najmanj 2 meseca pred posameznimi preizkusi Naročniku v potrjevanje predati program posameznih preizkusov in s podrobno opisanimi postopki preizkusov in protokoli. Rezultate preizkusov je potrebno dokumentirati in poročila o preizkusih poslati Naročniku v roku 4 dni od izvedenega preizkusa.</w:t>
      </w:r>
    </w:p>
    <w:p w14:paraId="29C5AADD" w14:textId="77777777" w:rsidR="00076AD9" w:rsidRPr="000B14F9" w:rsidRDefault="00076AD9" w:rsidP="00076AD9">
      <w:pPr>
        <w:spacing w:line="276" w:lineRule="auto"/>
        <w:rPr>
          <w:rFonts w:cs="Arial"/>
        </w:rPr>
      </w:pPr>
      <w:r w:rsidRPr="000B14F9">
        <w:rPr>
          <w:rFonts w:cs="Arial"/>
        </w:rPr>
        <w:t>Stroške vseh meritev in preizkusov opreme v tovarni pri Izvajalcu, pri Izvajalčevih dobaviteljih in na objektu nosi Izvajalec. Če so prostori proizvajalca opreme oddaljeni od Naročnikovega sedeža več kot 500 km zračne linije, potem bo Izvajalec v svoji ponudbeni ceni vključil stroške letalskih kart za enega Naročnikovega kontrolorja kakovosti izdelave.</w:t>
      </w:r>
    </w:p>
    <w:p w14:paraId="49EC1E1E" w14:textId="076E2D84" w:rsidR="00076AD9" w:rsidRPr="00210766" w:rsidRDefault="00A240D6" w:rsidP="00C116C1">
      <w:pPr>
        <w:spacing w:line="276" w:lineRule="auto"/>
        <w:rPr>
          <w:rFonts w:cs="Arial"/>
          <w:color w:val="FF0000"/>
        </w:rPr>
      </w:pPr>
      <w:r w:rsidRPr="40487924">
        <w:rPr>
          <w:rFonts w:cs="Arial"/>
        </w:rPr>
        <w:t>V primeru ugotovljenih napak ali neskladnosti mora Izvajalec le te odpraviti in izvesti ponovne preizkuse v čim krajšem času. O odpravi pomanjkljivosti mora Izvajalec predati Naročniku poročilo o odpravi napake oz. neskladnosti ter ponovitvi preizkusov</w:t>
      </w:r>
      <w:r w:rsidRPr="005F3CEC">
        <w:rPr>
          <w:rFonts w:cs="Arial"/>
        </w:rPr>
        <w:t>.</w:t>
      </w:r>
    </w:p>
    <w:p w14:paraId="12692DAD" w14:textId="34199396" w:rsidR="00C116C1" w:rsidRPr="00A564AF" w:rsidRDefault="46ACD596" w:rsidP="00401D62">
      <w:pPr>
        <w:pStyle w:val="Naslov3"/>
      </w:pPr>
      <w:bookmarkStart w:id="620" w:name="_Toc2045705655"/>
      <w:r>
        <w:t>DOKUMENTI KONTROLE KVALITETE</w:t>
      </w:r>
      <w:bookmarkEnd w:id="620"/>
    </w:p>
    <w:p w14:paraId="2EA04DC6" w14:textId="2FD8A67F" w:rsidR="008B4EC4" w:rsidRPr="00A564AF" w:rsidRDefault="009F6923" w:rsidP="00800645">
      <w:pPr>
        <w:spacing w:line="276" w:lineRule="auto"/>
        <w:rPr>
          <w:rFonts w:cs="Arial"/>
        </w:rPr>
      </w:pPr>
      <w:r w:rsidRPr="00A564AF">
        <w:rPr>
          <w:rFonts w:cs="Arial"/>
        </w:rPr>
        <w:t>Za vse vgrajene materiale in opremo mora Izvajalec zbrati in predati Naročniku certifikate o kvaliteti, ter poročila z rezultati o preizkusih kvalitete opreme in materialov. Dokumentacija kontrole kvalitete mora biti zbrana v mapi s trdimi platnicami in kazalom ter predana Naročniku v dveh izvodih.</w:t>
      </w:r>
    </w:p>
    <w:p w14:paraId="2B54706C" w14:textId="704EF991" w:rsidR="00571A5B" w:rsidRPr="00A564AF" w:rsidRDefault="46ACD596" w:rsidP="00401D62">
      <w:pPr>
        <w:pStyle w:val="Naslov3"/>
      </w:pPr>
      <w:bookmarkStart w:id="621" w:name="_Toc1716482166"/>
      <w:r>
        <w:t>RUTINSKI PRESKUSI</w:t>
      </w:r>
      <w:bookmarkEnd w:id="621"/>
    </w:p>
    <w:p w14:paraId="3651251A" w14:textId="77777777" w:rsidR="00D5749F" w:rsidRPr="00A564AF" w:rsidRDefault="00D5749F" w:rsidP="00D5749F">
      <w:pPr>
        <w:spacing w:line="276" w:lineRule="auto"/>
        <w:rPr>
          <w:rFonts w:cs="Arial"/>
        </w:rPr>
      </w:pPr>
      <w:r w:rsidRPr="00A564AF">
        <w:rPr>
          <w:rFonts w:cs="Arial"/>
        </w:rPr>
        <w:t>Rutinski preskusi morajo obsegati najmanj naslednje:</w:t>
      </w:r>
    </w:p>
    <w:tbl>
      <w:tblPr>
        <w:tblW w:w="9214" w:type="dxa"/>
        <w:tblInd w:w="56" w:type="dxa"/>
        <w:tblLayout w:type="fixed"/>
        <w:tblCellMar>
          <w:left w:w="56" w:type="dxa"/>
          <w:right w:w="56" w:type="dxa"/>
        </w:tblCellMar>
        <w:tblLook w:val="0000" w:firstRow="0" w:lastRow="0" w:firstColumn="0" w:lastColumn="0" w:noHBand="0" w:noVBand="0"/>
      </w:tblPr>
      <w:tblGrid>
        <w:gridCol w:w="567"/>
        <w:gridCol w:w="8647"/>
      </w:tblGrid>
      <w:tr w:rsidR="00D5749F" w:rsidRPr="00A564AF" w14:paraId="4E40EB80" w14:textId="77777777" w:rsidTr="00432786">
        <w:trPr>
          <w:cantSplit/>
          <w:trHeight w:val="170"/>
        </w:trPr>
        <w:tc>
          <w:tcPr>
            <w:tcW w:w="567" w:type="dxa"/>
            <w:tcMar>
              <w:top w:w="0" w:type="dxa"/>
            </w:tcMar>
          </w:tcPr>
          <w:p w14:paraId="62092A97" w14:textId="77777777" w:rsidR="00D5749F" w:rsidRPr="00A564AF" w:rsidRDefault="00D5749F" w:rsidP="00D5749F">
            <w:pPr>
              <w:numPr>
                <w:ilvl w:val="0"/>
                <w:numId w:val="104"/>
              </w:numPr>
              <w:spacing w:line="276" w:lineRule="auto"/>
              <w:jc w:val="left"/>
              <w:rPr>
                <w:rFonts w:cs="Arial"/>
              </w:rPr>
            </w:pPr>
          </w:p>
        </w:tc>
        <w:tc>
          <w:tcPr>
            <w:tcW w:w="8647" w:type="dxa"/>
            <w:noWrap/>
            <w:tcMar>
              <w:top w:w="0" w:type="dxa"/>
            </w:tcMar>
            <w:vAlign w:val="center"/>
          </w:tcPr>
          <w:p w14:paraId="14B3BC06" w14:textId="77777777" w:rsidR="00D5749F" w:rsidRPr="00A564AF" w:rsidRDefault="00D5749F" w:rsidP="00D5749F">
            <w:pPr>
              <w:pStyle w:val="Sprotnaopomba-besedilo"/>
              <w:spacing w:line="276" w:lineRule="auto"/>
              <w:ind w:left="360"/>
              <w:rPr>
                <w:rFonts w:cs="Arial"/>
              </w:rPr>
            </w:pPr>
            <w:r w:rsidRPr="00A564AF">
              <w:rPr>
                <w:rFonts w:cs="Arial"/>
              </w:rPr>
              <w:t>vizualni pregled,</w:t>
            </w:r>
          </w:p>
        </w:tc>
      </w:tr>
      <w:tr w:rsidR="00D5749F" w:rsidRPr="00A564AF" w14:paraId="3B9567B3" w14:textId="77777777" w:rsidTr="00432786">
        <w:trPr>
          <w:cantSplit/>
          <w:trHeight w:val="170"/>
        </w:trPr>
        <w:tc>
          <w:tcPr>
            <w:tcW w:w="567" w:type="dxa"/>
            <w:tcMar>
              <w:top w:w="0" w:type="dxa"/>
            </w:tcMar>
          </w:tcPr>
          <w:p w14:paraId="2B97659E" w14:textId="77777777" w:rsidR="00D5749F" w:rsidRPr="00A564AF" w:rsidRDefault="00D5749F" w:rsidP="00D5749F">
            <w:pPr>
              <w:numPr>
                <w:ilvl w:val="0"/>
                <w:numId w:val="104"/>
              </w:numPr>
              <w:spacing w:line="276" w:lineRule="auto"/>
              <w:jc w:val="left"/>
              <w:rPr>
                <w:rFonts w:cs="Arial"/>
              </w:rPr>
            </w:pPr>
          </w:p>
        </w:tc>
        <w:tc>
          <w:tcPr>
            <w:tcW w:w="8647" w:type="dxa"/>
            <w:noWrap/>
            <w:tcMar>
              <w:top w:w="0" w:type="dxa"/>
            </w:tcMar>
            <w:vAlign w:val="center"/>
          </w:tcPr>
          <w:p w14:paraId="6A222940" w14:textId="77777777" w:rsidR="00D5749F" w:rsidRPr="00A564AF" w:rsidRDefault="00D5749F" w:rsidP="00D5749F">
            <w:pPr>
              <w:pStyle w:val="Sprotnaopomba-besedilo"/>
              <w:spacing w:line="276" w:lineRule="auto"/>
              <w:ind w:left="360"/>
              <w:rPr>
                <w:rFonts w:cs="Arial"/>
              </w:rPr>
            </w:pPr>
            <w:r w:rsidRPr="00A564AF">
              <w:rPr>
                <w:rFonts w:cs="Arial"/>
              </w:rPr>
              <w:t>preverjanje glavnih dimenzij transformatorja,</w:t>
            </w:r>
          </w:p>
        </w:tc>
      </w:tr>
      <w:tr w:rsidR="00D5749F" w:rsidRPr="00A564AF" w14:paraId="3B5C81B3" w14:textId="77777777" w:rsidTr="00432786">
        <w:trPr>
          <w:cantSplit/>
          <w:trHeight w:val="170"/>
        </w:trPr>
        <w:tc>
          <w:tcPr>
            <w:tcW w:w="567" w:type="dxa"/>
            <w:tcMar>
              <w:top w:w="0" w:type="dxa"/>
            </w:tcMar>
          </w:tcPr>
          <w:p w14:paraId="6DB803A2" w14:textId="77777777" w:rsidR="00D5749F" w:rsidRPr="00A564AF" w:rsidRDefault="00D5749F" w:rsidP="00D5749F">
            <w:pPr>
              <w:numPr>
                <w:ilvl w:val="0"/>
                <w:numId w:val="104"/>
              </w:numPr>
              <w:spacing w:line="276" w:lineRule="auto"/>
              <w:jc w:val="left"/>
              <w:rPr>
                <w:rFonts w:cs="Arial"/>
              </w:rPr>
            </w:pPr>
          </w:p>
        </w:tc>
        <w:tc>
          <w:tcPr>
            <w:tcW w:w="8647" w:type="dxa"/>
            <w:noWrap/>
            <w:tcMar>
              <w:top w:w="0" w:type="dxa"/>
            </w:tcMar>
            <w:vAlign w:val="center"/>
          </w:tcPr>
          <w:p w14:paraId="4770543D" w14:textId="77777777" w:rsidR="00D5749F" w:rsidRPr="00A564AF" w:rsidRDefault="00D5749F" w:rsidP="00D5749F">
            <w:pPr>
              <w:pStyle w:val="Sprotnaopomba-besedilo"/>
              <w:spacing w:line="276" w:lineRule="auto"/>
              <w:ind w:left="360"/>
              <w:rPr>
                <w:rFonts w:cs="Arial"/>
              </w:rPr>
            </w:pPr>
            <w:r w:rsidRPr="00A564AF">
              <w:rPr>
                <w:rFonts w:cs="Arial"/>
              </w:rPr>
              <w:t>meritev prestavnega razmerja in kontrola vezne skupine,</w:t>
            </w:r>
          </w:p>
        </w:tc>
      </w:tr>
      <w:tr w:rsidR="00D5749F" w:rsidRPr="00A564AF" w14:paraId="5D5A84CA" w14:textId="77777777" w:rsidTr="00432786">
        <w:trPr>
          <w:cantSplit/>
          <w:trHeight w:val="170"/>
        </w:trPr>
        <w:tc>
          <w:tcPr>
            <w:tcW w:w="567" w:type="dxa"/>
            <w:tcMar>
              <w:top w:w="0" w:type="dxa"/>
            </w:tcMar>
          </w:tcPr>
          <w:p w14:paraId="66E88C30" w14:textId="77777777" w:rsidR="00D5749F" w:rsidRPr="00A564AF" w:rsidRDefault="00D5749F" w:rsidP="00D5749F">
            <w:pPr>
              <w:numPr>
                <w:ilvl w:val="0"/>
                <w:numId w:val="104"/>
              </w:numPr>
              <w:spacing w:line="276" w:lineRule="auto"/>
              <w:jc w:val="left"/>
              <w:rPr>
                <w:rFonts w:cs="Arial"/>
              </w:rPr>
            </w:pPr>
          </w:p>
        </w:tc>
        <w:tc>
          <w:tcPr>
            <w:tcW w:w="8647" w:type="dxa"/>
            <w:noWrap/>
            <w:tcMar>
              <w:top w:w="0" w:type="dxa"/>
            </w:tcMar>
            <w:vAlign w:val="center"/>
          </w:tcPr>
          <w:p w14:paraId="0256F751" w14:textId="77777777" w:rsidR="00D5749F" w:rsidRPr="00A564AF" w:rsidRDefault="00D5749F" w:rsidP="00D5749F">
            <w:pPr>
              <w:pStyle w:val="Sprotnaopomba-besedilo"/>
              <w:spacing w:line="276" w:lineRule="auto"/>
              <w:ind w:left="360"/>
              <w:rPr>
                <w:rFonts w:cs="Arial"/>
              </w:rPr>
            </w:pPr>
            <w:r w:rsidRPr="00A564AF">
              <w:rPr>
                <w:rFonts w:cs="Arial"/>
              </w:rPr>
              <w:t>meritev ohmske upornosti navitij na vseh odcepih,</w:t>
            </w:r>
          </w:p>
        </w:tc>
      </w:tr>
      <w:tr w:rsidR="00D5749F" w:rsidRPr="00A564AF" w14:paraId="429B3200" w14:textId="77777777" w:rsidTr="00432786">
        <w:trPr>
          <w:cantSplit/>
          <w:trHeight w:val="170"/>
        </w:trPr>
        <w:tc>
          <w:tcPr>
            <w:tcW w:w="567" w:type="dxa"/>
            <w:tcMar>
              <w:top w:w="0" w:type="dxa"/>
            </w:tcMar>
          </w:tcPr>
          <w:p w14:paraId="74A51339" w14:textId="77777777" w:rsidR="00D5749F" w:rsidRPr="00A564AF" w:rsidRDefault="00D5749F" w:rsidP="00D5749F">
            <w:pPr>
              <w:numPr>
                <w:ilvl w:val="0"/>
                <w:numId w:val="104"/>
              </w:numPr>
              <w:spacing w:line="276" w:lineRule="auto"/>
              <w:jc w:val="left"/>
              <w:rPr>
                <w:rFonts w:cs="Arial"/>
              </w:rPr>
            </w:pPr>
          </w:p>
        </w:tc>
        <w:tc>
          <w:tcPr>
            <w:tcW w:w="8647" w:type="dxa"/>
            <w:noWrap/>
            <w:tcMar>
              <w:top w:w="0" w:type="dxa"/>
            </w:tcMar>
            <w:vAlign w:val="center"/>
          </w:tcPr>
          <w:p w14:paraId="7BDF5A61" w14:textId="77777777" w:rsidR="00D5749F" w:rsidRPr="00A564AF" w:rsidRDefault="00D5749F" w:rsidP="00D5749F">
            <w:pPr>
              <w:pStyle w:val="Sprotnaopomba-besedilo"/>
              <w:spacing w:line="276" w:lineRule="auto"/>
              <w:ind w:left="360"/>
              <w:rPr>
                <w:rFonts w:cs="Arial"/>
              </w:rPr>
            </w:pPr>
            <w:r w:rsidRPr="00A564AF">
              <w:rPr>
                <w:rFonts w:cs="Arial"/>
              </w:rPr>
              <w:t>meritev izolacijskih upornosti,</w:t>
            </w:r>
          </w:p>
        </w:tc>
      </w:tr>
      <w:tr w:rsidR="00D5749F" w:rsidRPr="00A564AF" w14:paraId="027F9D27" w14:textId="77777777" w:rsidTr="00432786">
        <w:trPr>
          <w:cantSplit/>
          <w:trHeight w:val="170"/>
        </w:trPr>
        <w:tc>
          <w:tcPr>
            <w:tcW w:w="567" w:type="dxa"/>
            <w:tcMar>
              <w:top w:w="0" w:type="dxa"/>
            </w:tcMar>
          </w:tcPr>
          <w:p w14:paraId="56DA0017" w14:textId="77777777" w:rsidR="00D5749F" w:rsidRPr="00A564AF" w:rsidRDefault="00D5749F" w:rsidP="00D5749F">
            <w:pPr>
              <w:numPr>
                <w:ilvl w:val="0"/>
                <w:numId w:val="104"/>
              </w:numPr>
              <w:spacing w:line="276" w:lineRule="auto"/>
              <w:jc w:val="left"/>
              <w:rPr>
                <w:rFonts w:cs="Arial"/>
              </w:rPr>
            </w:pPr>
          </w:p>
        </w:tc>
        <w:tc>
          <w:tcPr>
            <w:tcW w:w="8647" w:type="dxa"/>
            <w:noWrap/>
            <w:tcMar>
              <w:top w:w="0" w:type="dxa"/>
            </w:tcMar>
            <w:vAlign w:val="center"/>
          </w:tcPr>
          <w:p w14:paraId="0442673F" w14:textId="77777777" w:rsidR="00D5749F" w:rsidRPr="00A564AF" w:rsidRDefault="00D5749F" w:rsidP="00D5749F">
            <w:pPr>
              <w:pStyle w:val="Sprotnaopomba-besedilo"/>
              <w:spacing w:line="276" w:lineRule="auto"/>
              <w:ind w:left="360"/>
              <w:rPr>
                <w:rFonts w:cs="Arial"/>
              </w:rPr>
            </w:pPr>
            <w:r w:rsidRPr="00A564AF">
              <w:rPr>
                <w:rFonts w:cs="Arial"/>
              </w:rPr>
              <w:t>meritev izgub in toka prostega teka,</w:t>
            </w:r>
          </w:p>
        </w:tc>
      </w:tr>
      <w:tr w:rsidR="00D5749F" w:rsidRPr="00A564AF" w14:paraId="6F2C6CBA" w14:textId="77777777" w:rsidTr="00432786">
        <w:trPr>
          <w:cantSplit/>
          <w:trHeight w:val="170"/>
        </w:trPr>
        <w:tc>
          <w:tcPr>
            <w:tcW w:w="567" w:type="dxa"/>
            <w:tcMar>
              <w:top w:w="0" w:type="dxa"/>
            </w:tcMar>
          </w:tcPr>
          <w:p w14:paraId="74BC9CA8" w14:textId="77777777" w:rsidR="00D5749F" w:rsidRPr="00A564AF" w:rsidRDefault="00D5749F" w:rsidP="00D5749F">
            <w:pPr>
              <w:numPr>
                <w:ilvl w:val="0"/>
                <w:numId w:val="104"/>
              </w:numPr>
              <w:spacing w:line="276" w:lineRule="auto"/>
              <w:jc w:val="left"/>
              <w:rPr>
                <w:rFonts w:cs="Arial"/>
              </w:rPr>
            </w:pPr>
          </w:p>
        </w:tc>
        <w:tc>
          <w:tcPr>
            <w:tcW w:w="8647" w:type="dxa"/>
            <w:noWrap/>
            <w:tcMar>
              <w:top w:w="0" w:type="dxa"/>
            </w:tcMar>
            <w:vAlign w:val="center"/>
          </w:tcPr>
          <w:p w14:paraId="02D2E1C8" w14:textId="77777777" w:rsidR="00D5749F" w:rsidRPr="00A564AF" w:rsidRDefault="00D5749F" w:rsidP="00D5749F">
            <w:pPr>
              <w:pStyle w:val="Sprotnaopomba-besedilo"/>
              <w:spacing w:line="276" w:lineRule="auto"/>
              <w:ind w:left="360"/>
              <w:rPr>
                <w:rFonts w:cs="Arial"/>
              </w:rPr>
            </w:pPr>
            <w:r w:rsidRPr="00A564AF">
              <w:rPr>
                <w:rFonts w:cs="Arial"/>
              </w:rPr>
              <w:t>meritev izgub in napetosti kratkega stika,</w:t>
            </w:r>
          </w:p>
        </w:tc>
      </w:tr>
      <w:tr w:rsidR="00D5749F" w:rsidRPr="00A564AF" w14:paraId="14F83B2B" w14:textId="77777777" w:rsidTr="00432786">
        <w:trPr>
          <w:cantSplit/>
          <w:trHeight w:val="170"/>
        </w:trPr>
        <w:tc>
          <w:tcPr>
            <w:tcW w:w="567" w:type="dxa"/>
            <w:tcMar>
              <w:top w:w="0" w:type="dxa"/>
            </w:tcMar>
          </w:tcPr>
          <w:p w14:paraId="165408D2" w14:textId="77777777" w:rsidR="00D5749F" w:rsidRPr="00A564AF" w:rsidRDefault="00D5749F" w:rsidP="00D5749F">
            <w:pPr>
              <w:numPr>
                <w:ilvl w:val="0"/>
                <w:numId w:val="104"/>
              </w:numPr>
              <w:spacing w:line="276" w:lineRule="auto"/>
              <w:jc w:val="left"/>
              <w:rPr>
                <w:rFonts w:cs="Arial"/>
              </w:rPr>
            </w:pPr>
          </w:p>
        </w:tc>
        <w:tc>
          <w:tcPr>
            <w:tcW w:w="8647" w:type="dxa"/>
            <w:noWrap/>
            <w:tcMar>
              <w:top w:w="0" w:type="dxa"/>
            </w:tcMar>
            <w:vAlign w:val="center"/>
          </w:tcPr>
          <w:p w14:paraId="30E32466" w14:textId="77777777" w:rsidR="00D5749F" w:rsidRPr="00A564AF" w:rsidRDefault="00D5749F" w:rsidP="00D5749F">
            <w:pPr>
              <w:pStyle w:val="Sprotnaopomba-besedilo"/>
              <w:spacing w:line="276" w:lineRule="auto"/>
              <w:ind w:left="360"/>
              <w:rPr>
                <w:rFonts w:cs="Arial"/>
              </w:rPr>
            </w:pPr>
            <w:r w:rsidRPr="00A564AF">
              <w:rPr>
                <w:rFonts w:cs="Arial"/>
              </w:rPr>
              <w:t>meritev nične impedance,</w:t>
            </w:r>
          </w:p>
        </w:tc>
      </w:tr>
      <w:tr w:rsidR="00D5749F" w:rsidRPr="00A564AF" w14:paraId="60A611A1" w14:textId="77777777" w:rsidTr="00432786">
        <w:trPr>
          <w:cantSplit/>
          <w:trHeight w:val="170"/>
        </w:trPr>
        <w:tc>
          <w:tcPr>
            <w:tcW w:w="567" w:type="dxa"/>
            <w:tcMar>
              <w:top w:w="0" w:type="dxa"/>
            </w:tcMar>
          </w:tcPr>
          <w:p w14:paraId="1202997F" w14:textId="77777777" w:rsidR="00D5749F" w:rsidRPr="00A564AF" w:rsidRDefault="00D5749F" w:rsidP="00D5749F">
            <w:pPr>
              <w:numPr>
                <w:ilvl w:val="0"/>
                <w:numId w:val="104"/>
              </w:numPr>
              <w:spacing w:line="276" w:lineRule="auto"/>
              <w:jc w:val="left"/>
              <w:rPr>
                <w:rFonts w:cs="Arial"/>
              </w:rPr>
            </w:pPr>
          </w:p>
        </w:tc>
        <w:tc>
          <w:tcPr>
            <w:tcW w:w="8647" w:type="dxa"/>
            <w:noWrap/>
            <w:tcMar>
              <w:top w:w="0" w:type="dxa"/>
            </w:tcMar>
            <w:vAlign w:val="center"/>
          </w:tcPr>
          <w:p w14:paraId="08C74B72" w14:textId="77777777" w:rsidR="00D5749F" w:rsidRPr="00A564AF" w:rsidRDefault="00D5749F" w:rsidP="00D5749F">
            <w:pPr>
              <w:pStyle w:val="Sprotnaopomba-besedilo"/>
              <w:spacing w:line="276" w:lineRule="auto"/>
              <w:ind w:left="360"/>
              <w:rPr>
                <w:rFonts w:cs="Arial"/>
              </w:rPr>
            </w:pPr>
            <w:r w:rsidRPr="00A564AF">
              <w:rPr>
                <w:rFonts w:cs="Arial"/>
              </w:rPr>
              <w:t>napetostni zdržni preizkus z napetostjo iz tujega vira 50 Hz, 60 sek,</w:t>
            </w:r>
          </w:p>
        </w:tc>
      </w:tr>
      <w:tr w:rsidR="00D5749F" w:rsidRPr="00A564AF" w14:paraId="4D423D6A" w14:textId="77777777" w:rsidTr="00432786">
        <w:trPr>
          <w:cantSplit/>
          <w:trHeight w:val="170"/>
        </w:trPr>
        <w:tc>
          <w:tcPr>
            <w:tcW w:w="567" w:type="dxa"/>
            <w:tcMar>
              <w:top w:w="0" w:type="dxa"/>
            </w:tcMar>
          </w:tcPr>
          <w:p w14:paraId="5DFF36B0" w14:textId="77777777" w:rsidR="00D5749F" w:rsidRPr="00A564AF" w:rsidRDefault="00D5749F" w:rsidP="00D5749F">
            <w:pPr>
              <w:numPr>
                <w:ilvl w:val="0"/>
                <w:numId w:val="104"/>
              </w:numPr>
              <w:spacing w:line="276" w:lineRule="auto"/>
              <w:jc w:val="left"/>
              <w:rPr>
                <w:rFonts w:cs="Arial"/>
              </w:rPr>
            </w:pPr>
          </w:p>
        </w:tc>
        <w:tc>
          <w:tcPr>
            <w:tcW w:w="8647" w:type="dxa"/>
            <w:noWrap/>
            <w:tcMar>
              <w:top w:w="0" w:type="dxa"/>
            </w:tcMar>
            <w:vAlign w:val="center"/>
          </w:tcPr>
          <w:p w14:paraId="22E1D8AE" w14:textId="77777777" w:rsidR="00D5749F" w:rsidRPr="00A564AF" w:rsidRDefault="00D5749F" w:rsidP="00D5749F">
            <w:pPr>
              <w:pStyle w:val="Sprotnaopomba-besedilo"/>
              <w:spacing w:line="276" w:lineRule="auto"/>
              <w:ind w:left="360"/>
              <w:rPr>
                <w:rFonts w:cs="Arial"/>
              </w:rPr>
            </w:pPr>
            <w:r w:rsidRPr="00A564AF">
              <w:rPr>
                <w:rFonts w:cs="Arial"/>
              </w:rPr>
              <w:t>napetostni zdržni preizkus z inducirano napetostjo z meritvijo delnih (parcialnih) praznjenj,</w:t>
            </w:r>
          </w:p>
        </w:tc>
      </w:tr>
      <w:tr w:rsidR="00D5749F" w:rsidRPr="00A564AF" w14:paraId="4C70A197" w14:textId="77777777" w:rsidTr="00432786">
        <w:trPr>
          <w:cantSplit/>
          <w:trHeight w:val="170"/>
        </w:trPr>
        <w:tc>
          <w:tcPr>
            <w:tcW w:w="567" w:type="dxa"/>
            <w:tcMar>
              <w:top w:w="0" w:type="dxa"/>
            </w:tcMar>
          </w:tcPr>
          <w:p w14:paraId="013AD9D0" w14:textId="77777777" w:rsidR="00D5749F" w:rsidRPr="00A564AF" w:rsidRDefault="00D5749F" w:rsidP="00D5749F">
            <w:pPr>
              <w:numPr>
                <w:ilvl w:val="0"/>
                <w:numId w:val="104"/>
              </w:numPr>
              <w:spacing w:line="276" w:lineRule="auto"/>
              <w:jc w:val="left"/>
              <w:rPr>
                <w:rFonts w:cs="Arial"/>
              </w:rPr>
            </w:pPr>
          </w:p>
        </w:tc>
        <w:tc>
          <w:tcPr>
            <w:tcW w:w="8647" w:type="dxa"/>
            <w:noWrap/>
            <w:tcMar>
              <w:top w:w="0" w:type="dxa"/>
            </w:tcMar>
            <w:vAlign w:val="center"/>
          </w:tcPr>
          <w:p w14:paraId="49C2ACEB" w14:textId="77777777" w:rsidR="00D5749F" w:rsidRPr="00A564AF" w:rsidRDefault="00D5749F" w:rsidP="00D5749F">
            <w:pPr>
              <w:pStyle w:val="Sprotnaopomba-besedilo"/>
              <w:spacing w:line="276" w:lineRule="auto"/>
              <w:ind w:left="360"/>
              <w:rPr>
                <w:rFonts w:cs="Arial"/>
              </w:rPr>
            </w:pPr>
            <w:r w:rsidRPr="00A564AF">
              <w:rPr>
                <w:rFonts w:cs="Arial"/>
              </w:rPr>
              <w:t>napetostni preizkus s standardno atmosfersko udarno napetostjo,</w:t>
            </w:r>
          </w:p>
        </w:tc>
      </w:tr>
      <w:tr w:rsidR="00D5749F" w:rsidRPr="00A564AF" w14:paraId="175EAE15" w14:textId="77777777" w:rsidTr="00432786">
        <w:trPr>
          <w:cantSplit/>
          <w:trHeight w:val="170"/>
        </w:trPr>
        <w:tc>
          <w:tcPr>
            <w:tcW w:w="567" w:type="dxa"/>
            <w:tcMar>
              <w:top w:w="0" w:type="dxa"/>
            </w:tcMar>
          </w:tcPr>
          <w:p w14:paraId="17F40A94" w14:textId="77777777" w:rsidR="00D5749F" w:rsidRPr="00A564AF" w:rsidRDefault="00D5749F" w:rsidP="00D5749F">
            <w:pPr>
              <w:numPr>
                <w:ilvl w:val="0"/>
                <w:numId w:val="104"/>
              </w:numPr>
              <w:spacing w:line="276" w:lineRule="auto"/>
              <w:jc w:val="left"/>
              <w:rPr>
                <w:rFonts w:cs="Arial"/>
              </w:rPr>
            </w:pPr>
          </w:p>
        </w:tc>
        <w:tc>
          <w:tcPr>
            <w:tcW w:w="8647" w:type="dxa"/>
            <w:noWrap/>
            <w:tcMar>
              <w:top w:w="0" w:type="dxa"/>
            </w:tcMar>
            <w:vAlign w:val="center"/>
          </w:tcPr>
          <w:p w14:paraId="084698C0" w14:textId="77777777" w:rsidR="00D5749F" w:rsidRPr="00A564AF" w:rsidRDefault="00D5749F" w:rsidP="00D5749F">
            <w:pPr>
              <w:pStyle w:val="Sprotnaopomba-besedilo"/>
              <w:spacing w:line="276" w:lineRule="auto"/>
              <w:ind w:left="360"/>
              <w:rPr>
                <w:rFonts w:cs="Arial"/>
              </w:rPr>
            </w:pPr>
            <w:r w:rsidRPr="00A564AF">
              <w:rPr>
                <w:rFonts w:cs="Arial"/>
              </w:rPr>
              <w:t>tekočinska in plinsko kromatografska preiskava pred in po dielektričnih preizkusih in po termičnem preizkusu transformatorja,</w:t>
            </w:r>
          </w:p>
        </w:tc>
      </w:tr>
      <w:tr w:rsidR="00D5749F" w:rsidRPr="00A564AF" w14:paraId="05C4D938" w14:textId="77777777" w:rsidTr="00432786">
        <w:trPr>
          <w:cantSplit/>
          <w:trHeight w:val="170"/>
        </w:trPr>
        <w:tc>
          <w:tcPr>
            <w:tcW w:w="567" w:type="dxa"/>
            <w:tcMar>
              <w:top w:w="0" w:type="dxa"/>
            </w:tcMar>
          </w:tcPr>
          <w:p w14:paraId="2649152D" w14:textId="77777777" w:rsidR="00D5749F" w:rsidRPr="00A564AF" w:rsidRDefault="00D5749F" w:rsidP="00D5749F">
            <w:pPr>
              <w:numPr>
                <w:ilvl w:val="0"/>
                <w:numId w:val="104"/>
              </w:numPr>
              <w:spacing w:line="276" w:lineRule="auto"/>
              <w:jc w:val="left"/>
              <w:rPr>
                <w:rFonts w:cs="Arial"/>
              </w:rPr>
            </w:pPr>
          </w:p>
        </w:tc>
        <w:tc>
          <w:tcPr>
            <w:tcW w:w="8647" w:type="dxa"/>
            <w:noWrap/>
            <w:tcMar>
              <w:top w:w="0" w:type="dxa"/>
            </w:tcMar>
            <w:vAlign w:val="center"/>
          </w:tcPr>
          <w:p w14:paraId="5CBE2601" w14:textId="77777777" w:rsidR="00D5749F" w:rsidRPr="00A564AF" w:rsidRDefault="00D5749F" w:rsidP="00D5749F">
            <w:pPr>
              <w:pStyle w:val="Sprotnaopomba-besedilo"/>
              <w:spacing w:line="276" w:lineRule="auto"/>
              <w:ind w:left="360"/>
              <w:rPr>
                <w:rFonts w:cs="Arial"/>
              </w:rPr>
            </w:pPr>
            <w:r w:rsidRPr="00A564AF">
              <w:rPr>
                <w:rFonts w:cs="Arial"/>
              </w:rPr>
              <w:t>stopnja polimerizacije izolacijskega papirja.</w:t>
            </w:r>
          </w:p>
        </w:tc>
      </w:tr>
    </w:tbl>
    <w:p w14:paraId="3A8B9B60" w14:textId="77777777" w:rsidR="00571A5B" w:rsidRPr="00A564AF" w:rsidRDefault="00571A5B" w:rsidP="009F6923"/>
    <w:p w14:paraId="195C4F56" w14:textId="53D34599" w:rsidR="004F4296" w:rsidRPr="00A564AF" w:rsidRDefault="46ACD596" w:rsidP="00401D62">
      <w:pPr>
        <w:pStyle w:val="Naslov3"/>
      </w:pPr>
      <w:bookmarkStart w:id="622" w:name="_Toc1502577730"/>
      <w:r>
        <w:t>TIPSKI IN POSEBNI PREIZKUSI TER MERITVE</w:t>
      </w:r>
      <w:bookmarkEnd w:id="622"/>
    </w:p>
    <w:p w14:paraId="7E55B684" w14:textId="77777777" w:rsidR="00C01363" w:rsidRPr="00A564AF" w:rsidRDefault="00C01363" w:rsidP="00C01363">
      <w:pPr>
        <w:spacing w:line="276" w:lineRule="auto"/>
        <w:rPr>
          <w:rFonts w:cs="Arial"/>
        </w:rPr>
      </w:pPr>
      <w:r w:rsidRPr="00A564AF">
        <w:rPr>
          <w:rFonts w:cs="Arial"/>
        </w:rPr>
        <w:t>Na transformatorju morajo biti opravljeni sledeči tipski in posebni preizkusi ter meritve:</w:t>
      </w:r>
    </w:p>
    <w:tbl>
      <w:tblPr>
        <w:tblW w:w="9214" w:type="dxa"/>
        <w:tblInd w:w="56" w:type="dxa"/>
        <w:tblLayout w:type="fixed"/>
        <w:tblCellMar>
          <w:left w:w="56" w:type="dxa"/>
          <w:right w:w="56" w:type="dxa"/>
        </w:tblCellMar>
        <w:tblLook w:val="0000" w:firstRow="0" w:lastRow="0" w:firstColumn="0" w:lastColumn="0" w:noHBand="0" w:noVBand="0"/>
      </w:tblPr>
      <w:tblGrid>
        <w:gridCol w:w="567"/>
        <w:gridCol w:w="8647"/>
      </w:tblGrid>
      <w:tr w:rsidR="00C01363" w:rsidRPr="00A564AF" w14:paraId="569C70BA" w14:textId="77777777" w:rsidTr="5262E447">
        <w:trPr>
          <w:cantSplit/>
          <w:trHeight w:val="57"/>
        </w:trPr>
        <w:tc>
          <w:tcPr>
            <w:tcW w:w="567" w:type="dxa"/>
            <w:noWrap/>
            <w:tcMar>
              <w:top w:w="0" w:type="dxa"/>
            </w:tcMar>
          </w:tcPr>
          <w:p w14:paraId="3947D825" w14:textId="77777777" w:rsidR="00C01363" w:rsidRPr="00A564AF" w:rsidRDefault="00C01363" w:rsidP="00C01363">
            <w:pPr>
              <w:numPr>
                <w:ilvl w:val="0"/>
                <w:numId w:val="105"/>
              </w:numPr>
              <w:spacing w:line="276" w:lineRule="auto"/>
              <w:jc w:val="left"/>
              <w:rPr>
                <w:rFonts w:cs="Arial"/>
              </w:rPr>
            </w:pPr>
          </w:p>
        </w:tc>
        <w:tc>
          <w:tcPr>
            <w:tcW w:w="8647" w:type="dxa"/>
            <w:noWrap/>
            <w:tcMar>
              <w:top w:w="0" w:type="dxa"/>
            </w:tcMar>
            <w:vAlign w:val="center"/>
          </w:tcPr>
          <w:p w14:paraId="143BD664" w14:textId="77777777" w:rsidR="00C01363" w:rsidRPr="00A564AF" w:rsidRDefault="00C01363" w:rsidP="00C01363">
            <w:pPr>
              <w:spacing w:line="276" w:lineRule="auto"/>
              <w:ind w:left="360"/>
              <w:jc w:val="left"/>
              <w:rPr>
                <w:rFonts w:cs="Arial"/>
                <w:caps/>
              </w:rPr>
            </w:pPr>
            <w:r w:rsidRPr="00A564AF">
              <w:rPr>
                <w:rFonts w:cs="Arial"/>
              </w:rPr>
              <w:t xml:space="preserve">preizkus segrevanja in kontrola s </w:t>
            </w:r>
            <w:proofErr w:type="spellStart"/>
            <w:r w:rsidRPr="00A564AF">
              <w:rPr>
                <w:rFonts w:cs="Arial"/>
              </w:rPr>
              <w:t>termovizijo</w:t>
            </w:r>
            <w:proofErr w:type="spellEnd"/>
            <w:r w:rsidRPr="00A564AF">
              <w:rPr>
                <w:rFonts w:cs="Arial"/>
              </w:rPr>
              <w:t>,</w:t>
            </w:r>
          </w:p>
        </w:tc>
      </w:tr>
      <w:tr w:rsidR="00C01363" w:rsidRPr="00A564AF" w14:paraId="666E8888" w14:textId="77777777" w:rsidTr="5262E447">
        <w:trPr>
          <w:cantSplit/>
          <w:trHeight w:val="57"/>
        </w:trPr>
        <w:tc>
          <w:tcPr>
            <w:tcW w:w="567" w:type="dxa"/>
            <w:noWrap/>
            <w:tcMar>
              <w:top w:w="0" w:type="dxa"/>
            </w:tcMar>
          </w:tcPr>
          <w:p w14:paraId="4A9D6477" w14:textId="77777777" w:rsidR="00C01363" w:rsidRPr="00A564AF" w:rsidRDefault="00C01363" w:rsidP="00C01363">
            <w:pPr>
              <w:numPr>
                <w:ilvl w:val="0"/>
                <w:numId w:val="105"/>
              </w:numPr>
              <w:spacing w:line="276" w:lineRule="auto"/>
              <w:jc w:val="left"/>
              <w:rPr>
                <w:rFonts w:cs="Arial"/>
              </w:rPr>
            </w:pPr>
          </w:p>
        </w:tc>
        <w:tc>
          <w:tcPr>
            <w:tcW w:w="8647" w:type="dxa"/>
            <w:noWrap/>
            <w:tcMar>
              <w:top w:w="0" w:type="dxa"/>
            </w:tcMar>
            <w:vAlign w:val="center"/>
          </w:tcPr>
          <w:p w14:paraId="1323FB5B" w14:textId="77777777" w:rsidR="00C01363" w:rsidRPr="00A564AF" w:rsidRDefault="00C01363" w:rsidP="00C01363">
            <w:pPr>
              <w:spacing w:line="276" w:lineRule="auto"/>
              <w:ind w:left="360"/>
              <w:jc w:val="left"/>
              <w:rPr>
                <w:rFonts w:cs="Arial"/>
              </w:rPr>
            </w:pPr>
            <w:r w:rsidRPr="00A564AF">
              <w:rPr>
                <w:rFonts w:cs="Arial"/>
              </w:rPr>
              <w:t xml:space="preserve">meritev kapacitivnosti in izgubnega kota tg </w:t>
            </w:r>
            <w:r w:rsidRPr="00A564AF">
              <w:rPr>
                <w:rFonts w:ascii="Symbol" w:eastAsia="Symbol" w:hAnsi="Symbol" w:cs="Symbol"/>
              </w:rPr>
              <w:t>d</w:t>
            </w:r>
            <w:r w:rsidRPr="00A564AF">
              <w:rPr>
                <w:rFonts w:cs="Arial"/>
              </w:rPr>
              <w:t>,</w:t>
            </w:r>
          </w:p>
        </w:tc>
      </w:tr>
      <w:tr w:rsidR="00C01363" w:rsidRPr="00A564AF" w14:paraId="2E806763" w14:textId="77777777" w:rsidTr="5262E447">
        <w:trPr>
          <w:cantSplit/>
          <w:trHeight w:val="57"/>
        </w:trPr>
        <w:tc>
          <w:tcPr>
            <w:tcW w:w="567" w:type="dxa"/>
            <w:noWrap/>
            <w:tcMar>
              <w:top w:w="0" w:type="dxa"/>
            </w:tcMar>
          </w:tcPr>
          <w:p w14:paraId="3978A545" w14:textId="77777777" w:rsidR="00C01363" w:rsidRPr="00A564AF" w:rsidRDefault="00C01363" w:rsidP="00C01363">
            <w:pPr>
              <w:numPr>
                <w:ilvl w:val="0"/>
                <w:numId w:val="105"/>
              </w:numPr>
              <w:spacing w:line="276" w:lineRule="auto"/>
              <w:jc w:val="left"/>
              <w:rPr>
                <w:rFonts w:cs="Arial"/>
              </w:rPr>
            </w:pPr>
          </w:p>
        </w:tc>
        <w:tc>
          <w:tcPr>
            <w:tcW w:w="8647" w:type="dxa"/>
            <w:noWrap/>
            <w:tcMar>
              <w:top w:w="0" w:type="dxa"/>
            </w:tcMar>
            <w:vAlign w:val="center"/>
          </w:tcPr>
          <w:p w14:paraId="64691611" w14:textId="77777777" w:rsidR="00C01363" w:rsidRPr="00A564AF" w:rsidRDefault="00C01363" w:rsidP="00C01363">
            <w:pPr>
              <w:spacing w:line="276" w:lineRule="auto"/>
              <w:ind w:left="360"/>
              <w:jc w:val="left"/>
              <w:rPr>
                <w:rFonts w:cs="Arial"/>
              </w:rPr>
            </w:pPr>
            <w:r w:rsidRPr="00A564AF">
              <w:rPr>
                <w:rFonts w:cs="Arial"/>
              </w:rPr>
              <w:t>meritev stresane induktivnosti,</w:t>
            </w:r>
          </w:p>
        </w:tc>
      </w:tr>
      <w:tr w:rsidR="00C01363" w:rsidRPr="00A564AF" w14:paraId="408868CE" w14:textId="77777777" w:rsidTr="5262E447">
        <w:trPr>
          <w:cantSplit/>
          <w:trHeight w:val="57"/>
        </w:trPr>
        <w:tc>
          <w:tcPr>
            <w:tcW w:w="567" w:type="dxa"/>
            <w:noWrap/>
            <w:tcMar>
              <w:top w:w="0" w:type="dxa"/>
            </w:tcMar>
          </w:tcPr>
          <w:p w14:paraId="0F0B194F" w14:textId="77777777" w:rsidR="00C01363" w:rsidRPr="00A564AF" w:rsidRDefault="00C01363" w:rsidP="00C01363">
            <w:pPr>
              <w:numPr>
                <w:ilvl w:val="0"/>
                <w:numId w:val="105"/>
              </w:numPr>
              <w:spacing w:line="276" w:lineRule="auto"/>
              <w:jc w:val="left"/>
              <w:rPr>
                <w:rFonts w:cs="Arial"/>
              </w:rPr>
            </w:pPr>
          </w:p>
        </w:tc>
        <w:tc>
          <w:tcPr>
            <w:tcW w:w="8647" w:type="dxa"/>
            <w:noWrap/>
            <w:tcMar>
              <w:top w:w="0" w:type="dxa"/>
            </w:tcMar>
            <w:vAlign w:val="center"/>
          </w:tcPr>
          <w:p w14:paraId="37D6A518" w14:textId="77777777" w:rsidR="00C01363" w:rsidRPr="00A564AF" w:rsidRDefault="00C01363" w:rsidP="00C01363">
            <w:pPr>
              <w:spacing w:line="276" w:lineRule="auto"/>
              <w:ind w:left="360"/>
              <w:jc w:val="left"/>
              <w:rPr>
                <w:rFonts w:cs="Arial"/>
                <w:caps/>
              </w:rPr>
            </w:pPr>
            <w:r w:rsidRPr="00A564AF">
              <w:rPr>
                <w:rFonts w:cs="Arial"/>
              </w:rPr>
              <w:t>meritev jakosti hrupa pri nazivni napetosti in frekvenci,</w:t>
            </w:r>
          </w:p>
        </w:tc>
      </w:tr>
      <w:tr w:rsidR="00C01363" w:rsidRPr="00A564AF" w14:paraId="5059D396" w14:textId="77777777" w:rsidTr="5262E447">
        <w:trPr>
          <w:cantSplit/>
          <w:trHeight w:val="57"/>
        </w:trPr>
        <w:tc>
          <w:tcPr>
            <w:tcW w:w="567" w:type="dxa"/>
            <w:noWrap/>
            <w:tcMar>
              <w:top w:w="0" w:type="dxa"/>
            </w:tcMar>
          </w:tcPr>
          <w:p w14:paraId="4C296D91" w14:textId="77777777" w:rsidR="00C01363" w:rsidRPr="00A564AF" w:rsidRDefault="00C01363" w:rsidP="00C01363">
            <w:pPr>
              <w:numPr>
                <w:ilvl w:val="0"/>
                <w:numId w:val="105"/>
              </w:numPr>
              <w:spacing w:line="276" w:lineRule="auto"/>
              <w:jc w:val="left"/>
              <w:rPr>
                <w:rFonts w:cs="Arial"/>
              </w:rPr>
            </w:pPr>
          </w:p>
        </w:tc>
        <w:tc>
          <w:tcPr>
            <w:tcW w:w="8647" w:type="dxa"/>
            <w:noWrap/>
            <w:tcMar>
              <w:top w:w="0" w:type="dxa"/>
            </w:tcMar>
            <w:vAlign w:val="center"/>
          </w:tcPr>
          <w:p w14:paraId="6C5D3F7F" w14:textId="77777777" w:rsidR="00C01363" w:rsidRPr="00A564AF" w:rsidRDefault="00C01363" w:rsidP="00C01363">
            <w:pPr>
              <w:spacing w:line="276" w:lineRule="auto"/>
              <w:ind w:left="360"/>
              <w:jc w:val="left"/>
              <w:rPr>
                <w:rFonts w:cs="Arial"/>
                <w:caps/>
              </w:rPr>
            </w:pPr>
            <w:r w:rsidRPr="00A564AF">
              <w:rPr>
                <w:rFonts w:cs="Arial"/>
              </w:rPr>
              <w:t xml:space="preserve">meritev </w:t>
            </w:r>
            <w:proofErr w:type="spellStart"/>
            <w:r w:rsidRPr="00A564AF">
              <w:rPr>
                <w:rFonts w:cs="Arial"/>
              </w:rPr>
              <w:t>višjeharmonskih</w:t>
            </w:r>
            <w:proofErr w:type="spellEnd"/>
            <w:r w:rsidRPr="00A564AF">
              <w:rPr>
                <w:rFonts w:cs="Arial"/>
              </w:rPr>
              <w:t xml:space="preserve"> tokov prostega teka</w:t>
            </w:r>
            <w:r w:rsidRPr="00A564AF">
              <w:rPr>
                <w:rFonts w:cs="Arial"/>
                <w:spacing w:val="-4"/>
              </w:rPr>
              <w:t>,</w:t>
            </w:r>
          </w:p>
        </w:tc>
      </w:tr>
      <w:tr w:rsidR="00C01363" w:rsidRPr="00A564AF" w14:paraId="7B8D4FCD" w14:textId="77777777" w:rsidTr="5262E447">
        <w:trPr>
          <w:cantSplit/>
          <w:trHeight w:val="57"/>
        </w:trPr>
        <w:tc>
          <w:tcPr>
            <w:tcW w:w="567" w:type="dxa"/>
            <w:noWrap/>
            <w:tcMar>
              <w:top w:w="0" w:type="dxa"/>
            </w:tcMar>
          </w:tcPr>
          <w:p w14:paraId="2117036D" w14:textId="77777777" w:rsidR="00C01363" w:rsidRPr="00A564AF" w:rsidRDefault="00C01363" w:rsidP="00C01363">
            <w:pPr>
              <w:numPr>
                <w:ilvl w:val="0"/>
                <w:numId w:val="105"/>
              </w:numPr>
              <w:spacing w:line="276" w:lineRule="auto"/>
              <w:jc w:val="left"/>
              <w:rPr>
                <w:rFonts w:cs="Arial"/>
              </w:rPr>
            </w:pPr>
          </w:p>
        </w:tc>
        <w:tc>
          <w:tcPr>
            <w:tcW w:w="8647" w:type="dxa"/>
            <w:noWrap/>
            <w:tcMar>
              <w:top w:w="0" w:type="dxa"/>
            </w:tcMar>
            <w:vAlign w:val="center"/>
          </w:tcPr>
          <w:p w14:paraId="0AEB2F96" w14:textId="77777777" w:rsidR="00C01363" w:rsidRPr="00A564AF" w:rsidRDefault="00C01363" w:rsidP="00C01363">
            <w:pPr>
              <w:spacing w:line="276" w:lineRule="auto"/>
              <w:ind w:left="360"/>
              <w:jc w:val="left"/>
              <w:rPr>
                <w:rFonts w:cs="Arial"/>
              </w:rPr>
            </w:pPr>
            <w:r w:rsidRPr="00A564AF">
              <w:rPr>
                <w:rFonts w:cs="Arial"/>
              </w:rPr>
              <w:t>meritev magnetilnih tokov pri 400 V, 50 Hz,</w:t>
            </w:r>
          </w:p>
        </w:tc>
      </w:tr>
      <w:tr w:rsidR="00C01363" w:rsidRPr="00A564AF" w14:paraId="541F48AA" w14:textId="77777777" w:rsidTr="5262E447">
        <w:trPr>
          <w:cantSplit/>
          <w:trHeight w:val="57"/>
        </w:trPr>
        <w:tc>
          <w:tcPr>
            <w:tcW w:w="567" w:type="dxa"/>
            <w:noWrap/>
            <w:tcMar>
              <w:top w:w="0" w:type="dxa"/>
            </w:tcMar>
          </w:tcPr>
          <w:p w14:paraId="773B6228" w14:textId="77777777" w:rsidR="00C01363" w:rsidRPr="00A564AF" w:rsidRDefault="00C01363" w:rsidP="00C01363">
            <w:pPr>
              <w:numPr>
                <w:ilvl w:val="0"/>
                <w:numId w:val="105"/>
              </w:numPr>
              <w:spacing w:line="276" w:lineRule="auto"/>
              <w:jc w:val="left"/>
              <w:rPr>
                <w:rFonts w:cs="Arial"/>
              </w:rPr>
            </w:pPr>
          </w:p>
        </w:tc>
        <w:tc>
          <w:tcPr>
            <w:tcW w:w="8647" w:type="dxa"/>
            <w:noWrap/>
            <w:tcMar>
              <w:top w:w="0" w:type="dxa"/>
            </w:tcMar>
            <w:vAlign w:val="center"/>
          </w:tcPr>
          <w:p w14:paraId="3C318DF2" w14:textId="77777777" w:rsidR="00C01363" w:rsidRPr="00A564AF" w:rsidRDefault="00C01363" w:rsidP="00C01363">
            <w:pPr>
              <w:spacing w:line="276" w:lineRule="auto"/>
              <w:ind w:left="360"/>
              <w:jc w:val="left"/>
              <w:rPr>
                <w:rFonts w:cs="Arial"/>
              </w:rPr>
            </w:pPr>
            <w:r w:rsidRPr="00A564AF">
              <w:rPr>
                <w:rFonts w:cs="Arial"/>
              </w:rPr>
              <w:t xml:space="preserve">kontrolne meritve tokovnega transformatorja </w:t>
            </w:r>
            <w:proofErr w:type="spellStart"/>
            <w:r w:rsidRPr="00A564AF">
              <w:rPr>
                <w:rFonts w:cs="Arial"/>
              </w:rPr>
              <w:t>termoslike</w:t>
            </w:r>
            <w:proofErr w:type="spellEnd"/>
            <w:r w:rsidRPr="00A564AF">
              <w:rPr>
                <w:rFonts w:cs="Arial"/>
              </w:rPr>
              <w:t>,</w:t>
            </w:r>
          </w:p>
        </w:tc>
      </w:tr>
      <w:tr w:rsidR="00C01363" w:rsidRPr="00A564AF" w14:paraId="1798CF41" w14:textId="77777777" w:rsidTr="5262E447">
        <w:trPr>
          <w:cantSplit/>
          <w:trHeight w:val="57"/>
        </w:trPr>
        <w:tc>
          <w:tcPr>
            <w:tcW w:w="567" w:type="dxa"/>
            <w:noWrap/>
            <w:tcMar>
              <w:top w:w="0" w:type="dxa"/>
            </w:tcMar>
          </w:tcPr>
          <w:p w14:paraId="4F339419" w14:textId="77777777" w:rsidR="00C01363" w:rsidRPr="00A564AF" w:rsidRDefault="00C01363" w:rsidP="00C01363">
            <w:pPr>
              <w:numPr>
                <w:ilvl w:val="0"/>
                <w:numId w:val="105"/>
              </w:numPr>
              <w:spacing w:line="276" w:lineRule="auto"/>
              <w:jc w:val="left"/>
              <w:rPr>
                <w:rFonts w:cs="Arial"/>
              </w:rPr>
            </w:pPr>
          </w:p>
        </w:tc>
        <w:tc>
          <w:tcPr>
            <w:tcW w:w="8647" w:type="dxa"/>
            <w:noWrap/>
            <w:tcMar>
              <w:top w:w="0" w:type="dxa"/>
            </w:tcMar>
            <w:vAlign w:val="center"/>
          </w:tcPr>
          <w:p w14:paraId="08C563F8" w14:textId="77777777" w:rsidR="00C01363" w:rsidRPr="00A564AF" w:rsidRDefault="00C01363" w:rsidP="00C01363">
            <w:pPr>
              <w:spacing w:line="276" w:lineRule="auto"/>
              <w:ind w:left="360"/>
              <w:jc w:val="left"/>
              <w:rPr>
                <w:rFonts w:cs="Arial"/>
              </w:rPr>
            </w:pPr>
            <w:proofErr w:type="spellStart"/>
            <w:r w:rsidRPr="00A564AF">
              <w:rPr>
                <w:rFonts w:cs="Arial"/>
              </w:rPr>
              <w:t>termografski</w:t>
            </w:r>
            <w:proofErr w:type="spellEnd"/>
            <w:r w:rsidRPr="00A564AF">
              <w:rPr>
                <w:rFonts w:cs="Arial"/>
              </w:rPr>
              <w:t xml:space="preserve"> pregled </w:t>
            </w:r>
            <w:proofErr w:type="spellStart"/>
            <w:r w:rsidRPr="00A564AF">
              <w:rPr>
                <w:rFonts w:cs="Arial"/>
              </w:rPr>
              <w:t>kompletiranega</w:t>
            </w:r>
            <w:proofErr w:type="spellEnd"/>
            <w:r w:rsidRPr="00A564AF">
              <w:rPr>
                <w:rFonts w:cs="Arial"/>
              </w:rPr>
              <w:t xml:space="preserve"> transformatorja,</w:t>
            </w:r>
          </w:p>
        </w:tc>
      </w:tr>
      <w:tr w:rsidR="00C01363" w:rsidRPr="00A564AF" w14:paraId="5467340E" w14:textId="77777777" w:rsidTr="5262E447">
        <w:trPr>
          <w:cantSplit/>
          <w:trHeight w:val="57"/>
        </w:trPr>
        <w:tc>
          <w:tcPr>
            <w:tcW w:w="567" w:type="dxa"/>
            <w:noWrap/>
            <w:tcMar>
              <w:top w:w="0" w:type="dxa"/>
            </w:tcMar>
          </w:tcPr>
          <w:p w14:paraId="5C539FE4" w14:textId="77777777" w:rsidR="00C01363" w:rsidRPr="00A564AF" w:rsidRDefault="00C01363" w:rsidP="00C01363">
            <w:pPr>
              <w:numPr>
                <w:ilvl w:val="0"/>
                <w:numId w:val="105"/>
              </w:numPr>
              <w:spacing w:line="276" w:lineRule="auto"/>
              <w:jc w:val="left"/>
              <w:rPr>
                <w:rFonts w:cs="Arial"/>
              </w:rPr>
            </w:pPr>
          </w:p>
        </w:tc>
        <w:tc>
          <w:tcPr>
            <w:tcW w:w="8647" w:type="dxa"/>
            <w:noWrap/>
            <w:tcMar>
              <w:top w:w="0" w:type="dxa"/>
            </w:tcMar>
            <w:vAlign w:val="center"/>
          </w:tcPr>
          <w:p w14:paraId="0F29DF46" w14:textId="77777777" w:rsidR="00C01363" w:rsidRPr="00A564AF" w:rsidRDefault="00C01363" w:rsidP="00C01363">
            <w:pPr>
              <w:spacing w:line="276" w:lineRule="auto"/>
              <w:ind w:left="360"/>
              <w:jc w:val="left"/>
              <w:rPr>
                <w:rFonts w:cs="Arial"/>
              </w:rPr>
            </w:pPr>
            <w:r w:rsidRPr="00A564AF">
              <w:rPr>
                <w:rFonts w:cs="Arial"/>
              </w:rPr>
              <w:t>meritev porabe elektromotornih ventilatorjev,</w:t>
            </w:r>
          </w:p>
        </w:tc>
      </w:tr>
      <w:tr w:rsidR="00C01363" w:rsidRPr="00A564AF" w14:paraId="4B8F1F89" w14:textId="77777777" w:rsidTr="5262E447">
        <w:trPr>
          <w:cantSplit/>
          <w:trHeight w:val="57"/>
        </w:trPr>
        <w:tc>
          <w:tcPr>
            <w:tcW w:w="567" w:type="dxa"/>
            <w:noWrap/>
            <w:tcMar>
              <w:top w:w="0" w:type="dxa"/>
            </w:tcMar>
          </w:tcPr>
          <w:p w14:paraId="1644DCB3" w14:textId="77777777" w:rsidR="00C01363" w:rsidRPr="00A564AF" w:rsidRDefault="00C01363" w:rsidP="00C01363">
            <w:pPr>
              <w:numPr>
                <w:ilvl w:val="0"/>
                <w:numId w:val="105"/>
              </w:numPr>
              <w:spacing w:line="276" w:lineRule="auto"/>
              <w:jc w:val="left"/>
              <w:rPr>
                <w:rFonts w:cs="Arial"/>
              </w:rPr>
            </w:pPr>
          </w:p>
        </w:tc>
        <w:tc>
          <w:tcPr>
            <w:tcW w:w="8647" w:type="dxa"/>
            <w:noWrap/>
            <w:tcMar>
              <w:top w:w="0" w:type="dxa"/>
            </w:tcMar>
            <w:vAlign w:val="center"/>
          </w:tcPr>
          <w:p w14:paraId="6AD369CF" w14:textId="77777777" w:rsidR="00C01363" w:rsidRPr="00A564AF" w:rsidRDefault="00C01363" w:rsidP="00C01363">
            <w:pPr>
              <w:spacing w:line="276" w:lineRule="auto"/>
              <w:ind w:left="360"/>
              <w:jc w:val="left"/>
              <w:rPr>
                <w:rFonts w:cs="Arial"/>
              </w:rPr>
            </w:pPr>
            <w:r w:rsidRPr="00A564AF">
              <w:rPr>
                <w:rFonts w:cs="Arial"/>
              </w:rPr>
              <w:t>meritev prebojne trdnosti izolacijskega olja in preiskave olja skladno s IEC 60422,</w:t>
            </w:r>
          </w:p>
        </w:tc>
      </w:tr>
      <w:tr w:rsidR="00C01363" w:rsidRPr="00A564AF" w14:paraId="6E51EDFD" w14:textId="77777777" w:rsidTr="5262E447">
        <w:trPr>
          <w:cantSplit/>
          <w:trHeight w:val="57"/>
        </w:trPr>
        <w:tc>
          <w:tcPr>
            <w:tcW w:w="567" w:type="dxa"/>
            <w:noWrap/>
            <w:tcMar>
              <w:top w:w="0" w:type="dxa"/>
            </w:tcMar>
          </w:tcPr>
          <w:p w14:paraId="4CB9B5FE" w14:textId="77777777" w:rsidR="00C01363" w:rsidRPr="00A564AF" w:rsidRDefault="00C01363" w:rsidP="00C01363">
            <w:pPr>
              <w:numPr>
                <w:ilvl w:val="0"/>
                <w:numId w:val="105"/>
              </w:numPr>
              <w:spacing w:line="276" w:lineRule="auto"/>
              <w:jc w:val="left"/>
              <w:rPr>
                <w:rFonts w:cs="Arial"/>
              </w:rPr>
            </w:pPr>
          </w:p>
        </w:tc>
        <w:tc>
          <w:tcPr>
            <w:tcW w:w="8647" w:type="dxa"/>
            <w:noWrap/>
            <w:tcMar>
              <w:top w:w="0" w:type="dxa"/>
            </w:tcMar>
            <w:vAlign w:val="center"/>
          </w:tcPr>
          <w:p w14:paraId="0B87A858" w14:textId="77777777" w:rsidR="00C01363" w:rsidRPr="00A564AF" w:rsidRDefault="00C01363" w:rsidP="00C01363">
            <w:pPr>
              <w:spacing w:line="276" w:lineRule="auto"/>
              <w:ind w:left="360"/>
              <w:jc w:val="left"/>
              <w:rPr>
                <w:rFonts w:cs="Arial"/>
              </w:rPr>
            </w:pPr>
            <w:r w:rsidRPr="00A564AF">
              <w:rPr>
                <w:rFonts w:cs="Arial"/>
              </w:rPr>
              <w:t>funkcionalni preizkus delovanja krmilne in kontrolne opreme (krmiljenje hladilnega sistema, krmiljenje sušilnika zraka,…), zaščitne opreme in nadzorne opreme,</w:t>
            </w:r>
          </w:p>
        </w:tc>
      </w:tr>
      <w:tr w:rsidR="00C01363" w:rsidRPr="00A564AF" w14:paraId="54D08BB8" w14:textId="77777777" w:rsidTr="5262E447">
        <w:trPr>
          <w:cantSplit/>
          <w:trHeight w:val="57"/>
        </w:trPr>
        <w:tc>
          <w:tcPr>
            <w:tcW w:w="567" w:type="dxa"/>
            <w:noWrap/>
            <w:tcMar>
              <w:top w:w="0" w:type="dxa"/>
            </w:tcMar>
          </w:tcPr>
          <w:p w14:paraId="582401B0" w14:textId="77777777" w:rsidR="00C01363" w:rsidRPr="00A564AF" w:rsidRDefault="00C01363" w:rsidP="00C01363">
            <w:pPr>
              <w:numPr>
                <w:ilvl w:val="0"/>
                <w:numId w:val="105"/>
              </w:numPr>
              <w:spacing w:line="276" w:lineRule="auto"/>
              <w:jc w:val="left"/>
              <w:rPr>
                <w:rFonts w:cs="Arial"/>
              </w:rPr>
            </w:pPr>
          </w:p>
        </w:tc>
        <w:tc>
          <w:tcPr>
            <w:tcW w:w="8647" w:type="dxa"/>
            <w:noWrap/>
            <w:tcMar>
              <w:top w:w="0" w:type="dxa"/>
            </w:tcMar>
            <w:vAlign w:val="center"/>
          </w:tcPr>
          <w:p w14:paraId="7861A3A9" w14:textId="77777777" w:rsidR="00C01363" w:rsidRPr="00A564AF" w:rsidRDefault="00C01363" w:rsidP="00C01363">
            <w:pPr>
              <w:spacing w:line="276" w:lineRule="auto"/>
              <w:ind w:left="360"/>
              <w:rPr>
                <w:rFonts w:cs="Arial"/>
              </w:rPr>
            </w:pPr>
            <w:r w:rsidRPr="00A564AF">
              <w:rPr>
                <w:rFonts w:cs="Arial"/>
              </w:rPr>
              <w:t xml:space="preserve">tlačni preskus kotla s </w:t>
            </w:r>
            <w:proofErr w:type="spellStart"/>
            <w:r w:rsidRPr="00A564AF">
              <w:rPr>
                <w:rFonts w:cs="Arial"/>
              </w:rPr>
              <w:t>prigrajenim</w:t>
            </w:r>
            <w:proofErr w:type="spellEnd"/>
            <w:r w:rsidRPr="00A564AF">
              <w:rPr>
                <w:rFonts w:cs="Arial"/>
              </w:rPr>
              <w:t xml:space="preserve"> hladilnim sistemom na podtlak in na nadtlak,</w:t>
            </w:r>
          </w:p>
        </w:tc>
      </w:tr>
      <w:tr w:rsidR="00C01363" w:rsidRPr="00A564AF" w14:paraId="60A7FF69" w14:textId="77777777" w:rsidTr="5262E447">
        <w:trPr>
          <w:cantSplit/>
          <w:trHeight w:val="57"/>
        </w:trPr>
        <w:tc>
          <w:tcPr>
            <w:tcW w:w="567" w:type="dxa"/>
            <w:noWrap/>
            <w:tcMar>
              <w:top w:w="0" w:type="dxa"/>
            </w:tcMar>
          </w:tcPr>
          <w:p w14:paraId="5F8CFF76" w14:textId="77777777" w:rsidR="00C01363" w:rsidRPr="00A564AF" w:rsidRDefault="00C01363" w:rsidP="00C01363">
            <w:pPr>
              <w:numPr>
                <w:ilvl w:val="0"/>
                <w:numId w:val="105"/>
              </w:numPr>
              <w:spacing w:line="276" w:lineRule="auto"/>
              <w:jc w:val="left"/>
              <w:rPr>
                <w:rFonts w:cs="Arial"/>
              </w:rPr>
            </w:pPr>
          </w:p>
        </w:tc>
        <w:tc>
          <w:tcPr>
            <w:tcW w:w="8647" w:type="dxa"/>
            <w:noWrap/>
            <w:tcMar>
              <w:top w:w="0" w:type="dxa"/>
            </w:tcMar>
            <w:vAlign w:val="center"/>
          </w:tcPr>
          <w:p w14:paraId="3F31481B" w14:textId="55FFEDE1" w:rsidR="00C01363" w:rsidRPr="00A564AF" w:rsidRDefault="00C01363" w:rsidP="00C01363">
            <w:pPr>
              <w:spacing w:line="276" w:lineRule="auto"/>
              <w:ind w:left="360"/>
              <w:rPr>
                <w:rFonts w:cs="Arial"/>
              </w:rPr>
            </w:pPr>
            <w:r w:rsidRPr="00A564AF">
              <w:rPr>
                <w:rFonts w:cs="Arial"/>
              </w:rPr>
              <w:t>določanje izkoristka,</w:t>
            </w:r>
          </w:p>
        </w:tc>
      </w:tr>
      <w:tr w:rsidR="00C01363" w:rsidRPr="00A564AF" w14:paraId="194DA952" w14:textId="77777777" w:rsidTr="5262E447">
        <w:trPr>
          <w:cantSplit/>
          <w:trHeight w:val="57"/>
        </w:trPr>
        <w:tc>
          <w:tcPr>
            <w:tcW w:w="567" w:type="dxa"/>
            <w:noWrap/>
            <w:tcMar>
              <w:top w:w="0" w:type="dxa"/>
            </w:tcMar>
          </w:tcPr>
          <w:p w14:paraId="27FE438D" w14:textId="77777777" w:rsidR="00C01363" w:rsidRPr="00A564AF" w:rsidRDefault="00C01363" w:rsidP="00C01363">
            <w:pPr>
              <w:numPr>
                <w:ilvl w:val="0"/>
                <w:numId w:val="105"/>
              </w:numPr>
              <w:spacing w:line="276" w:lineRule="auto"/>
              <w:jc w:val="left"/>
              <w:rPr>
                <w:rFonts w:cs="Arial"/>
              </w:rPr>
            </w:pPr>
          </w:p>
        </w:tc>
        <w:tc>
          <w:tcPr>
            <w:tcW w:w="8647" w:type="dxa"/>
            <w:noWrap/>
            <w:tcMar>
              <w:top w:w="0" w:type="dxa"/>
            </w:tcMar>
            <w:vAlign w:val="center"/>
          </w:tcPr>
          <w:p w14:paraId="60723AFB" w14:textId="77777777" w:rsidR="00C01363" w:rsidRPr="00A564AF" w:rsidRDefault="00C01363" w:rsidP="00C01363">
            <w:pPr>
              <w:spacing w:line="276" w:lineRule="auto"/>
              <w:ind w:left="360"/>
              <w:rPr>
                <w:rFonts w:cs="Arial"/>
              </w:rPr>
            </w:pPr>
            <w:r w:rsidRPr="00A564AF">
              <w:rPr>
                <w:rFonts w:cs="Arial"/>
              </w:rPr>
              <w:t>merjenje upornosti navitja, upornost 110 kV navitja v vseh položajih regulacijskega stikala,</w:t>
            </w:r>
          </w:p>
        </w:tc>
      </w:tr>
      <w:tr w:rsidR="00C01363" w:rsidRPr="00A564AF" w14:paraId="2D2AA01C" w14:textId="77777777" w:rsidTr="5262E447">
        <w:trPr>
          <w:cantSplit/>
          <w:trHeight w:val="57"/>
        </w:trPr>
        <w:tc>
          <w:tcPr>
            <w:tcW w:w="567" w:type="dxa"/>
            <w:noWrap/>
            <w:tcMar>
              <w:top w:w="0" w:type="dxa"/>
            </w:tcMar>
          </w:tcPr>
          <w:p w14:paraId="5365651C" w14:textId="77777777" w:rsidR="00C01363" w:rsidRPr="00A564AF" w:rsidRDefault="00C01363" w:rsidP="00C01363">
            <w:pPr>
              <w:numPr>
                <w:ilvl w:val="0"/>
                <w:numId w:val="105"/>
              </w:numPr>
              <w:spacing w:line="276" w:lineRule="auto"/>
              <w:jc w:val="left"/>
              <w:rPr>
                <w:rFonts w:cs="Arial"/>
              </w:rPr>
            </w:pPr>
          </w:p>
        </w:tc>
        <w:tc>
          <w:tcPr>
            <w:tcW w:w="8647" w:type="dxa"/>
            <w:noWrap/>
            <w:tcMar>
              <w:top w:w="0" w:type="dxa"/>
            </w:tcMar>
            <w:vAlign w:val="center"/>
          </w:tcPr>
          <w:p w14:paraId="73E4D775" w14:textId="77777777" w:rsidR="00C01363" w:rsidRPr="00A564AF" w:rsidRDefault="00C01363" w:rsidP="00C01363">
            <w:pPr>
              <w:spacing w:line="276" w:lineRule="auto"/>
              <w:ind w:left="360"/>
              <w:rPr>
                <w:rFonts w:cs="Arial"/>
              </w:rPr>
            </w:pPr>
            <w:r w:rsidRPr="00A564AF">
              <w:rPr>
                <w:rFonts w:cs="Arial"/>
              </w:rPr>
              <w:t xml:space="preserve">merjenje tokov </w:t>
            </w:r>
            <w:proofErr w:type="spellStart"/>
            <w:r w:rsidRPr="00A564AF">
              <w:rPr>
                <w:rFonts w:cs="Arial"/>
              </w:rPr>
              <w:t>magnetiziranja</w:t>
            </w:r>
            <w:proofErr w:type="spellEnd"/>
            <w:r w:rsidRPr="00A564AF">
              <w:rPr>
                <w:rFonts w:cs="Arial"/>
              </w:rPr>
              <w:t xml:space="preserve"> navitja z napetostjo 400 V </w:t>
            </w:r>
            <w:proofErr w:type="spellStart"/>
            <w:r w:rsidRPr="00A564AF">
              <w:rPr>
                <w:rFonts w:cs="Arial"/>
              </w:rPr>
              <w:t>v</w:t>
            </w:r>
            <w:proofErr w:type="spellEnd"/>
            <w:r w:rsidRPr="00A564AF">
              <w:rPr>
                <w:rFonts w:cs="Arial"/>
              </w:rPr>
              <w:t xml:space="preserve"> vseh stopnjah regulacijskega stikala,</w:t>
            </w:r>
          </w:p>
        </w:tc>
      </w:tr>
      <w:tr w:rsidR="00C01363" w:rsidRPr="00A564AF" w14:paraId="420E364B" w14:textId="77777777" w:rsidTr="5262E447">
        <w:trPr>
          <w:cantSplit/>
          <w:trHeight w:val="57"/>
        </w:trPr>
        <w:tc>
          <w:tcPr>
            <w:tcW w:w="567" w:type="dxa"/>
            <w:noWrap/>
            <w:tcMar>
              <w:top w:w="0" w:type="dxa"/>
            </w:tcMar>
          </w:tcPr>
          <w:p w14:paraId="574D2EB5" w14:textId="77777777" w:rsidR="00C01363" w:rsidRPr="00A564AF" w:rsidRDefault="00C01363" w:rsidP="00C01363">
            <w:pPr>
              <w:numPr>
                <w:ilvl w:val="0"/>
                <w:numId w:val="105"/>
              </w:numPr>
              <w:spacing w:line="276" w:lineRule="auto"/>
              <w:jc w:val="left"/>
              <w:rPr>
                <w:rFonts w:cs="Arial"/>
              </w:rPr>
            </w:pPr>
          </w:p>
        </w:tc>
        <w:tc>
          <w:tcPr>
            <w:tcW w:w="8647" w:type="dxa"/>
            <w:noWrap/>
            <w:tcMar>
              <w:top w:w="0" w:type="dxa"/>
            </w:tcMar>
            <w:vAlign w:val="center"/>
          </w:tcPr>
          <w:p w14:paraId="4705BC1B" w14:textId="1251EC82" w:rsidR="00C01363" w:rsidRPr="00A564AF" w:rsidRDefault="00C01363" w:rsidP="00C01363">
            <w:pPr>
              <w:spacing w:line="276" w:lineRule="auto"/>
              <w:ind w:left="360"/>
              <w:rPr>
                <w:rFonts w:cs="Arial"/>
              </w:rPr>
            </w:pPr>
            <w:r w:rsidRPr="5262E447">
              <w:rPr>
                <w:rFonts w:cs="Arial"/>
              </w:rPr>
              <w:t>merjenje kratkostične napetosti med posameznimi navitji (</w:t>
            </w:r>
            <w:proofErr w:type="spellStart"/>
            <w:r w:rsidRPr="5262E447">
              <w:rPr>
                <w:rFonts w:cs="Arial"/>
              </w:rPr>
              <w:t>prim</w:t>
            </w:r>
            <w:r w:rsidR="00243F90">
              <w:rPr>
                <w:rFonts w:cs="Arial"/>
              </w:rPr>
              <w:t>a</w:t>
            </w:r>
            <w:r w:rsidRPr="5262E447">
              <w:rPr>
                <w:rFonts w:cs="Arial"/>
              </w:rPr>
              <w:t>r-sekundar</w:t>
            </w:r>
            <w:proofErr w:type="spellEnd"/>
            <w:r w:rsidRPr="5262E447">
              <w:rPr>
                <w:rFonts w:cs="Arial"/>
              </w:rPr>
              <w:t xml:space="preserve">, </w:t>
            </w:r>
            <w:proofErr w:type="spellStart"/>
            <w:r w:rsidRPr="5262E447">
              <w:rPr>
                <w:rFonts w:cs="Arial"/>
              </w:rPr>
              <w:t>primar</w:t>
            </w:r>
            <w:proofErr w:type="spellEnd"/>
            <w:r w:rsidRPr="5262E447">
              <w:rPr>
                <w:rFonts w:cs="Arial"/>
              </w:rPr>
              <w:t xml:space="preserve">-terciar, </w:t>
            </w:r>
            <w:proofErr w:type="spellStart"/>
            <w:r w:rsidRPr="5262E447">
              <w:rPr>
                <w:rFonts w:cs="Arial"/>
              </w:rPr>
              <w:t>se</w:t>
            </w:r>
            <w:r w:rsidR="5647C846" w:rsidRPr="00243F90">
              <w:rPr>
                <w:rFonts w:cs="Arial"/>
              </w:rPr>
              <w:t>k</w:t>
            </w:r>
            <w:r w:rsidRPr="5262E447">
              <w:rPr>
                <w:rFonts w:cs="Arial"/>
              </w:rPr>
              <w:t>undar</w:t>
            </w:r>
            <w:proofErr w:type="spellEnd"/>
            <w:r w:rsidRPr="5262E447">
              <w:rPr>
                <w:rFonts w:cs="Arial"/>
              </w:rPr>
              <w:t>-terciar) pri najnižjem, srednjem in najvišjem odcepu,</w:t>
            </w:r>
          </w:p>
        </w:tc>
      </w:tr>
      <w:tr w:rsidR="00C01363" w:rsidRPr="00A564AF" w14:paraId="378B506A" w14:textId="77777777" w:rsidTr="5262E447">
        <w:trPr>
          <w:cantSplit/>
          <w:trHeight w:val="57"/>
        </w:trPr>
        <w:tc>
          <w:tcPr>
            <w:tcW w:w="567" w:type="dxa"/>
            <w:noWrap/>
            <w:tcMar>
              <w:top w:w="0" w:type="dxa"/>
            </w:tcMar>
          </w:tcPr>
          <w:p w14:paraId="3645B6F6" w14:textId="77777777" w:rsidR="00C01363" w:rsidRPr="00A564AF" w:rsidRDefault="00C01363" w:rsidP="00C01363">
            <w:pPr>
              <w:numPr>
                <w:ilvl w:val="0"/>
                <w:numId w:val="105"/>
              </w:numPr>
              <w:spacing w:line="276" w:lineRule="auto"/>
              <w:jc w:val="left"/>
              <w:rPr>
                <w:rFonts w:cs="Arial"/>
              </w:rPr>
            </w:pPr>
          </w:p>
        </w:tc>
        <w:tc>
          <w:tcPr>
            <w:tcW w:w="8647" w:type="dxa"/>
            <w:noWrap/>
            <w:tcMar>
              <w:top w:w="0" w:type="dxa"/>
            </w:tcMar>
            <w:vAlign w:val="center"/>
          </w:tcPr>
          <w:p w14:paraId="2B88BB6F" w14:textId="77777777" w:rsidR="00C01363" w:rsidRPr="00A564AF" w:rsidRDefault="00C01363" w:rsidP="00C01363">
            <w:pPr>
              <w:spacing w:line="276" w:lineRule="auto"/>
              <w:ind w:left="360"/>
              <w:rPr>
                <w:rFonts w:cs="Arial"/>
              </w:rPr>
            </w:pPr>
            <w:r w:rsidRPr="00A564AF">
              <w:rPr>
                <w:rFonts w:cs="Arial"/>
              </w:rPr>
              <w:t>merjenje izgub v kratkem stiku pri treh (3) stopnjah regulacijskega stikala, 1, 13 in 25,</w:t>
            </w:r>
          </w:p>
        </w:tc>
      </w:tr>
      <w:tr w:rsidR="00C01363" w:rsidRPr="00A564AF" w14:paraId="6064A834" w14:textId="77777777" w:rsidTr="5262E447">
        <w:trPr>
          <w:cantSplit/>
          <w:trHeight w:val="57"/>
        </w:trPr>
        <w:tc>
          <w:tcPr>
            <w:tcW w:w="567" w:type="dxa"/>
            <w:noWrap/>
            <w:tcMar>
              <w:top w:w="0" w:type="dxa"/>
            </w:tcMar>
          </w:tcPr>
          <w:p w14:paraId="7698CA19" w14:textId="77777777" w:rsidR="00C01363" w:rsidRPr="00A564AF" w:rsidRDefault="00C01363" w:rsidP="00C01363">
            <w:pPr>
              <w:numPr>
                <w:ilvl w:val="0"/>
                <w:numId w:val="105"/>
              </w:numPr>
              <w:spacing w:line="276" w:lineRule="auto"/>
              <w:jc w:val="left"/>
              <w:rPr>
                <w:rFonts w:cs="Arial"/>
              </w:rPr>
            </w:pPr>
          </w:p>
        </w:tc>
        <w:tc>
          <w:tcPr>
            <w:tcW w:w="8647" w:type="dxa"/>
            <w:noWrap/>
            <w:tcMar>
              <w:top w:w="0" w:type="dxa"/>
            </w:tcMar>
            <w:vAlign w:val="center"/>
          </w:tcPr>
          <w:p w14:paraId="5E8E07E2" w14:textId="77777777" w:rsidR="00C01363" w:rsidRPr="00A564AF" w:rsidRDefault="00C01363" w:rsidP="00C01363">
            <w:pPr>
              <w:spacing w:line="276" w:lineRule="auto"/>
              <w:ind w:left="360"/>
              <w:rPr>
                <w:rFonts w:cs="Arial"/>
              </w:rPr>
            </w:pPr>
            <w:r w:rsidRPr="00A564AF">
              <w:rPr>
                <w:rFonts w:cs="Arial"/>
              </w:rPr>
              <w:t>merjenje nične impedance v srednjem in obeh skrajnih položajih regulacijskega stikala in sicer:</w:t>
            </w:r>
          </w:p>
          <w:p w14:paraId="09D14B09" w14:textId="77777777" w:rsidR="00C01363" w:rsidRPr="00A564AF" w:rsidRDefault="00C01363" w:rsidP="00C01363">
            <w:pPr>
              <w:spacing w:line="276" w:lineRule="auto"/>
              <w:ind w:left="360"/>
              <w:rPr>
                <w:rFonts w:cs="Arial"/>
              </w:rPr>
            </w:pPr>
            <w:r w:rsidRPr="00A564AF">
              <w:rPr>
                <w:rFonts w:cs="Arial"/>
              </w:rPr>
              <w:t>&gt; merjeno na kratko sklenjenih fazah primarnega navitja pri kratko sklenjenem sekundarnem in odprtem terciarnem navitju.</w:t>
            </w:r>
          </w:p>
          <w:p w14:paraId="3D385B42" w14:textId="77777777" w:rsidR="00C01363" w:rsidRPr="00A564AF" w:rsidRDefault="00C01363" w:rsidP="00C01363">
            <w:pPr>
              <w:spacing w:line="276" w:lineRule="auto"/>
              <w:ind w:left="360"/>
              <w:rPr>
                <w:rFonts w:cs="Arial"/>
              </w:rPr>
            </w:pPr>
            <w:r w:rsidRPr="00A564AF">
              <w:rPr>
                <w:rFonts w:cs="Arial"/>
              </w:rPr>
              <w:t xml:space="preserve">&gt; merjeno na kratko sklenjenih fazah primarnega navitja pri odprtem </w:t>
            </w:r>
            <w:proofErr w:type="spellStart"/>
            <w:r w:rsidRPr="00A564AF">
              <w:rPr>
                <w:rFonts w:cs="Arial"/>
              </w:rPr>
              <w:t>sekundarju</w:t>
            </w:r>
            <w:proofErr w:type="spellEnd"/>
            <w:r w:rsidRPr="00A564AF">
              <w:rPr>
                <w:rFonts w:cs="Arial"/>
              </w:rPr>
              <w:t xml:space="preserve"> in kratko sklenjenem terciarnem navitju</w:t>
            </w:r>
          </w:p>
          <w:p w14:paraId="3611B54A" w14:textId="77777777" w:rsidR="00C01363" w:rsidRPr="00A564AF" w:rsidRDefault="00C01363" w:rsidP="00C01363">
            <w:pPr>
              <w:spacing w:line="276" w:lineRule="auto"/>
              <w:ind w:left="360"/>
              <w:rPr>
                <w:rFonts w:cs="Arial"/>
              </w:rPr>
            </w:pPr>
            <w:r w:rsidRPr="00A564AF">
              <w:rPr>
                <w:rFonts w:cs="Arial"/>
              </w:rPr>
              <w:t xml:space="preserve">&gt; merjeno na kratko sklenjenih fazah sekundarnega navitja pri odprtem </w:t>
            </w:r>
            <w:proofErr w:type="spellStart"/>
            <w:r w:rsidRPr="00A564AF">
              <w:rPr>
                <w:rFonts w:cs="Arial"/>
              </w:rPr>
              <w:t>primarju</w:t>
            </w:r>
            <w:proofErr w:type="spellEnd"/>
            <w:r w:rsidRPr="00A564AF">
              <w:rPr>
                <w:rFonts w:cs="Arial"/>
              </w:rPr>
              <w:t xml:space="preserve"> in kratko sklenjenem terciarnem navitju</w:t>
            </w:r>
          </w:p>
        </w:tc>
      </w:tr>
    </w:tbl>
    <w:p w14:paraId="19F560CC" w14:textId="0E8C40FC" w:rsidR="009A3A06" w:rsidRPr="00A564AF" w:rsidRDefault="46ACD596" w:rsidP="00401D62">
      <w:pPr>
        <w:pStyle w:val="Naslov3"/>
      </w:pPr>
      <w:bookmarkStart w:id="623" w:name="_Toc381962960"/>
      <w:r>
        <w:lastRenderedPageBreak/>
        <w:t>PREIZKUS NA OBJEKTU</w:t>
      </w:r>
      <w:bookmarkEnd w:id="623"/>
    </w:p>
    <w:p w14:paraId="22769F98" w14:textId="77777777" w:rsidR="000D36E3" w:rsidRPr="00A564AF" w:rsidRDefault="000D36E3" w:rsidP="000D36E3">
      <w:pPr>
        <w:spacing w:line="276" w:lineRule="auto"/>
        <w:rPr>
          <w:rFonts w:cs="Arial"/>
        </w:rPr>
      </w:pPr>
      <w:r w:rsidRPr="00A564AF">
        <w:rPr>
          <w:rFonts w:cs="Arial"/>
        </w:rPr>
        <w:t>Po končani montaži in pred tehničnim pregledom mora Izvajalec posamezne naprave preskusiti, pri čemer mora upoštevati splošno veljavne predpise, navodila in predpise proizvajalca naprav in opreme ter zahteve Naročnika.</w:t>
      </w:r>
    </w:p>
    <w:p w14:paraId="3BD55C7E" w14:textId="77777777" w:rsidR="000D36E3" w:rsidRPr="00A564AF" w:rsidRDefault="000D36E3" w:rsidP="000D36E3">
      <w:pPr>
        <w:spacing w:line="276" w:lineRule="auto"/>
        <w:rPr>
          <w:rFonts w:cs="Arial"/>
        </w:rPr>
      </w:pPr>
      <w:r w:rsidRPr="00A564AF">
        <w:rPr>
          <w:rFonts w:cs="Arial"/>
        </w:rPr>
        <w:t>Cilj preskusov na objektu je preveriti pravilno in varno obratovanje naprav in doseganje tehničnih garancij po Listi tehničnih podatkov. Izvedbo preizkusov in meritev ter pogoje za izvedbo mora Izvajalec podrobno opisati v programu preizkusov. Program preizkusov je predmet potrjevanja Naročnika in bo z Naročnikom usklajen. Potrebno koordinacijo z upravljalcem omrežja med preskušanji zagotovi Naročnik.</w:t>
      </w:r>
    </w:p>
    <w:p w14:paraId="034A1230" w14:textId="77777777" w:rsidR="000D36E3" w:rsidRPr="00A564AF" w:rsidRDefault="000D36E3" w:rsidP="000D36E3">
      <w:pPr>
        <w:spacing w:line="276" w:lineRule="auto"/>
        <w:rPr>
          <w:rFonts w:cs="Arial"/>
        </w:rPr>
      </w:pPr>
      <w:r w:rsidRPr="00A564AF">
        <w:rPr>
          <w:rFonts w:cs="Arial"/>
        </w:rPr>
        <w:t xml:space="preserve">Vso potrebno standardno in specialno merilno opremo, </w:t>
      </w:r>
      <w:proofErr w:type="spellStart"/>
      <w:r w:rsidRPr="00A564AF">
        <w:rPr>
          <w:rFonts w:cs="Arial"/>
        </w:rPr>
        <w:t>preskuševalce</w:t>
      </w:r>
      <w:proofErr w:type="spellEnd"/>
      <w:r w:rsidRPr="00A564AF">
        <w:rPr>
          <w:rFonts w:cs="Arial"/>
        </w:rPr>
        <w:t xml:space="preserve"> izolacije, merilne mostiče, VN merilne vire ipd., ki je potrebna za izvajanje preskusov zagotovi Izvajalec.</w:t>
      </w:r>
    </w:p>
    <w:p w14:paraId="4BA868B2" w14:textId="77777777" w:rsidR="000D36E3" w:rsidRPr="00A564AF" w:rsidRDefault="000D36E3" w:rsidP="000D36E3">
      <w:pPr>
        <w:spacing w:line="276" w:lineRule="auto"/>
        <w:rPr>
          <w:rFonts w:cs="Arial"/>
        </w:rPr>
      </w:pPr>
      <w:r w:rsidRPr="00A564AF">
        <w:rPr>
          <w:rFonts w:cs="Arial"/>
        </w:rPr>
        <w:t>Na objektu se morajo opraviti vsaj naslednje meritve in preskusi:</w:t>
      </w:r>
    </w:p>
    <w:tbl>
      <w:tblPr>
        <w:tblW w:w="9579" w:type="dxa"/>
        <w:tblInd w:w="-86" w:type="dxa"/>
        <w:tblLayout w:type="fixed"/>
        <w:tblCellMar>
          <w:left w:w="56" w:type="dxa"/>
          <w:right w:w="56" w:type="dxa"/>
        </w:tblCellMar>
        <w:tblLook w:val="0000" w:firstRow="0" w:lastRow="0" w:firstColumn="0" w:lastColumn="0" w:noHBand="0" w:noVBand="0"/>
      </w:tblPr>
      <w:tblGrid>
        <w:gridCol w:w="709"/>
        <w:gridCol w:w="8870"/>
      </w:tblGrid>
      <w:tr w:rsidR="000D36E3" w:rsidRPr="00A564AF" w14:paraId="3BB0ADA3" w14:textId="77777777" w:rsidTr="00432786">
        <w:trPr>
          <w:cantSplit/>
          <w:trHeight w:val="170"/>
        </w:trPr>
        <w:tc>
          <w:tcPr>
            <w:tcW w:w="709" w:type="dxa"/>
            <w:noWrap/>
            <w:vAlign w:val="center"/>
          </w:tcPr>
          <w:p w14:paraId="16C5436B" w14:textId="77777777" w:rsidR="000D36E3" w:rsidRPr="00A564AF" w:rsidRDefault="000D36E3" w:rsidP="000D36E3">
            <w:pPr>
              <w:numPr>
                <w:ilvl w:val="0"/>
                <w:numId w:val="105"/>
              </w:numPr>
              <w:spacing w:line="276" w:lineRule="auto"/>
              <w:jc w:val="center"/>
              <w:rPr>
                <w:rFonts w:cs="Arial"/>
              </w:rPr>
            </w:pPr>
          </w:p>
        </w:tc>
        <w:tc>
          <w:tcPr>
            <w:tcW w:w="8870" w:type="dxa"/>
            <w:noWrap/>
            <w:vAlign w:val="center"/>
          </w:tcPr>
          <w:p w14:paraId="28B826AE" w14:textId="77777777" w:rsidR="000D36E3" w:rsidRPr="00A564AF" w:rsidRDefault="000D36E3" w:rsidP="000D36E3">
            <w:pPr>
              <w:spacing w:line="276" w:lineRule="auto"/>
              <w:ind w:left="360"/>
              <w:rPr>
                <w:rFonts w:cs="Arial"/>
              </w:rPr>
            </w:pPr>
            <w:r w:rsidRPr="00A564AF">
              <w:rPr>
                <w:rFonts w:cs="Arial"/>
              </w:rPr>
              <w:t>vizualni pregled transformatorja,</w:t>
            </w:r>
          </w:p>
        </w:tc>
      </w:tr>
      <w:tr w:rsidR="000D36E3" w:rsidRPr="00A564AF" w14:paraId="0C1DF690" w14:textId="77777777" w:rsidTr="00432786">
        <w:trPr>
          <w:cantSplit/>
          <w:trHeight w:val="170"/>
        </w:trPr>
        <w:tc>
          <w:tcPr>
            <w:tcW w:w="709" w:type="dxa"/>
            <w:noWrap/>
            <w:vAlign w:val="center"/>
          </w:tcPr>
          <w:p w14:paraId="04022A8C" w14:textId="77777777" w:rsidR="000D36E3" w:rsidRPr="00A564AF" w:rsidRDefault="000D36E3" w:rsidP="000D36E3">
            <w:pPr>
              <w:numPr>
                <w:ilvl w:val="0"/>
                <w:numId w:val="105"/>
              </w:numPr>
              <w:spacing w:line="276" w:lineRule="auto"/>
              <w:jc w:val="center"/>
              <w:rPr>
                <w:rFonts w:cs="Arial"/>
              </w:rPr>
            </w:pPr>
          </w:p>
        </w:tc>
        <w:tc>
          <w:tcPr>
            <w:tcW w:w="8870" w:type="dxa"/>
            <w:noWrap/>
            <w:vAlign w:val="center"/>
          </w:tcPr>
          <w:p w14:paraId="6226F8A7" w14:textId="77777777" w:rsidR="000D36E3" w:rsidRPr="00A564AF" w:rsidRDefault="000D36E3" w:rsidP="000D36E3">
            <w:pPr>
              <w:spacing w:line="276" w:lineRule="auto"/>
              <w:ind w:left="360"/>
              <w:rPr>
                <w:rFonts w:cs="Arial"/>
              </w:rPr>
            </w:pPr>
            <w:r w:rsidRPr="00A564AF">
              <w:rPr>
                <w:rFonts w:cs="Arial"/>
              </w:rPr>
              <w:t>pregled končne antikorozijske zaščite,</w:t>
            </w:r>
          </w:p>
        </w:tc>
      </w:tr>
      <w:tr w:rsidR="000D36E3" w:rsidRPr="00A564AF" w14:paraId="124E80F2" w14:textId="77777777" w:rsidTr="00432786">
        <w:trPr>
          <w:cantSplit/>
          <w:trHeight w:val="170"/>
        </w:trPr>
        <w:tc>
          <w:tcPr>
            <w:tcW w:w="709" w:type="dxa"/>
            <w:noWrap/>
            <w:vAlign w:val="center"/>
          </w:tcPr>
          <w:p w14:paraId="7488A842" w14:textId="77777777" w:rsidR="000D36E3" w:rsidRPr="00A564AF" w:rsidRDefault="000D36E3" w:rsidP="000D36E3">
            <w:pPr>
              <w:numPr>
                <w:ilvl w:val="0"/>
                <w:numId w:val="105"/>
              </w:numPr>
              <w:spacing w:line="276" w:lineRule="auto"/>
              <w:jc w:val="center"/>
              <w:rPr>
                <w:rFonts w:cs="Arial"/>
              </w:rPr>
            </w:pPr>
          </w:p>
        </w:tc>
        <w:tc>
          <w:tcPr>
            <w:tcW w:w="8870" w:type="dxa"/>
            <w:noWrap/>
            <w:vAlign w:val="center"/>
          </w:tcPr>
          <w:p w14:paraId="39ABE3CA" w14:textId="77777777" w:rsidR="000D36E3" w:rsidRPr="00A564AF" w:rsidRDefault="000D36E3" w:rsidP="000D36E3">
            <w:pPr>
              <w:spacing w:line="276" w:lineRule="auto"/>
              <w:ind w:left="360"/>
              <w:rPr>
                <w:rFonts w:cs="Arial"/>
              </w:rPr>
            </w:pPr>
            <w:r w:rsidRPr="00A564AF">
              <w:rPr>
                <w:rFonts w:cs="Arial"/>
              </w:rPr>
              <w:t xml:space="preserve">tlačni preizkus kotla in </w:t>
            </w:r>
            <w:proofErr w:type="spellStart"/>
            <w:r w:rsidRPr="00A564AF">
              <w:rPr>
                <w:rFonts w:cs="Arial"/>
              </w:rPr>
              <w:t>prigrajenega</w:t>
            </w:r>
            <w:proofErr w:type="spellEnd"/>
            <w:r w:rsidRPr="00A564AF">
              <w:rPr>
                <w:rFonts w:cs="Arial"/>
              </w:rPr>
              <w:t xml:space="preserve"> hladilnega sistema,</w:t>
            </w:r>
          </w:p>
        </w:tc>
      </w:tr>
      <w:tr w:rsidR="000D36E3" w:rsidRPr="00A564AF" w14:paraId="6B64B920" w14:textId="77777777" w:rsidTr="00432786">
        <w:trPr>
          <w:cantSplit/>
          <w:trHeight w:val="170"/>
        </w:trPr>
        <w:tc>
          <w:tcPr>
            <w:tcW w:w="709" w:type="dxa"/>
            <w:noWrap/>
            <w:vAlign w:val="center"/>
          </w:tcPr>
          <w:p w14:paraId="68B57F1B" w14:textId="77777777" w:rsidR="000D36E3" w:rsidRPr="00A564AF" w:rsidRDefault="000D36E3" w:rsidP="000D36E3">
            <w:pPr>
              <w:numPr>
                <w:ilvl w:val="0"/>
                <w:numId w:val="105"/>
              </w:numPr>
              <w:spacing w:line="276" w:lineRule="auto"/>
              <w:jc w:val="center"/>
              <w:rPr>
                <w:rFonts w:cs="Arial"/>
              </w:rPr>
            </w:pPr>
          </w:p>
        </w:tc>
        <w:tc>
          <w:tcPr>
            <w:tcW w:w="8870" w:type="dxa"/>
            <w:noWrap/>
            <w:vAlign w:val="center"/>
          </w:tcPr>
          <w:p w14:paraId="15DA1BAF" w14:textId="77777777" w:rsidR="000D36E3" w:rsidRPr="00A564AF" w:rsidRDefault="000D36E3" w:rsidP="000D36E3">
            <w:pPr>
              <w:spacing w:line="276" w:lineRule="auto"/>
              <w:ind w:left="360"/>
              <w:rPr>
                <w:rFonts w:cs="Arial"/>
              </w:rPr>
            </w:pPr>
            <w:r w:rsidRPr="00A564AF">
              <w:rPr>
                <w:rFonts w:cs="Arial"/>
              </w:rPr>
              <w:t xml:space="preserve">meritev kapacitivnosti in izgubnega kota tg </w:t>
            </w:r>
            <w:r w:rsidRPr="00A564AF">
              <w:rPr>
                <w:rFonts w:ascii="Symbol" w:eastAsia="Symbol" w:hAnsi="Symbol" w:cs="Symbol"/>
              </w:rPr>
              <w:t>d</w:t>
            </w:r>
            <w:r w:rsidRPr="00A564AF">
              <w:rPr>
                <w:rFonts w:cs="Arial"/>
              </w:rPr>
              <w:t>,</w:t>
            </w:r>
          </w:p>
        </w:tc>
      </w:tr>
      <w:tr w:rsidR="000D36E3" w:rsidRPr="00A564AF" w14:paraId="3C28B7D1" w14:textId="77777777" w:rsidTr="00432786">
        <w:trPr>
          <w:cantSplit/>
          <w:trHeight w:val="170"/>
        </w:trPr>
        <w:tc>
          <w:tcPr>
            <w:tcW w:w="709" w:type="dxa"/>
            <w:noWrap/>
            <w:vAlign w:val="center"/>
          </w:tcPr>
          <w:p w14:paraId="121EF571" w14:textId="77777777" w:rsidR="000D36E3" w:rsidRPr="00A564AF" w:rsidRDefault="000D36E3" w:rsidP="000D36E3">
            <w:pPr>
              <w:numPr>
                <w:ilvl w:val="0"/>
                <w:numId w:val="105"/>
              </w:numPr>
              <w:spacing w:line="276" w:lineRule="auto"/>
              <w:jc w:val="center"/>
              <w:rPr>
                <w:rFonts w:cs="Arial"/>
              </w:rPr>
            </w:pPr>
          </w:p>
        </w:tc>
        <w:tc>
          <w:tcPr>
            <w:tcW w:w="8870" w:type="dxa"/>
            <w:noWrap/>
            <w:vAlign w:val="center"/>
          </w:tcPr>
          <w:p w14:paraId="48BAAA6B" w14:textId="77777777" w:rsidR="000D36E3" w:rsidRPr="00A564AF" w:rsidRDefault="000D36E3" w:rsidP="000D36E3">
            <w:pPr>
              <w:spacing w:line="276" w:lineRule="auto"/>
              <w:ind w:left="360"/>
              <w:rPr>
                <w:rFonts w:cs="Arial"/>
              </w:rPr>
            </w:pPr>
            <w:r w:rsidRPr="00A564AF">
              <w:rPr>
                <w:rFonts w:cs="Arial"/>
              </w:rPr>
              <w:t>merjenje ohmske upornosti navitij,</w:t>
            </w:r>
          </w:p>
        </w:tc>
      </w:tr>
      <w:tr w:rsidR="000D36E3" w:rsidRPr="00A564AF" w14:paraId="56AC86DC" w14:textId="77777777" w:rsidTr="00432786">
        <w:trPr>
          <w:cantSplit/>
          <w:trHeight w:val="170"/>
        </w:trPr>
        <w:tc>
          <w:tcPr>
            <w:tcW w:w="709" w:type="dxa"/>
            <w:noWrap/>
            <w:vAlign w:val="center"/>
          </w:tcPr>
          <w:p w14:paraId="0120AAD1" w14:textId="77777777" w:rsidR="000D36E3" w:rsidRPr="00A564AF" w:rsidRDefault="000D36E3" w:rsidP="000D36E3">
            <w:pPr>
              <w:numPr>
                <w:ilvl w:val="0"/>
                <w:numId w:val="105"/>
              </w:numPr>
              <w:spacing w:line="276" w:lineRule="auto"/>
              <w:jc w:val="center"/>
              <w:rPr>
                <w:rFonts w:cs="Arial"/>
              </w:rPr>
            </w:pPr>
          </w:p>
        </w:tc>
        <w:tc>
          <w:tcPr>
            <w:tcW w:w="8870" w:type="dxa"/>
            <w:noWrap/>
            <w:vAlign w:val="center"/>
          </w:tcPr>
          <w:p w14:paraId="5D45B7E4" w14:textId="77777777" w:rsidR="000D36E3" w:rsidRPr="00A564AF" w:rsidRDefault="000D36E3" w:rsidP="000D36E3">
            <w:pPr>
              <w:spacing w:line="276" w:lineRule="auto"/>
              <w:ind w:left="360"/>
              <w:rPr>
                <w:rFonts w:cs="Arial"/>
              </w:rPr>
            </w:pPr>
            <w:r w:rsidRPr="00A564AF">
              <w:rPr>
                <w:rFonts w:cs="Arial"/>
              </w:rPr>
              <w:t>merjenje izolacijske upornosti,</w:t>
            </w:r>
          </w:p>
        </w:tc>
      </w:tr>
      <w:tr w:rsidR="000D36E3" w:rsidRPr="00A564AF" w14:paraId="2DEDAEAE" w14:textId="77777777" w:rsidTr="00432786">
        <w:trPr>
          <w:cantSplit/>
          <w:trHeight w:val="170"/>
        </w:trPr>
        <w:tc>
          <w:tcPr>
            <w:tcW w:w="709" w:type="dxa"/>
            <w:noWrap/>
            <w:vAlign w:val="center"/>
          </w:tcPr>
          <w:p w14:paraId="33BE93D8" w14:textId="77777777" w:rsidR="000D36E3" w:rsidRPr="00A564AF" w:rsidRDefault="000D36E3" w:rsidP="000D36E3">
            <w:pPr>
              <w:numPr>
                <w:ilvl w:val="0"/>
                <w:numId w:val="105"/>
              </w:numPr>
              <w:spacing w:line="276" w:lineRule="auto"/>
              <w:jc w:val="center"/>
              <w:rPr>
                <w:rFonts w:cs="Arial"/>
              </w:rPr>
            </w:pPr>
          </w:p>
        </w:tc>
        <w:tc>
          <w:tcPr>
            <w:tcW w:w="8870" w:type="dxa"/>
            <w:noWrap/>
            <w:vAlign w:val="center"/>
          </w:tcPr>
          <w:p w14:paraId="313A8ADB" w14:textId="77777777" w:rsidR="000D36E3" w:rsidRPr="00A564AF" w:rsidRDefault="000D36E3" w:rsidP="000D36E3">
            <w:pPr>
              <w:spacing w:line="276" w:lineRule="auto"/>
              <w:ind w:left="360"/>
              <w:rPr>
                <w:rFonts w:cs="Arial"/>
              </w:rPr>
            </w:pPr>
            <w:r w:rsidRPr="00A564AF">
              <w:rPr>
                <w:rFonts w:cs="Arial"/>
              </w:rPr>
              <w:t xml:space="preserve">meritev kapacitivnosti in tg </w:t>
            </w:r>
            <w:r w:rsidRPr="00A564AF">
              <w:rPr>
                <w:rFonts w:ascii="Symbol" w:eastAsia="Symbol" w:hAnsi="Symbol" w:cs="Symbol"/>
              </w:rPr>
              <w:t>d</w:t>
            </w:r>
            <w:r w:rsidRPr="00A564AF">
              <w:rPr>
                <w:rFonts w:cs="Arial"/>
              </w:rPr>
              <w:t xml:space="preserve"> </w:t>
            </w:r>
            <w:proofErr w:type="spellStart"/>
            <w:r w:rsidRPr="00A564AF">
              <w:rPr>
                <w:rFonts w:cs="Arial"/>
              </w:rPr>
              <w:t>kondenz</w:t>
            </w:r>
            <w:proofErr w:type="spellEnd"/>
            <w:r w:rsidRPr="00A564AF">
              <w:rPr>
                <w:rFonts w:cs="Arial"/>
              </w:rPr>
              <w:t xml:space="preserve">. </w:t>
            </w:r>
            <w:proofErr w:type="spellStart"/>
            <w:r w:rsidRPr="00A564AF">
              <w:rPr>
                <w:rFonts w:cs="Arial"/>
              </w:rPr>
              <w:t>skoznj</w:t>
            </w:r>
            <w:proofErr w:type="spellEnd"/>
            <w:r w:rsidRPr="00A564AF">
              <w:rPr>
                <w:rFonts w:cs="Arial"/>
              </w:rPr>
              <w:t>.,</w:t>
            </w:r>
          </w:p>
        </w:tc>
      </w:tr>
      <w:tr w:rsidR="000D36E3" w:rsidRPr="00A564AF" w14:paraId="4F237B75" w14:textId="77777777" w:rsidTr="00432786">
        <w:trPr>
          <w:cantSplit/>
          <w:trHeight w:val="170"/>
        </w:trPr>
        <w:tc>
          <w:tcPr>
            <w:tcW w:w="709" w:type="dxa"/>
            <w:noWrap/>
            <w:vAlign w:val="center"/>
          </w:tcPr>
          <w:p w14:paraId="125308C1" w14:textId="77777777" w:rsidR="000D36E3" w:rsidRPr="00A564AF" w:rsidRDefault="000D36E3" w:rsidP="000D36E3">
            <w:pPr>
              <w:numPr>
                <w:ilvl w:val="0"/>
                <w:numId w:val="105"/>
              </w:numPr>
              <w:spacing w:line="276" w:lineRule="auto"/>
              <w:jc w:val="center"/>
              <w:rPr>
                <w:rFonts w:cs="Arial"/>
              </w:rPr>
            </w:pPr>
          </w:p>
        </w:tc>
        <w:tc>
          <w:tcPr>
            <w:tcW w:w="8870" w:type="dxa"/>
            <w:noWrap/>
            <w:vAlign w:val="center"/>
          </w:tcPr>
          <w:p w14:paraId="168388CA" w14:textId="77777777" w:rsidR="000D36E3" w:rsidRPr="00A564AF" w:rsidRDefault="000D36E3" w:rsidP="000D36E3">
            <w:pPr>
              <w:spacing w:line="276" w:lineRule="auto"/>
              <w:ind w:left="360"/>
              <w:rPr>
                <w:rFonts w:cs="Arial"/>
              </w:rPr>
            </w:pPr>
            <w:r w:rsidRPr="00A564AF">
              <w:rPr>
                <w:rFonts w:cs="Arial"/>
              </w:rPr>
              <w:t>meritev magnetilnih tokov pri 400 V, 50 Hz,</w:t>
            </w:r>
          </w:p>
        </w:tc>
      </w:tr>
      <w:tr w:rsidR="000D36E3" w:rsidRPr="00A564AF" w14:paraId="3DB137E1" w14:textId="77777777" w:rsidTr="00432786">
        <w:trPr>
          <w:cantSplit/>
          <w:trHeight w:val="170"/>
        </w:trPr>
        <w:tc>
          <w:tcPr>
            <w:tcW w:w="709" w:type="dxa"/>
            <w:noWrap/>
            <w:vAlign w:val="center"/>
          </w:tcPr>
          <w:p w14:paraId="1F441BAF" w14:textId="77777777" w:rsidR="000D36E3" w:rsidRPr="00A564AF" w:rsidRDefault="000D36E3" w:rsidP="000D36E3">
            <w:pPr>
              <w:numPr>
                <w:ilvl w:val="0"/>
                <w:numId w:val="105"/>
              </w:numPr>
              <w:spacing w:line="276" w:lineRule="auto"/>
              <w:jc w:val="center"/>
              <w:rPr>
                <w:rFonts w:cs="Arial"/>
              </w:rPr>
            </w:pPr>
          </w:p>
        </w:tc>
        <w:tc>
          <w:tcPr>
            <w:tcW w:w="8870" w:type="dxa"/>
            <w:noWrap/>
            <w:vAlign w:val="center"/>
          </w:tcPr>
          <w:p w14:paraId="12E6DCCC" w14:textId="77777777" w:rsidR="000D36E3" w:rsidRPr="00A564AF" w:rsidRDefault="000D36E3" w:rsidP="000D36E3">
            <w:pPr>
              <w:spacing w:line="276" w:lineRule="auto"/>
              <w:ind w:left="360"/>
              <w:rPr>
                <w:rFonts w:cs="Arial"/>
              </w:rPr>
            </w:pPr>
            <w:r w:rsidRPr="00A564AF">
              <w:rPr>
                <w:rFonts w:cs="Arial"/>
              </w:rPr>
              <w:t>meritev stresane induktivnosti,</w:t>
            </w:r>
          </w:p>
        </w:tc>
      </w:tr>
      <w:tr w:rsidR="000D36E3" w:rsidRPr="00A564AF" w14:paraId="750CB48F" w14:textId="77777777" w:rsidTr="00432786">
        <w:trPr>
          <w:cantSplit/>
          <w:trHeight w:val="170"/>
        </w:trPr>
        <w:tc>
          <w:tcPr>
            <w:tcW w:w="709" w:type="dxa"/>
            <w:noWrap/>
            <w:vAlign w:val="center"/>
          </w:tcPr>
          <w:p w14:paraId="52B98E4D" w14:textId="77777777" w:rsidR="000D36E3" w:rsidRPr="00A564AF" w:rsidRDefault="000D36E3" w:rsidP="000D36E3">
            <w:pPr>
              <w:numPr>
                <w:ilvl w:val="0"/>
                <w:numId w:val="105"/>
              </w:numPr>
              <w:spacing w:line="276" w:lineRule="auto"/>
              <w:jc w:val="center"/>
              <w:rPr>
                <w:rFonts w:cs="Arial"/>
              </w:rPr>
            </w:pPr>
          </w:p>
        </w:tc>
        <w:tc>
          <w:tcPr>
            <w:tcW w:w="8870" w:type="dxa"/>
            <w:noWrap/>
            <w:vAlign w:val="center"/>
          </w:tcPr>
          <w:p w14:paraId="3394F877" w14:textId="77777777" w:rsidR="000D36E3" w:rsidRPr="00A564AF" w:rsidRDefault="000D36E3" w:rsidP="000D36E3">
            <w:pPr>
              <w:spacing w:line="276" w:lineRule="auto"/>
              <w:ind w:left="360"/>
              <w:rPr>
                <w:rFonts w:cs="Arial"/>
              </w:rPr>
            </w:pPr>
            <w:r w:rsidRPr="00A564AF">
              <w:rPr>
                <w:rFonts w:cs="Arial"/>
              </w:rPr>
              <w:t xml:space="preserve">meritev prebojne trdnosti in </w:t>
            </w:r>
            <w:proofErr w:type="spellStart"/>
            <w:r w:rsidRPr="00A564AF">
              <w:rPr>
                <w:rFonts w:cs="Arial"/>
              </w:rPr>
              <w:t>vsebn</w:t>
            </w:r>
            <w:proofErr w:type="spellEnd"/>
            <w:r w:rsidRPr="00A564AF">
              <w:rPr>
                <w:rFonts w:cs="Arial"/>
              </w:rPr>
              <w:t>. vode v olju,</w:t>
            </w:r>
          </w:p>
        </w:tc>
      </w:tr>
      <w:tr w:rsidR="000D36E3" w:rsidRPr="00A564AF" w14:paraId="582AACBD" w14:textId="77777777" w:rsidTr="00432786">
        <w:trPr>
          <w:cantSplit/>
          <w:trHeight w:val="170"/>
        </w:trPr>
        <w:tc>
          <w:tcPr>
            <w:tcW w:w="709" w:type="dxa"/>
            <w:noWrap/>
            <w:vAlign w:val="center"/>
          </w:tcPr>
          <w:p w14:paraId="0377CF29" w14:textId="77777777" w:rsidR="000D36E3" w:rsidRPr="00A564AF" w:rsidRDefault="000D36E3" w:rsidP="000D36E3">
            <w:pPr>
              <w:numPr>
                <w:ilvl w:val="0"/>
                <w:numId w:val="105"/>
              </w:numPr>
              <w:spacing w:line="276" w:lineRule="auto"/>
              <w:jc w:val="center"/>
              <w:rPr>
                <w:rFonts w:cs="Arial"/>
              </w:rPr>
            </w:pPr>
          </w:p>
        </w:tc>
        <w:tc>
          <w:tcPr>
            <w:tcW w:w="8870" w:type="dxa"/>
            <w:noWrap/>
            <w:vAlign w:val="center"/>
          </w:tcPr>
          <w:p w14:paraId="2652F917" w14:textId="77777777" w:rsidR="000D36E3" w:rsidRPr="00A564AF" w:rsidRDefault="000D36E3" w:rsidP="000D36E3">
            <w:pPr>
              <w:spacing w:line="276" w:lineRule="auto"/>
              <w:ind w:left="360"/>
              <w:rPr>
                <w:rFonts w:cs="Arial"/>
              </w:rPr>
            </w:pPr>
            <w:r w:rsidRPr="00A564AF">
              <w:rPr>
                <w:rFonts w:cs="Arial"/>
              </w:rPr>
              <w:t>umerjanje in nastavitev temperaturnih senzorjev,</w:t>
            </w:r>
          </w:p>
        </w:tc>
      </w:tr>
      <w:tr w:rsidR="000D36E3" w:rsidRPr="00A564AF" w14:paraId="05C68A3A" w14:textId="77777777" w:rsidTr="00432786">
        <w:trPr>
          <w:cantSplit/>
          <w:trHeight w:val="170"/>
        </w:trPr>
        <w:tc>
          <w:tcPr>
            <w:tcW w:w="709" w:type="dxa"/>
            <w:noWrap/>
            <w:vAlign w:val="center"/>
          </w:tcPr>
          <w:p w14:paraId="7831B024" w14:textId="77777777" w:rsidR="000D36E3" w:rsidRPr="00A564AF" w:rsidRDefault="000D36E3" w:rsidP="000D36E3">
            <w:pPr>
              <w:numPr>
                <w:ilvl w:val="0"/>
                <w:numId w:val="105"/>
              </w:numPr>
              <w:spacing w:line="276" w:lineRule="auto"/>
              <w:jc w:val="center"/>
              <w:rPr>
                <w:rFonts w:cs="Arial"/>
              </w:rPr>
            </w:pPr>
          </w:p>
        </w:tc>
        <w:tc>
          <w:tcPr>
            <w:tcW w:w="8870" w:type="dxa"/>
            <w:noWrap/>
            <w:vAlign w:val="center"/>
          </w:tcPr>
          <w:p w14:paraId="253F3AFC" w14:textId="77777777" w:rsidR="000D36E3" w:rsidRPr="00A564AF" w:rsidRDefault="000D36E3" w:rsidP="000D36E3">
            <w:pPr>
              <w:spacing w:line="276" w:lineRule="auto"/>
              <w:ind w:left="360"/>
              <w:jc w:val="left"/>
              <w:rPr>
                <w:rFonts w:cs="Arial"/>
              </w:rPr>
            </w:pPr>
            <w:r w:rsidRPr="00A564AF">
              <w:rPr>
                <w:rFonts w:cs="Arial"/>
              </w:rPr>
              <w:t>preizkus ožičenja in nadzornih naprav s povišano napetostjo 2 kV, 50 Hz,</w:t>
            </w:r>
          </w:p>
        </w:tc>
      </w:tr>
      <w:tr w:rsidR="000D36E3" w:rsidRPr="00A564AF" w14:paraId="7AD19BF5" w14:textId="77777777" w:rsidTr="00432786">
        <w:trPr>
          <w:cantSplit/>
          <w:trHeight w:val="170"/>
        </w:trPr>
        <w:tc>
          <w:tcPr>
            <w:tcW w:w="709" w:type="dxa"/>
            <w:noWrap/>
            <w:vAlign w:val="center"/>
          </w:tcPr>
          <w:p w14:paraId="2CB17AC9" w14:textId="77777777" w:rsidR="000D36E3" w:rsidRPr="00A564AF" w:rsidRDefault="000D36E3" w:rsidP="000D36E3">
            <w:pPr>
              <w:numPr>
                <w:ilvl w:val="0"/>
                <w:numId w:val="105"/>
              </w:numPr>
              <w:spacing w:line="276" w:lineRule="auto"/>
              <w:jc w:val="center"/>
              <w:rPr>
                <w:rFonts w:cs="Arial"/>
              </w:rPr>
            </w:pPr>
          </w:p>
        </w:tc>
        <w:tc>
          <w:tcPr>
            <w:tcW w:w="8870" w:type="dxa"/>
            <w:noWrap/>
            <w:vAlign w:val="center"/>
          </w:tcPr>
          <w:p w14:paraId="2FC02ED6" w14:textId="77777777" w:rsidR="000D36E3" w:rsidRPr="00A564AF" w:rsidRDefault="000D36E3" w:rsidP="000D36E3">
            <w:pPr>
              <w:spacing w:line="276" w:lineRule="auto"/>
              <w:ind w:left="360"/>
              <w:jc w:val="left"/>
              <w:rPr>
                <w:rFonts w:cs="Arial"/>
              </w:rPr>
            </w:pPr>
            <w:r w:rsidRPr="00A564AF">
              <w:rPr>
                <w:rFonts w:cs="Arial"/>
              </w:rPr>
              <w:t>funkcionalni preizkus delovanja krmilne in kontrolne opreme (krmiljenje hladilnega sistema, krmiljenje sušilnika zraka,…), zaščitne opreme in nadzorne opreme,</w:t>
            </w:r>
          </w:p>
        </w:tc>
      </w:tr>
      <w:tr w:rsidR="000D36E3" w:rsidRPr="00A564AF" w14:paraId="34F82C2D" w14:textId="77777777" w:rsidTr="00432786">
        <w:trPr>
          <w:cantSplit/>
          <w:trHeight w:val="170"/>
        </w:trPr>
        <w:tc>
          <w:tcPr>
            <w:tcW w:w="709" w:type="dxa"/>
            <w:noWrap/>
            <w:vAlign w:val="center"/>
          </w:tcPr>
          <w:p w14:paraId="56590C80" w14:textId="77777777" w:rsidR="000D36E3" w:rsidRPr="00A564AF" w:rsidRDefault="000D36E3" w:rsidP="000D36E3">
            <w:pPr>
              <w:numPr>
                <w:ilvl w:val="0"/>
                <w:numId w:val="105"/>
              </w:numPr>
              <w:spacing w:line="276" w:lineRule="auto"/>
              <w:jc w:val="center"/>
              <w:rPr>
                <w:rFonts w:cs="Arial"/>
              </w:rPr>
            </w:pPr>
          </w:p>
        </w:tc>
        <w:tc>
          <w:tcPr>
            <w:tcW w:w="8870" w:type="dxa"/>
            <w:noWrap/>
            <w:vAlign w:val="center"/>
          </w:tcPr>
          <w:p w14:paraId="31416623" w14:textId="77777777" w:rsidR="000D36E3" w:rsidRPr="00A564AF" w:rsidRDefault="000D36E3" w:rsidP="000D36E3">
            <w:pPr>
              <w:spacing w:line="276" w:lineRule="auto"/>
              <w:ind w:left="360"/>
              <w:jc w:val="left"/>
              <w:rPr>
                <w:rFonts w:cs="Arial"/>
              </w:rPr>
            </w:pPr>
            <w:r w:rsidRPr="00A564AF">
              <w:rPr>
                <w:rFonts w:cs="Arial"/>
              </w:rPr>
              <w:t>pregled transformatorja pred puščanjem pod napetost</w:t>
            </w:r>
          </w:p>
        </w:tc>
      </w:tr>
    </w:tbl>
    <w:p w14:paraId="2FC37D8F" w14:textId="77777777" w:rsidR="000D36E3" w:rsidRPr="00A564AF" w:rsidRDefault="000D36E3" w:rsidP="000D36E3">
      <w:pPr>
        <w:spacing w:line="276" w:lineRule="auto"/>
        <w:rPr>
          <w:rFonts w:cs="Arial"/>
        </w:rPr>
      </w:pPr>
    </w:p>
    <w:p w14:paraId="79B4AE2A" w14:textId="77777777" w:rsidR="000D36E3" w:rsidRPr="00A564AF" w:rsidRDefault="000D36E3" w:rsidP="000D36E3">
      <w:pPr>
        <w:spacing w:line="276" w:lineRule="auto"/>
        <w:rPr>
          <w:rFonts w:cs="Arial"/>
        </w:rPr>
      </w:pPr>
      <w:r w:rsidRPr="00A564AF">
        <w:rPr>
          <w:rFonts w:cs="Arial"/>
        </w:rPr>
        <w:t>Po uspešno zaključenih preskusih je transformator pripravljen za poskusno obratovanje.</w:t>
      </w:r>
    </w:p>
    <w:p w14:paraId="6C526444" w14:textId="3169DCEE" w:rsidR="001E0AF1" w:rsidRPr="00A564AF" w:rsidRDefault="58238DC1" w:rsidP="00401D62">
      <w:pPr>
        <w:pStyle w:val="Naslov3"/>
      </w:pPr>
      <w:bookmarkStart w:id="624" w:name="_Toc209179295"/>
      <w:bookmarkStart w:id="625" w:name="_Toc1288323758"/>
      <w:r>
        <w:t>V 30 DNEH PO PODPISU POGODBE</w:t>
      </w:r>
      <w:bookmarkEnd w:id="624"/>
      <w:bookmarkEnd w:id="625"/>
    </w:p>
    <w:p w14:paraId="2FDD7D7D"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spisek dokumentacije, ki bo izdelana po tej pogodbi, s predvidenimi roki dostave,</w:t>
      </w:r>
    </w:p>
    <w:p w14:paraId="5F23F6C1"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terminski plan izvajanja pogodbenih obveznosti, ki vsebuje izdelavo tovarniške dokumentacije, nabavo opreme in materialov, proizvodnjo, dostavo, montažo, tovarniška in terenska preskušanja in izobraževanje Naročnikovega osebja,</w:t>
      </w:r>
    </w:p>
    <w:p w14:paraId="01BE3BDC"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 xml:space="preserve">podroben program in opis preskusov in meritev pri Izvajalcu, podizvajalcih ter prevzemnih preizkusov in meritev na objektu, </w:t>
      </w:r>
    </w:p>
    <w:p w14:paraId="7A0B100E"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izračuni hladilnega sistema na podlagi omejitev transformatorskega prostora,</w:t>
      </w:r>
    </w:p>
    <w:p w14:paraId="1573DE94"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vhodni podatki in morebitne zahteve za ureditev prezračevanja transformatorskega prostora,</w:t>
      </w:r>
    </w:p>
    <w:p w14:paraId="192E9721" w14:textId="77777777" w:rsidR="001E0AF1" w:rsidRPr="00A564AF" w:rsidRDefault="001E0AF1" w:rsidP="001E0AF1">
      <w:pPr>
        <w:numPr>
          <w:ilvl w:val="0"/>
          <w:numId w:val="107"/>
        </w:numPr>
        <w:tabs>
          <w:tab w:val="left" w:pos="426"/>
        </w:tabs>
        <w:suppressAutoHyphens/>
        <w:spacing w:line="276" w:lineRule="auto"/>
        <w:ind w:left="426" w:hanging="284"/>
        <w:rPr>
          <w:rFonts w:cs="Arial"/>
          <w:sz w:val="21"/>
          <w:szCs w:val="21"/>
        </w:rPr>
      </w:pPr>
      <w:r w:rsidRPr="00BB25A1">
        <w:rPr>
          <w:rFonts w:cs="Arial"/>
        </w:rPr>
        <w:t>podatke o silah, ki se prenašajo na gradbene konstrukcije, obremenitve temeljev.</w:t>
      </w:r>
    </w:p>
    <w:p w14:paraId="2B688BC8" w14:textId="42705E78" w:rsidR="001E0AF1" w:rsidRPr="00A564AF" w:rsidRDefault="58238DC1" w:rsidP="00401D62">
      <w:pPr>
        <w:pStyle w:val="Naslov3"/>
      </w:pPr>
      <w:bookmarkStart w:id="626" w:name="_Toc209179296"/>
      <w:bookmarkStart w:id="627" w:name="_Toc295890581"/>
      <w:r>
        <w:lastRenderedPageBreak/>
        <w:t>V 60 DNEH PO PODPISU POGODBE</w:t>
      </w:r>
      <w:bookmarkEnd w:id="626"/>
      <w:bookmarkEnd w:id="627"/>
    </w:p>
    <w:p w14:paraId="64C7335F"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 xml:space="preserve">podrobni opisi delovanja opreme in pomožnih sistemov, </w:t>
      </w:r>
    </w:p>
    <w:p w14:paraId="490ABACC"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dimenzijske risbe transformatorja,</w:t>
      </w:r>
    </w:p>
    <w:p w14:paraId="3BAD048B"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transportna skica transformatorja,</w:t>
      </w:r>
    </w:p>
    <w:p w14:paraId="77941991"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trdnostni izračuni in analize,</w:t>
      </w:r>
    </w:p>
    <w:p w14:paraId="07A5BE0D"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 xml:space="preserve">tokovne sheme in </w:t>
      </w:r>
      <w:proofErr w:type="spellStart"/>
      <w:r w:rsidRPr="00BB25A1">
        <w:rPr>
          <w:rFonts w:cs="Arial"/>
        </w:rPr>
        <w:t>spončne</w:t>
      </w:r>
      <w:proofErr w:type="spellEnd"/>
      <w:r w:rsidRPr="00BB25A1">
        <w:rPr>
          <w:rFonts w:cs="Arial"/>
        </w:rPr>
        <w:t xml:space="preserve"> letve pomožnih sistemov in krmilnih omaric,</w:t>
      </w:r>
    </w:p>
    <w:p w14:paraId="7C789B43"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izgled krmilne omarice s spiskom vgrajene opreme,</w:t>
      </w:r>
    </w:p>
    <w:p w14:paraId="39E94F6D"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podrobna specifikacija in spisek materiala in opreme,</w:t>
      </w:r>
    </w:p>
    <w:p w14:paraId="4698ECA0"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spisek meritev in alarmov,</w:t>
      </w:r>
    </w:p>
    <w:p w14:paraId="73BAA2C5"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spisek električnih porabnikov in motorjev,</w:t>
      </w:r>
    </w:p>
    <w:p w14:paraId="5A0347F1"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spisek kablov,</w:t>
      </w:r>
    </w:p>
    <w:p w14:paraId="4AEBC370"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risbe vseh napisnih ploščic z besedilom, dimenzijami in specifikacijo materiala,</w:t>
      </w:r>
    </w:p>
    <w:p w14:paraId="51B58630"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specifikacija in spisek rezervnih delov z ustreznimi delavniškimi risbami, navodili in prospekti karakteristike transformatorja v prostem teku in kratkem stiku.</w:t>
      </w:r>
      <w:bookmarkStart w:id="628" w:name="_Toc63232334"/>
      <w:bookmarkStart w:id="629" w:name="_Toc63232434"/>
      <w:bookmarkStart w:id="630" w:name="_Toc63232636"/>
      <w:bookmarkStart w:id="631" w:name="_Toc63490159"/>
    </w:p>
    <w:p w14:paraId="3BE9CBDC" w14:textId="4BBC756B" w:rsidR="001E0AF1" w:rsidRPr="00A564AF" w:rsidRDefault="58238DC1" w:rsidP="00401D62">
      <w:pPr>
        <w:pStyle w:val="Naslov3"/>
      </w:pPr>
      <w:bookmarkStart w:id="632" w:name="_Toc209179297"/>
      <w:bookmarkStart w:id="633" w:name="_Toc390871915"/>
      <w:bookmarkEnd w:id="628"/>
      <w:bookmarkEnd w:id="629"/>
      <w:bookmarkEnd w:id="630"/>
      <w:bookmarkEnd w:id="631"/>
      <w:r>
        <w:t>60 DNI PRED DOBAVO TRANSFORMATORJA</w:t>
      </w:r>
      <w:bookmarkEnd w:id="632"/>
      <w:bookmarkEnd w:id="633"/>
    </w:p>
    <w:p w14:paraId="133E8A65"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dokumentacija za opremo podizvajalcev (brošure, katalogi, prospekti, dimenzijske risbe, obratovalna in vzdrževalna navodila posameznih proizvajalcev),</w:t>
      </w:r>
    </w:p>
    <w:p w14:paraId="61500581"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specifikacija specialnih orodij in naprav za montažo, preskušanje in vzdrževanje,</w:t>
      </w:r>
    </w:p>
    <w:p w14:paraId="55F00446"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preliminarna navodila za obratovanje in vzdrževanje,</w:t>
      </w:r>
    </w:p>
    <w:p w14:paraId="73E0C62C"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navodila in pogoje za poskusno obratovanje,</w:t>
      </w:r>
    </w:p>
    <w:p w14:paraId="111F7089"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program za zagotovitev kakovosti (QA/QC).</w:t>
      </w:r>
    </w:p>
    <w:p w14:paraId="7E2CF6A2" w14:textId="20E1A1EE" w:rsidR="001E0AF1" w:rsidRPr="00A564AF" w:rsidRDefault="58238DC1" w:rsidP="00401D62">
      <w:pPr>
        <w:pStyle w:val="Naslov3"/>
      </w:pPr>
      <w:bookmarkStart w:id="634" w:name="_Toc209179298"/>
      <w:bookmarkStart w:id="635" w:name="_Toc2138165639"/>
      <w:r>
        <w:t>MED IZDELAVO TRANSFORMATORJA IN TOVARNIŠKIMI PREIZKUSI</w:t>
      </w:r>
      <w:bookmarkEnd w:id="634"/>
      <w:bookmarkEnd w:id="635"/>
    </w:p>
    <w:p w14:paraId="1DFE8DE7"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dokumentacija o meritvah, preskusih in pregledih opreme pri Izvajalcu in njegovih podizvajalcih,</w:t>
      </w:r>
    </w:p>
    <w:p w14:paraId="4996A3DE"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poročila o tipskih testiranjih in literaturo, ki se nanaša na standardno opremo,</w:t>
      </w:r>
    </w:p>
    <w:p w14:paraId="33196A65"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mesečna poročila o napredovanju dela,</w:t>
      </w:r>
    </w:p>
    <w:p w14:paraId="711369FF"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poročila o izvedenih pregledih,</w:t>
      </w:r>
    </w:p>
    <w:p w14:paraId="10D65C84"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poročila in certifikati o izvedenih preskusih.</w:t>
      </w:r>
    </w:p>
    <w:p w14:paraId="0AA7F79E" w14:textId="32AE0026" w:rsidR="001E0AF1" w:rsidRPr="00A564AF" w:rsidRDefault="58238DC1" w:rsidP="00401D62">
      <w:pPr>
        <w:pStyle w:val="Naslov3"/>
      </w:pPr>
      <w:bookmarkStart w:id="636" w:name="_Toc209179299"/>
      <w:bookmarkStart w:id="637" w:name="_Toc1585583410"/>
      <w:r>
        <w:t>PRED PREVZEMOM TRANSFORMATORJA</w:t>
      </w:r>
      <w:bookmarkEnd w:id="636"/>
      <w:bookmarkEnd w:id="637"/>
    </w:p>
    <w:p w14:paraId="68D31CB2"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dokumentacija izvedenih del v papirni obliki,</w:t>
      </w:r>
    </w:p>
    <w:p w14:paraId="0600D0A1"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poročilo o končnih preskusih,</w:t>
      </w:r>
    </w:p>
    <w:p w14:paraId="68505C8B"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končna navodila za obratovanje in vzdrževanje.</w:t>
      </w:r>
    </w:p>
    <w:p w14:paraId="6DFB3934" w14:textId="6DA43E57" w:rsidR="001E0AF1" w:rsidRPr="00A564AF" w:rsidRDefault="58238DC1" w:rsidP="00401D62">
      <w:pPr>
        <w:pStyle w:val="Naslov3"/>
      </w:pPr>
      <w:bookmarkStart w:id="638" w:name="_Toc209179300"/>
      <w:bookmarkStart w:id="639" w:name="_Toc1477916303"/>
      <w:r>
        <w:t>TAKOJ PO POTRDITVI DOKUMENTACIJE</w:t>
      </w:r>
      <w:bookmarkEnd w:id="638"/>
      <w:bookmarkEnd w:id="639"/>
    </w:p>
    <w:p w14:paraId="59CE71A1" w14:textId="77777777" w:rsidR="001E0AF1" w:rsidRPr="00BB25A1" w:rsidRDefault="001E0AF1" w:rsidP="5262E447">
      <w:pPr>
        <w:pStyle w:val="Odstavekseznama"/>
        <w:numPr>
          <w:ilvl w:val="0"/>
          <w:numId w:val="109"/>
        </w:numPr>
        <w:tabs>
          <w:tab w:val="left" w:pos="426"/>
        </w:tabs>
        <w:suppressAutoHyphens/>
        <w:spacing w:line="276" w:lineRule="auto"/>
        <w:ind w:left="426" w:hanging="284"/>
        <w:contextualSpacing w:val="0"/>
        <w:rPr>
          <w:rFonts w:cs="Arial"/>
        </w:rPr>
      </w:pPr>
      <w:r w:rsidRPr="00BB25A1">
        <w:rPr>
          <w:rFonts w:cs="Arial"/>
        </w:rPr>
        <w:t>USB ključek z vsemi izdelanimi dokumenti izvedenih del v aktivni obliki (.</w:t>
      </w:r>
      <w:proofErr w:type="spellStart"/>
      <w:r w:rsidRPr="00BB25A1">
        <w:rPr>
          <w:rFonts w:cs="Arial"/>
        </w:rPr>
        <w:t>dwg</w:t>
      </w:r>
      <w:proofErr w:type="spellEnd"/>
      <w:r w:rsidRPr="00BB25A1">
        <w:rPr>
          <w:rFonts w:cs="Arial"/>
        </w:rPr>
        <w:t xml:space="preserve"> ali .</w:t>
      </w:r>
      <w:proofErr w:type="spellStart"/>
      <w:r w:rsidRPr="00BB25A1">
        <w:rPr>
          <w:rFonts w:cs="Arial"/>
        </w:rPr>
        <w:t>docx</w:t>
      </w:r>
      <w:proofErr w:type="spellEnd"/>
      <w:r w:rsidRPr="00BB25A1">
        <w:rPr>
          <w:rFonts w:cs="Arial"/>
        </w:rPr>
        <w:t xml:space="preserve"> ali .</w:t>
      </w:r>
      <w:proofErr w:type="spellStart"/>
      <w:r w:rsidRPr="00BB25A1">
        <w:rPr>
          <w:rFonts w:cs="Arial"/>
        </w:rPr>
        <w:t>xlsx</w:t>
      </w:r>
      <w:proofErr w:type="spellEnd"/>
      <w:r w:rsidRPr="00BB25A1">
        <w:rPr>
          <w:rFonts w:cs="Arial"/>
        </w:rPr>
        <w:t xml:space="preserve"> format datoteke) in navodili za obratovanje in vzdrževanje.</w:t>
      </w:r>
    </w:p>
    <w:p w14:paraId="5FEA2380" w14:textId="6A728CCA" w:rsidR="001E0AF1" w:rsidRPr="00A564AF" w:rsidRDefault="58238DC1" w:rsidP="00401D62">
      <w:pPr>
        <w:pStyle w:val="Naslov3"/>
      </w:pPr>
      <w:bookmarkStart w:id="640" w:name="_Toc209179301"/>
      <w:bookmarkStart w:id="641" w:name="_Toc271918910"/>
      <w:r>
        <w:lastRenderedPageBreak/>
        <w:t>V 5 DNEH PO DOGODKU</w:t>
      </w:r>
      <w:bookmarkEnd w:id="640"/>
      <w:bookmarkEnd w:id="641"/>
    </w:p>
    <w:p w14:paraId="3460C290"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Obvestilo o kakršnikoli napaki, ki je bila odkrita v dokumentaciji Izvajalca ali v projektu Naročnika,</w:t>
      </w:r>
    </w:p>
    <w:p w14:paraId="7F14D8B6"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certifikati in vmesna poročila o preskusih,</w:t>
      </w:r>
    </w:p>
    <w:p w14:paraId="5DCACC7B" w14:textId="77777777" w:rsidR="001E0AF1" w:rsidRPr="00BB25A1" w:rsidRDefault="001E0AF1" w:rsidP="5262E447">
      <w:pPr>
        <w:numPr>
          <w:ilvl w:val="0"/>
          <w:numId w:val="107"/>
        </w:numPr>
        <w:tabs>
          <w:tab w:val="left" w:pos="426"/>
        </w:tabs>
        <w:suppressAutoHyphens/>
        <w:spacing w:line="276" w:lineRule="auto"/>
        <w:ind w:left="426" w:hanging="284"/>
        <w:rPr>
          <w:rFonts w:cs="Arial"/>
        </w:rPr>
      </w:pPr>
      <w:r w:rsidRPr="00BB25A1">
        <w:rPr>
          <w:rFonts w:cs="Arial"/>
        </w:rPr>
        <w:t>poročila o neustreznosti katerega od uporabljenih materialov ali naprav,</w:t>
      </w:r>
    </w:p>
    <w:p w14:paraId="2BB0B298" w14:textId="40197B04" w:rsidR="001E0AF1" w:rsidRPr="00BB25A1" w:rsidRDefault="001E0AF1" w:rsidP="5262E447">
      <w:pPr>
        <w:numPr>
          <w:ilvl w:val="0"/>
          <w:numId w:val="107"/>
        </w:numPr>
        <w:tabs>
          <w:tab w:val="left" w:pos="426"/>
          <w:tab w:val="left" w:pos="567"/>
        </w:tabs>
        <w:suppressAutoHyphens/>
        <w:spacing w:line="276" w:lineRule="auto"/>
        <w:ind w:hanging="218"/>
        <w:rPr>
          <w:rFonts w:cs="Arial"/>
        </w:rPr>
      </w:pPr>
      <w:r w:rsidRPr="00BB25A1">
        <w:rPr>
          <w:rFonts w:cs="Arial"/>
        </w:rPr>
        <w:t>obvestila o nepredvidenih dogodkih, ki vplivajo na podaljševanje pogodbenih rokov, morajo biti dostavljena takoj.</w:t>
      </w:r>
    </w:p>
    <w:p w14:paraId="425712CF" w14:textId="77777777" w:rsidR="00005027" w:rsidRPr="00C80004" w:rsidRDefault="00005027" w:rsidP="00C80004">
      <w:pPr>
        <w:spacing w:line="240" w:lineRule="auto"/>
        <w:rPr>
          <w:color w:val="7030A0"/>
          <w:sz w:val="21"/>
          <w:szCs w:val="21"/>
        </w:rPr>
      </w:pPr>
    </w:p>
    <w:p w14:paraId="6E6E3491" w14:textId="5C6E1203" w:rsidR="00F93823" w:rsidRPr="00A564AF" w:rsidRDefault="58238DC1" w:rsidP="63890581">
      <w:pPr>
        <w:pStyle w:val="Naslov1"/>
        <w:rPr>
          <w:caps w:val="0"/>
        </w:rPr>
      </w:pPr>
      <w:bookmarkStart w:id="642" w:name="_Toc1426247895"/>
      <w:r>
        <w:rPr>
          <w:caps w:val="0"/>
        </w:rPr>
        <w:t>OSTALE TEHNIČNE ZAHTEVE</w:t>
      </w:r>
      <w:bookmarkEnd w:id="642"/>
    </w:p>
    <w:p w14:paraId="21C69BDA" w14:textId="62BC0696" w:rsidR="00F93823" w:rsidRPr="00A564AF" w:rsidRDefault="58238DC1" w:rsidP="63890581">
      <w:pPr>
        <w:pStyle w:val="Naslov2"/>
        <w:rPr>
          <w:caps w:val="0"/>
        </w:rPr>
      </w:pPr>
      <w:bookmarkStart w:id="643" w:name="_Toc479746066"/>
      <w:r>
        <w:rPr>
          <w:caps w:val="0"/>
        </w:rPr>
        <w:t>UREDITEV IN ORGANIZACIJA GRADBIŠČA</w:t>
      </w:r>
      <w:bookmarkEnd w:id="643"/>
    </w:p>
    <w:p w14:paraId="7A4221B3" w14:textId="3AE1A4F1" w:rsidR="00380CB0" w:rsidRPr="00A564AF" w:rsidRDefault="5ECD4064" w:rsidP="0032488D">
      <w:pPr>
        <w:spacing w:line="276" w:lineRule="auto"/>
      </w:pPr>
      <w:r>
        <w:t xml:space="preserve">Gradbišče mora biti urejeno in organizirano v skladu z varnostnim načrtom, ki ga bo </w:t>
      </w:r>
      <w:r w:rsidR="60992340">
        <w:t xml:space="preserve">zagotovil </w:t>
      </w:r>
      <w:r>
        <w:t xml:space="preserve"> in predal izvajalcu Naročnik pred pričetkom del</w:t>
      </w:r>
      <w:r w:rsidR="00A07B38">
        <w:t xml:space="preserve"> ter bo priložen</w:t>
      </w:r>
      <w:r w:rsidR="00D404C2">
        <w:t xml:space="preserve"> tudi</w:t>
      </w:r>
      <w:r w:rsidR="00A07B38">
        <w:t xml:space="preserve"> k razpisni dokumentaciji</w:t>
      </w:r>
      <w:r w:rsidR="00D404C2">
        <w:t>.</w:t>
      </w:r>
      <w:r>
        <w:t xml:space="preserve"> </w:t>
      </w:r>
    </w:p>
    <w:p w14:paraId="465861FE" w14:textId="77777777" w:rsidR="00327F0A" w:rsidRPr="00A564AF" w:rsidRDefault="00327F0A" w:rsidP="0032488D">
      <w:pPr>
        <w:spacing w:line="276" w:lineRule="auto"/>
      </w:pPr>
    </w:p>
    <w:p w14:paraId="5613D2DA" w14:textId="33A03FDF" w:rsidR="00380CB0" w:rsidRPr="00A564AF" w:rsidRDefault="00380CB0" w:rsidP="0032488D">
      <w:pPr>
        <w:spacing w:line="276" w:lineRule="auto"/>
      </w:pPr>
      <w:r>
        <w:t>Bistvene zahteve s področja VZD za</w:t>
      </w:r>
      <w:r w:rsidR="00296FDD">
        <w:t xml:space="preserve"> izvedbo del po tem razpisu:</w:t>
      </w:r>
    </w:p>
    <w:p w14:paraId="5B60874B" w14:textId="77777777" w:rsidR="00327F0A" w:rsidRPr="00A564AF" w:rsidRDefault="00327F0A" w:rsidP="0032488D">
      <w:pPr>
        <w:spacing w:line="276" w:lineRule="auto"/>
      </w:pPr>
    </w:p>
    <w:p w14:paraId="22C9D41D" w14:textId="5E2477EE" w:rsidR="00380CB0" w:rsidRPr="00A564AF" w:rsidRDefault="00380CB0">
      <w:pPr>
        <w:pStyle w:val="Odstavekseznama"/>
        <w:numPr>
          <w:ilvl w:val="0"/>
          <w:numId w:val="12"/>
        </w:numPr>
        <w:spacing w:line="276" w:lineRule="auto"/>
      </w:pPr>
      <w:r w:rsidRPr="00A564AF">
        <w:t xml:space="preserve">ureditev in ograditev </w:t>
      </w:r>
      <w:r w:rsidR="00327F0A" w:rsidRPr="00A564AF">
        <w:t>gradbišča,</w:t>
      </w:r>
      <w:r w:rsidR="00451276" w:rsidRPr="00A564AF">
        <w:t xml:space="preserve"> </w:t>
      </w:r>
      <w:r w:rsidRPr="00A564AF">
        <w:t>zagotovitev preprečevanja dostopa do delovišča,</w:t>
      </w:r>
    </w:p>
    <w:p w14:paraId="33DB2FA2" w14:textId="76F0493E" w:rsidR="00380CB0" w:rsidRPr="00A564AF" w:rsidRDefault="00380CB0">
      <w:pPr>
        <w:pStyle w:val="Odstavekseznama"/>
        <w:numPr>
          <w:ilvl w:val="0"/>
          <w:numId w:val="12"/>
        </w:numPr>
        <w:spacing w:line="276" w:lineRule="auto"/>
      </w:pPr>
      <w:r w:rsidRPr="00A564AF">
        <w:t>zagotovitev pisarniških, garderobnih in sanitarnih prostorov,</w:t>
      </w:r>
    </w:p>
    <w:p w14:paraId="7ABF1E2F" w14:textId="77777777" w:rsidR="00380CB0" w:rsidRPr="00A564AF" w:rsidRDefault="00380CB0">
      <w:pPr>
        <w:pStyle w:val="Odstavekseznama"/>
        <w:numPr>
          <w:ilvl w:val="0"/>
          <w:numId w:val="12"/>
        </w:numPr>
        <w:spacing w:line="276" w:lineRule="auto"/>
      </w:pPr>
      <w:r w:rsidRPr="00A564AF">
        <w:t>zagotovitev in postavitev skladiščnih kontejnerjev po potrebi,</w:t>
      </w:r>
    </w:p>
    <w:p w14:paraId="10F5E418" w14:textId="77777777" w:rsidR="00380CB0" w:rsidRPr="00A564AF" w:rsidRDefault="00380CB0">
      <w:pPr>
        <w:pStyle w:val="Odstavekseznama"/>
        <w:numPr>
          <w:ilvl w:val="0"/>
          <w:numId w:val="12"/>
        </w:numPr>
        <w:spacing w:line="276" w:lineRule="auto"/>
      </w:pPr>
      <w:r w:rsidRPr="00A564AF">
        <w:t>zagotovitev ustreznega hranjenja nevarnih snovi z vedno prisotnimi ustreznimi varnostnimi listi,</w:t>
      </w:r>
    </w:p>
    <w:p w14:paraId="50A37BBC" w14:textId="7B36D8A4" w:rsidR="00380CB0" w:rsidRPr="00A564AF" w:rsidRDefault="00380CB0">
      <w:pPr>
        <w:pStyle w:val="Odstavekseznama"/>
        <w:numPr>
          <w:ilvl w:val="0"/>
          <w:numId w:val="12"/>
        </w:numPr>
        <w:spacing w:line="276" w:lineRule="auto"/>
      </w:pPr>
      <w:r w:rsidRPr="00A564AF">
        <w:t xml:space="preserve">zagotoviti varno izvajanje del, </w:t>
      </w:r>
    </w:p>
    <w:p w14:paraId="2ACEB031" w14:textId="0123A201" w:rsidR="00380CB0" w:rsidRPr="00A564AF" w:rsidRDefault="5ECD4064">
      <w:pPr>
        <w:pStyle w:val="Odstavekseznama"/>
        <w:numPr>
          <w:ilvl w:val="0"/>
          <w:numId w:val="12"/>
        </w:numPr>
        <w:spacing w:line="276" w:lineRule="auto"/>
      </w:pPr>
      <w:r>
        <w:t>zagotovitev lastnega vira za napajanje gradbišča po potrebi – voda, elektrika,</w:t>
      </w:r>
      <w:r w:rsidR="45DB5957">
        <w:t>…</w:t>
      </w:r>
    </w:p>
    <w:p w14:paraId="564A19EC" w14:textId="77777777" w:rsidR="00380CB0" w:rsidRPr="00A564AF" w:rsidRDefault="00380CB0">
      <w:pPr>
        <w:pStyle w:val="Odstavekseznama"/>
        <w:numPr>
          <w:ilvl w:val="0"/>
          <w:numId w:val="12"/>
        </w:numPr>
        <w:spacing w:line="276" w:lineRule="auto"/>
      </w:pPr>
      <w:r w:rsidRPr="00A564AF">
        <w:t>zagotavljati ločeno zbiranje odpadkov,</w:t>
      </w:r>
    </w:p>
    <w:p w14:paraId="73D14F91" w14:textId="77777777" w:rsidR="00380CB0" w:rsidRPr="00A564AF" w:rsidRDefault="00380CB0">
      <w:pPr>
        <w:pStyle w:val="Odstavekseznama"/>
        <w:numPr>
          <w:ilvl w:val="0"/>
          <w:numId w:val="12"/>
        </w:numPr>
        <w:spacing w:line="276" w:lineRule="auto"/>
      </w:pPr>
      <w:r w:rsidRPr="00A564AF">
        <w:t>prepovedano kurjenje odpadkov in ostalih snovi,</w:t>
      </w:r>
    </w:p>
    <w:p w14:paraId="3FE66FE7" w14:textId="138AF9D6" w:rsidR="00380CB0" w:rsidRPr="00A564AF" w:rsidRDefault="00380CB0">
      <w:pPr>
        <w:pStyle w:val="Odstavekseznama"/>
        <w:numPr>
          <w:ilvl w:val="0"/>
          <w:numId w:val="12"/>
        </w:numPr>
        <w:spacing w:line="276" w:lineRule="auto"/>
      </w:pPr>
      <w:r w:rsidRPr="00A564AF">
        <w:t>ograditev mesta izvajanja del z ograjo in preprečevanje dostopa nepooblaščenim</w:t>
      </w:r>
      <w:r w:rsidR="00327F0A" w:rsidRPr="00A564AF">
        <w:t>,</w:t>
      </w:r>
    </w:p>
    <w:p w14:paraId="065FBF12" w14:textId="77777777" w:rsidR="00380CB0" w:rsidRPr="00A564AF" w:rsidRDefault="00380CB0">
      <w:pPr>
        <w:pStyle w:val="Odstavekseznama"/>
        <w:numPr>
          <w:ilvl w:val="0"/>
          <w:numId w:val="12"/>
        </w:numPr>
        <w:spacing w:line="276" w:lineRule="auto"/>
      </w:pPr>
      <w:r w:rsidRPr="00A564AF">
        <w:t>zagotoviti varovanje delavcev pred padcem v globino oz. vodo pri izvajanju del brez zagotovljenega kolektivnega zavarovanja,</w:t>
      </w:r>
    </w:p>
    <w:p w14:paraId="7FD8E1C1" w14:textId="77777777" w:rsidR="00380CB0" w:rsidRPr="00A564AF" w:rsidRDefault="00380CB0">
      <w:pPr>
        <w:pStyle w:val="Odstavekseznama"/>
        <w:numPr>
          <w:ilvl w:val="0"/>
          <w:numId w:val="12"/>
        </w:numPr>
        <w:spacing w:line="276" w:lineRule="auto"/>
      </w:pPr>
      <w:r w:rsidRPr="00A564AF">
        <w:t>vkop kablovodov ob upoštevanju obstoječih ostalih vodov,</w:t>
      </w:r>
    </w:p>
    <w:p w14:paraId="46DC1860" w14:textId="5EE26961" w:rsidR="00742A70" w:rsidRDefault="00380CB0" w:rsidP="00742A70">
      <w:pPr>
        <w:pStyle w:val="Odstavekseznama"/>
        <w:numPr>
          <w:ilvl w:val="0"/>
          <w:numId w:val="12"/>
        </w:numPr>
        <w:spacing w:line="276" w:lineRule="auto"/>
      </w:pPr>
      <w:r w:rsidRPr="00A564AF">
        <w:t>poznavanje zahtev s področja VZD.</w:t>
      </w:r>
    </w:p>
    <w:p w14:paraId="05214AF8" w14:textId="471371C5" w:rsidR="00742A70" w:rsidRDefault="23B6D02B" w:rsidP="00742A70">
      <w:pPr>
        <w:pStyle w:val="Naslov2"/>
      </w:pPr>
      <w:bookmarkStart w:id="644" w:name="_Toc464434329"/>
      <w:r>
        <w:t>VAR</w:t>
      </w:r>
      <w:r w:rsidR="7F2BC977">
        <w:t>STVO PRED POŽAROM</w:t>
      </w:r>
      <w:bookmarkEnd w:id="644"/>
    </w:p>
    <w:p w14:paraId="2DA84FDD" w14:textId="2C58DEC3" w:rsidR="00F445C7" w:rsidRPr="00A564AF" w:rsidRDefault="09EBB058" w:rsidP="00401D62">
      <w:pPr>
        <w:pStyle w:val="Naslov3"/>
      </w:pPr>
      <w:bookmarkStart w:id="645" w:name="_Toc1187499024"/>
      <w:r>
        <w:t>NAČR</w:t>
      </w:r>
      <w:r w:rsidR="23B6D02B">
        <w:t>T</w:t>
      </w:r>
      <w:r>
        <w:t xml:space="preserve"> POŽARNE VARNOSTI</w:t>
      </w:r>
      <w:bookmarkEnd w:id="645"/>
      <w:r>
        <w:t xml:space="preserve"> </w:t>
      </w:r>
    </w:p>
    <w:p w14:paraId="3A09E03C" w14:textId="77777777" w:rsidR="00BA6FDE" w:rsidRPr="00BA6FDE" w:rsidRDefault="00BA6FDE" w:rsidP="00F72770">
      <w:pPr>
        <w:spacing w:line="276" w:lineRule="auto"/>
      </w:pPr>
      <w:r w:rsidRPr="00BA6FDE">
        <w:t>Naročnik bo izbranemu izvajalcu zagotovil izdelan Načrt požarne varnosti za objekt SN stikališča.</w:t>
      </w:r>
    </w:p>
    <w:p w14:paraId="27EC2162" w14:textId="77777777" w:rsidR="00BA6FDE" w:rsidRPr="00BA6FDE" w:rsidRDefault="00BA6FDE" w:rsidP="00F72770">
      <w:pPr>
        <w:spacing w:line="276" w:lineRule="auto"/>
      </w:pPr>
      <w:r w:rsidRPr="00BA6FDE">
        <w:t>Izvajalec je dolžan pri projektiranju, dobavi opreme in izvedbi del v celoti upoštevati vse zahteve, pogoje in ukrepe, opredeljene v tem načrtu.</w:t>
      </w:r>
    </w:p>
    <w:p w14:paraId="28C9804C" w14:textId="77777777" w:rsidR="00BA6FDE" w:rsidRPr="00BA6FDE" w:rsidRDefault="00BA6FDE" w:rsidP="00F72770">
      <w:pPr>
        <w:spacing w:line="276" w:lineRule="auto"/>
      </w:pPr>
      <w:r w:rsidRPr="00BA6FDE">
        <w:t>Kakršnakoli odstopanja od Načrta požarne varnosti niso dovoljena brez predhodnega pisnega soglasja naročnika in, kjer je to potrebno, tudi soglasja pristojnih organov.</w:t>
      </w:r>
    </w:p>
    <w:p w14:paraId="554BB954" w14:textId="77777777" w:rsidR="00BA6FDE" w:rsidRPr="00BA6FDE" w:rsidRDefault="00BA6FDE" w:rsidP="00F72770">
      <w:pPr>
        <w:spacing w:line="276" w:lineRule="auto"/>
      </w:pPr>
      <w:r w:rsidRPr="00BA6FDE">
        <w:lastRenderedPageBreak/>
        <w:t>Načrt požarne varnosti vsebuje kratek opis objekta, predvidene požarne obremenitve ter ključne ukrepe pasivne in aktivne požarne zaščite, pri čemer so upoštevane posebnosti električnih naprav in omejena prisotnost oseb.</w:t>
      </w:r>
    </w:p>
    <w:p w14:paraId="55119D90" w14:textId="77777777" w:rsidR="00BA6FDE" w:rsidRPr="00BA6FDE" w:rsidRDefault="00BA6FDE" w:rsidP="00F72770">
      <w:pPr>
        <w:spacing w:line="276" w:lineRule="auto"/>
      </w:pPr>
      <w:r w:rsidRPr="00BA6FDE">
        <w:t>Prav tako načrt opredeljuje osnovne evakuacijske poti, način označevanja ter potrebna gasilna sredstva, primerna za uporabo v električnih in energetskih postrojih.</w:t>
      </w:r>
    </w:p>
    <w:p w14:paraId="1FD6732F" w14:textId="77777777" w:rsidR="00BA6FDE" w:rsidRPr="00BA6FDE" w:rsidRDefault="00BA6FDE" w:rsidP="00F72770">
      <w:pPr>
        <w:spacing w:line="276" w:lineRule="auto"/>
      </w:pPr>
      <w:r w:rsidRPr="00BA6FDE">
        <w:t>Dokument vključuje tudi osnovna organizacijska navodila za ravnanje ob požaru ter pregledne grafične prikaze razporeditve opreme in glavnih elementov požarne zaščite.</w:t>
      </w:r>
    </w:p>
    <w:p w14:paraId="69552377" w14:textId="72BDDB91" w:rsidR="00BA6FDE" w:rsidRPr="00D90B8F" w:rsidRDefault="00BA6FDE" w:rsidP="00F72770">
      <w:pPr>
        <w:spacing w:line="276" w:lineRule="auto"/>
      </w:pPr>
      <w:r w:rsidRPr="00BA6FDE">
        <w:t>Izvajalec je dolžan zagotoviti, da so vse rešitve, vgrajena oprema in izvedba del skladni z veljavno zakonodajo, standardi ter zahtevami iz Načrta požarne varnosti.</w:t>
      </w:r>
    </w:p>
    <w:p w14:paraId="11BDCAEE" w14:textId="2AF04A00" w:rsidR="00C8060E" w:rsidRPr="00A564AF" w:rsidRDefault="58238DC1" w:rsidP="00401D62">
      <w:pPr>
        <w:pStyle w:val="Naslov3"/>
      </w:pPr>
      <w:bookmarkStart w:id="646" w:name="_Toc65759921"/>
      <w:bookmarkStart w:id="647" w:name="_Toc1294483253"/>
      <w:r>
        <w:t>IZKAZ POŽARNE VARNOSTI</w:t>
      </w:r>
      <w:bookmarkEnd w:id="646"/>
      <w:bookmarkEnd w:id="647"/>
      <w:r>
        <w:t xml:space="preserve"> </w:t>
      </w:r>
    </w:p>
    <w:p w14:paraId="65FB5872" w14:textId="398E3679" w:rsidR="00C8060E" w:rsidRPr="00A564AF" w:rsidRDefault="17683579" w:rsidP="0032488D">
      <w:pPr>
        <w:spacing w:line="276" w:lineRule="auto"/>
      </w:pPr>
      <w:r w:rsidRPr="00A564AF">
        <w:t>Izkaz požarne varnosti izpolni pooblaščen</w:t>
      </w:r>
      <w:r w:rsidR="00D31116">
        <w:t>i</w:t>
      </w:r>
      <w:r w:rsidRPr="00A564AF">
        <w:t xml:space="preserve"> inženir požarne varnosti, ki je izdelal </w:t>
      </w:r>
      <w:r w:rsidR="56607576" w:rsidRPr="00A564AF">
        <w:t xml:space="preserve">Načrt </w:t>
      </w:r>
      <w:r w:rsidRPr="00A564AF">
        <w:t xml:space="preserve">požarne varnosti. Izvajalec je dolžan pravočasno obvestiti pooblaščenega inženirja o začetku in o predvidenem času izvajanja vseh tistih del, ki lahko bistveno vplivajo na izpolnitev tehničnih zahtev. </w:t>
      </w:r>
    </w:p>
    <w:p w14:paraId="6C3A65E8" w14:textId="715BC16A" w:rsidR="00C8060E" w:rsidRPr="00A564AF" w:rsidRDefault="2C6F204C" w:rsidP="00401D62">
      <w:pPr>
        <w:pStyle w:val="Naslov3"/>
      </w:pPr>
      <w:bookmarkStart w:id="648" w:name="_Toc65759922"/>
      <w:bookmarkStart w:id="649" w:name="_Toc1265067532"/>
      <w:r>
        <w:t>POŽARNI NAČRT</w:t>
      </w:r>
      <w:bookmarkEnd w:id="648"/>
      <w:bookmarkEnd w:id="649"/>
    </w:p>
    <w:p w14:paraId="0471E8ED" w14:textId="648C143F" w:rsidR="00C8060E" w:rsidRPr="00A564AF" w:rsidRDefault="00C8060E" w:rsidP="0032488D">
      <w:pPr>
        <w:spacing w:line="276" w:lineRule="auto"/>
      </w:pPr>
      <w:r w:rsidRPr="00A564AF">
        <w:t>Požarni načrt mora biti skladen z navodili za izdelavo požarnega načrta iz Pravilnika o požarnem redu (spletne strani Gasilske zveze Slovenije in Uprave RS za zaščito in reševanje. Za izdelavo požarnega načrta je potreben ogled objekta in okolice ter pregled projekta za SE. Izdelan mora b</w:t>
      </w:r>
      <w:r w:rsidR="005217BE" w:rsidRPr="00A564AF">
        <w:t>i</w:t>
      </w:r>
      <w:r w:rsidRPr="00A564AF">
        <w:t xml:space="preserve">ti v formatu A4 ali A3 v merilu, ki zagotavlja preglednost. </w:t>
      </w:r>
      <w:r w:rsidR="00C138DD" w:rsidRPr="00A564AF">
        <w:t>Poža</w:t>
      </w:r>
      <w:r w:rsidR="000D174F" w:rsidRPr="00A564AF">
        <w:t>rni načrt mora biti predan latniku oziroma naročniku in pristojni gasilski enoti.</w:t>
      </w:r>
    </w:p>
    <w:p w14:paraId="6EF33988" w14:textId="78C5BCCC" w:rsidR="00DF1F6B" w:rsidRPr="00A564AF" w:rsidRDefault="2C6F204C" w:rsidP="00763396">
      <w:pPr>
        <w:pStyle w:val="Naslov2"/>
      </w:pPr>
      <w:bookmarkStart w:id="650" w:name="_Toc1305505922"/>
      <w:r>
        <w:t>KADRI</w:t>
      </w:r>
      <w:bookmarkEnd w:id="650"/>
    </w:p>
    <w:p w14:paraId="03F30F0B" w14:textId="5965BB87" w:rsidR="00DF1F6B" w:rsidRPr="00A564AF" w:rsidRDefault="00DF1F6B" w:rsidP="0032488D">
      <w:pPr>
        <w:spacing w:line="276" w:lineRule="auto"/>
      </w:pPr>
      <w:r w:rsidRPr="00A564AF">
        <w:t xml:space="preserve">Ponudnik </w:t>
      </w:r>
      <w:r w:rsidR="00C20665" w:rsidRPr="00A564AF">
        <w:t xml:space="preserve">in morebitni podizvajalci </w:t>
      </w:r>
      <w:r w:rsidRPr="00A564AF">
        <w:t>mora</w:t>
      </w:r>
      <w:r w:rsidR="00C20665" w:rsidRPr="00A564AF">
        <w:t>jo</w:t>
      </w:r>
      <w:r w:rsidRPr="00A564AF">
        <w:t xml:space="preserve"> za celoten čas izvajanja naročila zagotoviti zadostno število visoko usposobljenih strokovnjakov, ki bodo sodelovali pri izvajanju naročila, z namenom, da bo lahko ponudnik izvedel storitve strokovno, uspešno in v zahtevanih rokih v celotnem obdobju izvajanja storitev. </w:t>
      </w:r>
    </w:p>
    <w:p w14:paraId="1E94DD8F" w14:textId="77777777" w:rsidR="00DF1F6B" w:rsidRPr="00A564AF" w:rsidRDefault="00DF1F6B" w:rsidP="0032488D">
      <w:pPr>
        <w:spacing w:line="276" w:lineRule="auto"/>
      </w:pPr>
    </w:p>
    <w:p w14:paraId="05E05181" w14:textId="68F043B6" w:rsidR="00E97D8C" w:rsidRPr="00A564AF" w:rsidRDefault="00DF1F6B" w:rsidP="0032488D">
      <w:pPr>
        <w:spacing w:line="276" w:lineRule="auto"/>
      </w:pPr>
      <w:r w:rsidRPr="00A564AF">
        <w:t>Naročnik ne zahteva, da vsi strokovnjaki govorijo slovensko, vendar zahteva, da komunikacija z naročnikom poteka v slovenskem jeziku, kar pomeni, da mora izbrani ponudnik, če potrebuje, na svoje stroške zagotoviti strokovnjake, ki bodo skrbeli za pisno in ustno komunikacijo v slovenskem jeziku</w:t>
      </w:r>
      <w:r w:rsidR="00634A39" w:rsidRPr="00A564AF">
        <w:t>.</w:t>
      </w:r>
    </w:p>
    <w:p w14:paraId="712CD539" w14:textId="060704FB" w:rsidR="00C03994" w:rsidRPr="00A564AF" w:rsidRDefault="2C6F204C" w:rsidP="00763396">
      <w:pPr>
        <w:pStyle w:val="Naslov2"/>
      </w:pPr>
      <w:bookmarkStart w:id="651" w:name="_Toc1201344696"/>
      <w:r>
        <w:t>GARANTIRANE VREDNOSTI</w:t>
      </w:r>
      <w:bookmarkEnd w:id="651"/>
    </w:p>
    <w:p w14:paraId="03EDDC22" w14:textId="48853093" w:rsidR="008C3616" w:rsidRPr="00A564AF" w:rsidRDefault="00E97D8C" w:rsidP="0032488D">
      <w:pPr>
        <w:spacing w:line="276" w:lineRule="auto"/>
      </w:pPr>
      <w:r w:rsidRPr="00A564AF">
        <w:t xml:space="preserve">Dobavitelj mora garantirati, da glavne karakteristike dobavljene opreme ne bodo odstopale od zahtevanih vrednosti, navedenih v splošnih tehničnih pogojih oziroma tabelah tehničnih podatkov. </w:t>
      </w:r>
    </w:p>
    <w:p w14:paraId="66123176" w14:textId="77777777" w:rsidR="00EC3139" w:rsidRPr="004B6593" w:rsidRDefault="6F7C3240" w:rsidP="004B6593">
      <w:pPr>
        <w:pStyle w:val="Naslov2"/>
      </w:pPr>
      <w:bookmarkStart w:id="652" w:name="_Toc1668390234"/>
      <w:r>
        <w:t>TRANSPORT OPREME NA LOKACIJO</w:t>
      </w:r>
      <w:bookmarkEnd w:id="652"/>
    </w:p>
    <w:p w14:paraId="630059E6" w14:textId="07378A64" w:rsidR="00EC3139" w:rsidRPr="004B6593" w:rsidRDefault="00EC3139" w:rsidP="00EC3139">
      <w:pPr>
        <w:tabs>
          <w:tab w:val="left" w:pos="851"/>
          <w:tab w:val="left" w:pos="2977"/>
        </w:tabs>
        <w:spacing w:line="276" w:lineRule="auto"/>
        <w:rPr>
          <w:rFonts w:cs="Arial"/>
        </w:rPr>
      </w:pPr>
      <w:r w:rsidRPr="004B6593">
        <w:rPr>
          <w:rFonts w:cs="Arial"/>
        </w:rPr>
        <w:t>Izvajalec mora vso opremo dostaviti na lokacijo HE Zlatoličje in HE Formin.</w:t>
      </w:r>
    </w:p>
    <w:p w14:paraId="1F85CB30" w14:textId="77777777" w:rsidR="00EC3139" w:rsidRPr="004B6593" w:rsidRDefault="00EC3139" w:rsidP="00EC3139">
      <w:pPr>
        <w:tabs>
          <w:tab w:val="left" w:pos="851"/>
          <w:tab w:val="left" w:pos="2977"/>
        </w:tabs>
        <w:spacing w:line="276" w:lineRule="auto"/>
        <w:rPr>
          <w:rFonts w:cs="Arial"/>
        </w:rPr>
      </w:pPr>
      <w:r w:rsidRPr="004B6593">
        <w:rPr>
          <w:rFonts w:cs="Arial"/>
        </w:rPr>
        <w:lastRenderedPageBreak/>
        <w:t>Izvajalec si lahko sam izbere najugodnejši način transporta na osnovi podatkov in pogojev, ki si jih mora sam zagotoviti. Pri tem je potrebno upoštevati:</w:t>
      </w:r>
    </w:p>
    <w:p w14:paraId="6AD0A2DD" w14:textId="77777777" w:rsidR="00EC3139" w:rsidRPr="004B6593" w:rsidRDefault="00EC3139" w:rsidP="00EC3139">
      <w:pPr>
        <w:numPr>
          <w:ilvl w:val="0"/>
          <w:numId w:val="91"/>
        </w:numPr>
        <w:suppressAutoHyphens/>
        <w:spacing w:line="276" w:lineRule="auto"/>
        <w:ind w:left="426" w:hanging="284"/>
        <w:rPr>
          <w:rFonts w:cs="Arial"/>
        </w:rPr>
      </w:pPr>
      <w:r w:rsidRPr="004B6593">
        <w:rPr>
          <w:rFonts w:cs="Arial"/>
        </w:rPr>
        <w:t>veljavno zakonodajo o varnosti v cestnem prometu v Republiki Sloveniji,</w:t>
      </w:r>
    </w:p>
    <w:p w14:paraId="6104DB7D" w14:textId="77777777" w:rsidR="00EC3139" w:rsidRPr="004B6593" w:rsidRDefault="00EC3139" w:rsidP="00EC3139">
      <w:pPr>
        <w:numPr>
          <w:ilvl w:val="0"/>
          <w:numId w:val="91"/>
        </w:numPr>
        <w:suppressAutoHyphens/>
        <w:spacing w:line="276" w:lineRule="auto"/>
        <w:ind w:left="426" w:hanging="284"/>
        <w:rPr>
          <w:rFonts w:cs="Arial"/>
        </w:rPr>
      </w:pPr>
      <w:r w:rsidRPr="004B6593">
        <w:rPr>
          <w:rFonts w:cs="Arial"/>
        </w:rPr>
        <w:t>veljavne predpise o pogojih in načinu opravljanja izrednih prevozov po javnih cestah ter o tranzitnih smereh za izredne prevoze v Republiki Sloveniji,</w:t>
      </w:r>
    </w:p>
    <w:p w14:paraId="12653722" w14:textId="77777777" w:rsidR="00EC3139" w:rsidRPr="004B6593" w:rsidRDefault="00EC3139" w:rsidP="00EC3139">
      <w:pPr>
        <w:numPr>
          <w:ilvl w:val="0"/>
          <w:numId w:val="91"/>
        </w:numPr>
        <w:suppressAutoHyphens/>
        <w:spacing w:line="276" w:lineRule="auto"/>
        <w:ind w:left="426" w:hanging="284"/>
        <w:rPr>
          <w:rFonts w:cs="Arial"/>
        </w:rPr>
      </w:pPr>
      <w:r w:rsidRPr="004B6593">
        <w:rPr>
          <w:rFonts w:cs="Arial"/>
        </w:rPr>
        <w:t>dovoljene največje osne obremenitve in nosilnosti mostov na predvideni trasi,</w:t>
      </w:r>
    </w:p>
    <w:p w14:paraId="5000DC55" w14:textId="77777777" w:rsidR="00EC3139" w:rsidRPr="004B6593" w:rsidRDefault="00EC3139" w:rsidP="00EC3139">
      <w:pPr>
        <w:numPr>
          <w:ilvl w:val="0"/>
          <w:numId w:val="91"/>
        </w:numPr>
        <w:suppressAutoHyphens/>
        <w:spacing w:line="276" w:lineRule="auto"/>
        <w:ind w:left="426" w:hanging="284"/>
        <w:rPr>
          <w:rFonts w:cs="Arial"/>
        </w:rPr>
      </w:pPr>
      <w:r w:rsidRPr="004B6593">
        <w:rPr>
          <w:rFonts w:cs="Arial"/>
        </w:rPr>
        <w:t>vse ostale omejitve načrtovanih transportnih poti.</w:t>
      </w:r>
    </w:p>
    <w:p w14:paraId="4C117F92" w14:textId="77777777" w:rsidR="00EC3139" w:rsidRPr="004B6593" w:rsidRDefault="00EC3139" w:rsidP="00EC3139">
      <w:pPr>
        <w:spacing w:line="276" w:lineRule="auto"/>
        <w:rPr>
          <w:rFonts w:cs="Arial"/>
        </w:rPr>
      </w:pPr>
      <w:r w:rsidRPr="004B6593">
        <w:rPr>
          <w:rFonts w:cs="Arial"/>
        </w:rPr>
        <w:t>Pred prevozom tovorov izrednih dimenzij mora Izvajalec pridobiti vsa potrebna dovoljenja za transport.</w:t>
      </w:r>
    </w:p>
    <w:p w14:paraId="5657E3F2" w14:textId="77777777" w:rsidR="00EC3139" w:rsidRPr="004B6593" w:rsidRDefault="00EC3139" w:rsidP="00EC3139">
      <w:pPr>
        <w:spacing w:line="276" w:lineRule="auto"/>
        <w:rPr>
          <w:rFonts w:cs="Arial"/>
        </w:rPr>
      </w:pPr>
      <w:r w:rsidRPr="004B6593">
        <w:rPr>
          <w:rFonts w:cs="Arial"/>
        </w:rPr>
        <w:t>Izvajalec sam organizira in izvede nalaganje, transport, razlaganje in transport po gradbišču opreme po listi cen.</w:t>
      </w:r>
    </w:p>
    <w:p w14:paraId="376862FF" w14:textId="6B661B78" w:rsidR="001E369E" w:rsidRPr="00F72770" w:rsidRDefault="001E369E" w:rsidP="00EC3139">
      <w:pPr>
        <w:spacing w:line="276" w:lineRule="auto"/>
      </w:pPr>
      <w:r w:rsidRPr="00A564AF">
        <w:t>Izvajalec je dolžan vso opremo po tem razpisu ustrezno embalirati  ter rokovati z njo tako, da je zaščitena pred poškodbami med transportom do objekta in pri montaži v objektu.</w:t>
      </w:r>
    </w:p>
    <w:p w14:paraId="04D0A7F0" w14:textId="77777777" w:rsidR="00EC3139" w:rsidRPr="004B6593" w:rsidRDefault="6F7C3240" w:rsidP="004B6593">
      <w:pPr>
        <w:pStyle w:val="Naslov2"/>
      </w:pPr>
      <w:r>
        <w:t xml:space="preserve"> </w:t>
      </w:r>
      <w:bookmarkStart w:id="653" w:name="_Toc427025535"/>
      <w:r>
        <w:t>EMBALAŽA OPREME</w:t>
      </w:r>
      <w:bookmarkEnd w:id="653"/>
    </w:p>
    <w:p w14:paraId="53C760AD" w14:textId="77777777" w:rsidR="00EC3139" w:rsidRPr="004B6593" w:rsidRDefault="00EC3139" w:rsidP="00EC3139">
      <w:pPr>
        <w:spacing w:line="276" w:lineRule="auto"/>
        <w:rPr>
          <w:rFonts w:cs="Arial"/>
        </w:rPr>
      </w:pPr>
      <w:r w:rsidRPr="004B6593">
        <w:rPr>
          <w:rFonts w:cs="Arial"/>
        </w:rPr>
        <w:t>Izvajalec mora vso dobavljeno opremo po tem razpisu ustrezno zapakirati. Oprema mora biti zaščitena tako, da bo brez poškodb zdržala transport do objekta, montažo v objektu ter skladiščenje (rezervna oprema). Rezervna oprema mora biti v embalaži (zabojih), ki zdrži vsaj 10 letno skladiščenje in je primerna za prenašanje z viličarjem. Elektro oprema mora biti v nepredušno zaprti embalaži. Embalaža mora biti označena in opremljena s kosovnico.</w:t>
      </w:r>
    </w:p>
    <w:p w14:paraId="63899082" w14:textId="77777777" w:rsidR="00EC3139" w:rsidRPr="004B6593" w:rsidRDefault="00EC3139" w:rsidP="00EC3139">
      <w:pPr>
        <w:spacing w:line="276" w:lineRule="auto"/>
        <w:rPr>
          <w:rFonts w:cs="Arial"/>
        </w:rPr>
      </w:pPr>
      <w:r w:rsidRPr="004B6593">
        <w:rPr>
          <w:rFonts w:cs="Arial"/>
        </w:rPr>
        <w:t>Izvajalec je dolžan po končanih delih iz gradbišča odstraniti vso odpadno embalažo, v kateri je dostavil opremo na objekt.</w:t>
      </w:r>
    </w:p>
    <w:p w14:paraId="55DA1F47" w14:textId="77777777" w:rsidR="00EC3139" w:rsidRPr="004B6593" w:rsidRDefault="6F7C3240" w:rsidP="63890581">
      <w:pPr>
        <w:pStyle w:val="Naslov2"/>
        <w:rPr>
          <w:caps w:val="0"/>
        </w:rPr>
      </w:pPr>
      <w:bookmarkStart w:id="654" w:name="_Toc316287586"/>
      <w:r>
        <w:rPr>
          <w:caps w:val="0"/>
        </w:rPr>
        <w:t>USPOSABLJANJE NAROČNIKOVEGA OSEBJA</w:t>
      </w:r>
      <w:bookmarkEnd w:id="654"/>
    </w:p>
    <w:p w14:paraId="5CDA47E7" w14:textId="7F31EC15" w:rsidR="00EC3139" w:rsidRPr="00F72770" w:rsidRDefault="00EC3139" w:rsidP="0032488D">
      <w:pPr>
        <w:spacing w:line="276" w:lineRule="auto"/>
        <w:rPr>
          <w:rFonts w:cs="Arial"/>
        </w:rPr>
      </w:pPr>
      <w:r w:rsidRPr="004B6593">
        <w:rPr>
          <w:rFonts w:cs="Arial"/>
        </w:rPr>
        <w:t xml:space="preserve">Izvajalec mora izvesti usposabljanje naročnikovega osebja za </w:t>
      </w:r>
      <w:r w:rsidR="004239E2" w:rsidRPr="004B6593">
        <w:rPr>
          <w:rFonts w:cs="Arial"/>
        </w:rPr>
        <w:t>vso opremo</w:t>
      </w:r>
      <w:r w:rsidRPr="004B6593">
        <w:rPr>
          <w:rFonts w:cs="Arial"/>
        </w:rPr>
        <w:t xml:space="preserve">, ki je predmet dobave tega razpisa. V ponudbo mora izvajalec predložiti program usposabljanja v tovarni in na objektu. Program usposabljanja bo šel skozi proceduro potrjevanja dokumentacije s strani naročnika. Obseg usposabljanja mora zajemati strokovno izpopolnjevanje za varno obratovanje in vzdrževanje </w:t>
      </w:r>
      <w:r w:rsidR="00233217">
        <w:rPr>
          <w:rFonts w:cs="Arial"/>
        </w:rPr>
        <w:t>vse dobavljene in vgrajene opreme</w:t>
      </w:r>
      <w:r w:rsidRPr="004B6593">
        <w:rPr>
          <w:rFonts w:cs="Arial"/>
        </w:rPr>
        <w:t>.</w:t>
      </w:r>
    </w:p>
    <w:p w14:paraId="302C51B8" w14:textId="3CF8594C" w:rsidR="00E97D8C" w:rsidRPr="00A564AF" w:rsidRDefault="2C6F204C" w:rsidP="00763396">
      <w:pPr>
        <w:pStyle w:val="Naslov2"/>
      </w:pPr>
      <w:bookmarkStart w:id="655" w:name="_Toc668000484"/>
      <w:r>
        <w:t>NAPISNE PLOŠČICE</w:t>
      </w:r>
      <w:bookmarkEnd w:id="655"/>
    </w:p>
    <w:p w14:paraId="094850C0" w14:textId="51C57308" w:rsidR="00E97D8C" w:rsidRPr="00A564AF" w:rsidRDefault="00E97D8C" w:rsidP="0032488D">
      <w:pPr>
        <w:spacing w:line="276" w:lineRule="auto"/>
      </w:pPr>
      <w:r w:rsidRPr="00A564AF">
        <w:t xml:space="preserve">Napisne ploščice morajo biti v slovenskem jeziku. Oznake elementov morajo biti usklajene z internimi tehničnimi standardi naročnika. Navodila za označevanje bo izvajalec prejel po podpisu pogodbe. Vsi opozorilni napisi, ki so potrebni za varno obratovanje, morajo biti enotno oblikovani, nameščeni na vidnih mestih in obvezno v slovenščini. Predlog napisnih ploščic s prevodi in njihove dimenzije so stvar pregleda in odobritve naročnika. </w:t>
      </w:r>
    </w:p>
    <w:p w14:paraId="50D8AA85" w14:textId="4F182063" w:rsidR="00E97D8C" w:rsidRPr="00A564AF" w:rsidRDefault="32997AB5" w:rsidP="0032488D">
      <w:pPr>
        <w:spacing w:line="276" w:lineRule="auto"/>
      </w:pPr>
      <w:r>
        <w:t>Vsak pomembnejši del opreme, mora biti na vidnem mestu opremljen s trajno obstojno - gravirano napisno ploščico proizvajalca z osnovnimi podatki o proizvajalcu, serijsko številko, datumom proizvodnje in glavnimi tehničnimi podatki. Vsi opozorilni napisi, ki so potrebni za varno obratovanje, morajo biti na objektu enotno oblikovani in nameščeni na vidnem mestu. Znotraj posamezne naprave, mora biti na vidnem mestu shranjena notranja shema delovanja (enopolna shema, popis zaščitnih avtomatov…). Vsaka kabelska ali žična povezava, mora biti na obeh koncih ustrezno označena in skladna z oznakami iz kabelskih list ali risb. Sistem za označevanje naprav in povezav, je predmet potrditve naročnika</w:t>
      </w:r>
      <w:r w:rsidR="6D91AD4C">
        <w:t>.</w:t>
      </w:r>
    </w:p>
    <w:p w14:paraId="2D922F95" w14:textId="77777777" w:rsidR="008C3616" w:rsidRPr="00A564AF" w:rsidRDefault="008C3616" w:rsidP="0032488D">
      <w:pPr>
        <w:spacing w:line="276" w:lineRule="auto"/>
      </w:pPr>
    </w:p>
    <w:p w14:paraId="549516D6" w14:textId="489C47B6" w:rsidR="00B7497E" w:rsidRPr="00A564AF" w:rsidRDefault="008C3616" w:rsidP="0032488D">
      <w:pPr>
        <w:spacing w:line="276" w:lineRule="auto"/>
      </w:pPr>
      <w:r w:rsidRPr="00A564AF">
        <w:t>Napisne ploščice morajo biti UV odporne in odporne proti atmosferskim vplivom. Ploščice morajo biti gravirane.</w:t>
      </w:r>
    </w:p>
    <w:p w14:paraId="338419FA" w14:textId="64B704CD" w:rsidR="008738A4" w:rsidRPr="00A564AF" w:rsidRDefault="0D5262F1" w:rsidP="00763396">
      <w:pPr>
        <w:pStyle w:val="Naslov2"/>
      </w:pPr>
      <w:bookmarkStart w:id="656" w:name="_Toc594786830"/>
      <w:r>
        <w:t>PREVZEMNI</w:t>
      </w:r>
      <w:r w:rsidR="396E150C">
        <w:t xml:space="preserve"> IN ZAGONSKI FUNKCIONALNI </w:t>
      </w:r>
      <w:r>
        <w:t>PREIZKUSI</w:t>
      </w:r>
      <w:bookmarkEnd w:id="656"/>
    </w:p>
    <w:p w14:paraId="219A9187" w14:textId="73E2BABA" w:rsidR="008738A4" w:rsidRPr="00A564AF" w:rsidRDefault="008738A4" w:rsidP="0032488D">
      <w:pPr>
        <w:spacing w:line="276" w:lineRule="auto"/>
      </w:pPr>
      <w:r w:rsidRPr="00A564AF">
        <w:t xml:space="preserve">Preizkušanje opreme formalno verificira projektne rešitve, konstrukcijo in sposobnosti sistema ali naprave. Skladnost s specifikacijami se ugotavlja s preverjanjem podatkov, preizkušanjem elementov in demonstriranjem delovanja. Končni prevzem zajema tudi kontrolo </w:t>
      </w:r>
      <w:proofErr w:type="spellStart"/>
      <w:r w:rsidRPr="00A564AF">
        <w:t>kompletnosti</w:t>
      </w:r>
      <w:proofErr w:type="spellEnd"/>
      <w:r w:rsidRPr="00A564AF">
        <w:t xml:space="preserve"> dobave opreme in potrditev pravilnosti ter </w:t>
      </w:r>
      <w:proofErr w:type="spellStart"/>
      <w:r w:rsidRPr="00A564AF">
        <w:t>kompletnosti</w:t>
      </w:r>
      <w:proofErr w:type="spellEnd"/>
      <w:r w:rsidRPr="00A564AF">
        <w:t xml:space="preserve"> dokumentacije.</w:t>
      </w:r>
    </w:p>
    <w:p w14:paraId="5C2255E6" w14:textId="1F675795" w:rsidR="009B2A43" w:rsidRPr="00A564AF" w:rsidRDefault="009B2A43" w:rsidP="0032488D">
      <w:pPr>
        <w:spacing w:line="276" w:lineRule="auto"/>
      </w:pPr>
    </w:p>
    <w:p w14:paraId="64331199" w14:textId="77777777" w:rsidR="009B2A43" w:rsidRPr="00A564AF" w:rsidRDefault="009B2A43" w:rsidP="0032488D">
      <w:pPr>
        <w:spacing w:line="276" w:lineRule="auto"/>
      </w:pPr>
      <w:r w:rsidRPr="00A564AF">
        <w:t>Preizkusi se bodo izvajali za ugotovitev, ali dobavljeni izdelek, material in izvedena dela, ustrezajo tehničnim specifikacijam. Vse rezultate preizkusov mora odobriti Naročnik.</w:t>
      </w:r>
    </w:p>
    <w:p w14:paraId="16370EE0" w14:textId="77777777" w:rsidR="009B2A43" w:rsidRPr="00A564AF" w:rsidRDefault="009B2A43" w:rsidP="0032488D">
      <w:pPr>
        <w:spacing w:line="276" w:lineRule="auto"/>
      </w:pPr>
    </w:p>
    <w:p w14:paraId="33036CAC" w14:textId="772CA861" w:rsidR="00386A04" w:rsidRDefault="009B2A43" w:rsidP="0032488D">
      <w:pPr>
        <w:spacing w:line="276" w:lineRule="auto"/>
      </w:pPr>
      <w:r w:rsidRPr="00A564AF">
        <w:t>Program kontrole in preizkusov, ki ga naredi izvajalec del, bo obsegal vse potrebne preglede in preizkuse, ki j</w:t>
      </w:r>
      <w:r w:rsidR="00867399" w:rsidRPr="00A564AF">
        <w:t>i</w:t>
      </w:r>
      <w:r w:rsidRPr="00A564AF">
        <w:t>h mora izvesti. Naročnik ima pravico zahtevati in uporabiti druge preglede in preizkuse, če se mu to zdi potrebno.</w:t>
      </w:r>
    </w:p>
    <w:p w14:paraId="0281D279" w14:textId="77777777" w:rsidR="002A2BD2" w:rsidRPr="00A564AF" w:rsidRDefault="002A2BD2" w:rsidP="0032488D">
      <w:pPr>
        <w:spacing w:line="276" w:lineRule="auto"/>
      </w:pPr>
    </w:p>
    <w:p w14:paraId="22FFA97B" w14:textId="77777777" w:rsidR="0036647D" w:rsidRDefault="00386A04" w:rsidP="0036647D">
      <w:r w:rsidRPr="00A564AF">
        <w:t>Izvajalec mora zbrati vso potrebno dokumentacijo in poročila preizkusov</w:t>
      </w:r>
      <w:r w:rsidR="005474C6">
        <w:t xml:space="preserve"> ter vse</w:t>
      </w:r>
      <w:r w:rsidR="00B7497E">
        <w:t xml:space="preserve"> predati naročniku.</w:t>
      </w:r>
    </w:p>
    <w:p w14:paraId="068DE1FE" w14:textId="4AA47A96" w:rsidR="004B6593" w:rsidRPr="00C17018" w:rsidRDefault="6128C1E0" w:rsidP="00401D62">
      <w:pPr>
        <w:pStyle w:val="Naslov3"/>
      </w:pPr>
      <w:bookmarkStart w:id="657" w:name="_Toc100265745"/>
      <w:r>
        <w:t>SODELOVANJE NAROČNIKA PRI TOVARNIŠKIH PREISKUSIH (FAT)</w:t>
      </w:r>
      <w:bookmarkEnd w:id="657"/>
    </w:p>
    <w:p w14:paraId="1F38B388" w14:textId="77777777" w:rsidR="004B6593" w:rsidRPr="00210766" w:rsidRDefault="004B6593" w:rsidP="00BB25A1">
      <w:r w:rsidRPr="5262E447">
        <w:t xml:space="preserve">Naročnik mora imeti možnost sodelovanja pri tovarniških prevzemnih preskusih (FAT – </w:t>
      </w:r>
      <w:proofErr w:type="spellStart"/>
      <w:r w:rsidRPr="5262E447">
        <w:t>Factory</w:t>
      </w:r>
      <w:proofErr w:type="spellEnd"/>
      <w:r w:rsidRPr="5262E447">
        <w:t xml:space="preserve"> </w:t>
      </w:r>
      <w:proofErr w:type="spellStart"/>
      <w:r w:rsidRPr="5262E447">
        <w:t>Acceptance</w:t>
      </w:r>
      <w:proofErr w:type="spellEnd"/>
      <w:r w:rsidRPr="5262E447">
        <w:t xml:space="preserve"> Test) za SN opremo, transformator 110/20 kV ter ostalo elektroenergetsko in tehnično opremo, ki je predmet dobave.</w:t>
      </w:r>
    </w:p>
    <w:p w14:paraId="1D7428BF" w14:textId="77777777" w:rsidR="004B6593" w:rsidRPr="00210766" w:rsidRDefault="004B6593" w:rsidP="00BB25A1">
      <w:r w:rsidRPr="5262E447">
        <w:t>Obseg FAT preizkusov, lokacija in terminski plan se določijo po dogovoru med naročnikom in izvajalcem. Izvajalec mora naročnika o predvidenih FAT preizkusih pravočasno obvestiti, najmanj 10 dni pred pričetkom preskušanja, ter mu omogočiti prisotnost in sodelovanje pri preizkusih.</w:t>
      </w:r>
    </w:p>
    <w:p w14:paraId="5D4C3AAD" w14:textId="77777777" w:rsidR="004B6593" w:rsidRPr="00210766" w:rsidRDefault="004B6593" w:rsidP="00BB25A1">
      <w:r w:rsidRPr="5262E447">
        <w:t>S tovarniškimi prevzemnimi preskusi se preverijo vse specificirane funkcije opreme v tovarniških pogojih. Izvajalec mora pripraviti postopke preskušanja v skladu z veljavnimi tehničnimi predpisi in najnovejšimi standardi ter jih predložiti naročniku v odobritev. FAT preskuse izvede in overi izvajalčeva služba za zagotavljanje kakovosti (QA/QC).</w:t>
      </w:r>
    </w:p>
    <w:p w14:paraId="5995EE3A" w14:textId="77777777" w:rsidR="004B6593" w:rsidRPr="00210766" w:rsidRDefault="004B6593" w:rsidP="00BB25A1">
      <w:r w:rsidRPr="5262E447">
        <w:t>Izvajalec mora zagotoviti vso potrebno merilno opremo, instrumente in preskusne naprave ter najpozneje na dan preskusov predložiti ustrezna potrdila in dokazila o njihovi brezhibnosti.</w:t>
      </w:r>
    </w:p>
    <w:p w14:paraId="67E101A8" w14:textId="77777777" w:rsidR="004B6593" w:rsidRPr="00210766" w:rsidRDefault="004B6593" w:rsidP="00BB25A1">
      <w:r w:rsidRPr="5262E447">
        <w:t>Vsa odstopanja od zahtevanih vrednosti ter morebitni posegi ali popravila morajo biti evidentirani in dokumentirani v proizvajalčevem dnevniku. V primeru večjih odstopanj ima naročnik pravico zahtevati prekinitev preskusov ter ponovno preverjanje neustrezne opreme oziroma z njo funkcijsko povezanih sklopov.</w:t>
      </w:r>
    </w:p>
    <w:p w14:paraId="5073E99F" w14:textId="77777777" w:rsidR="004B6593" w:rsidRPr="00210766" w:rsidRDefault="004B6593" w:rsidP="00BB25A1">
      <w:r w:rsidRPr="5262E447">
        <w:t>Ne glede na sodelovanje ali odobritev FAT preskusov s strani naročnika ostaja izvajalec v celoti odgovoren za kakovost, pravilno delovanje in skladnost dobavljene opreme z razpisno in projektno dokumentacijo, tudi po njeni vgradnji.</w:t>
      </w:r>
    </w:p>
    <w:p w14:paraId="0CC16BBA" w14:textId="77777777" w:rsidR="004B6593" w:rsidRPr="00210766" w:rsidRDefault="004B6593" w:rsidP="00BB25A1">
      <w:r w:rsidRPr="5262E447">
        <w:t>Stroške izvedbe FAT preskusov nosi izvajalec in morajo biti vključeni v ceno dobave. Naročnik krije le stroške svojih predstavnikov, ki sodelujejo pri preskusih. Stroške ponovnih preskusov ali dodatnih kontrol, ki so posledica negativnih rezultatov, v celoti nosi izvajalec.</w:t>
      </w:r>
    </w:p>
    <w:p w14:paraId="09D64C63" w14:textId="77777777" w:rsidR="004B6593" w:rsidRPr="00210766" w:rsidRDefault="004B6593" w:rsidP="00BB25A1">
      <w:r w:rsidRPr="5262E447">
        <w:lastRenderedPageBreak/>
        <w:t>Med proizvodnjo posameznih delov transformatorja ali druge ključne opreme ima naročnik pravico zahtevati pregled ali preskus v svoji prisotnosti oziroma v prisotnosti pooblaščenega predstavnika. Izvajalec mora naročnika sproti in sistematično obveščati o terminih, ko so posamezni pomembni deli ali celotna naprava pripravljeni za preskus.</w:t>
      </w:r>
    </w:p>
    <w:p w14:paraId="224C359D" w14:textId="77777777" w:rsidR="004B6593" w:rsidRPr="00210766" w:rsidRDefault="004B6593" w:rsidP="00BB25A1">
      <w:r w:rsidRPr="5262E447">
        <w:t>O izvedenih FAT preizkusih mora biti izdelan zapisnik, ki predstavlja osnovo za nadaljnje postopke dobave in prevzema opreme.</w:t>
      </w:r>
    </w:p>
    <w:p w14:paraId="35CFE62D" w14:textId="77777777" w:rsidR="004B6593" w:rsidRPr="00A564AF" w:rsidRDefault="004B6593" w:rsidP="0032488D">
      <w:pPr>
        <w:spacing w:line="276" w:lineRule="auto"/>
      </w:pPr>
    </w:p>
    <w:p w14:paraId="4E711953" w14:textId="78789D6F" w:rsidR="00E97D8C" w:rsidRPr="00A564AF" w:rsidRDefault="045E1449" w:rsidP="00401D62">
      <w:pPr>
        <w:pStyle w:val="Naslov3"/>
      </w:pPr>
      <w:bookmarkStart w:id="658" w:name="_Toc1103360751"/>
      <w:r>
        <w:t>PREVZEMNO PRIZKUŠANJE NA OBJEKTU</w:t>
      </w:r>
      <w:bookmarkEnd w:id="658"/>
    </w:p>
    <w:p w14:paraId="7439F138" w14:textId="00F217A4" w:rsidR="000711F3" w:rsidRPr="00A564AF" w:rsidRDefault="4E25A061" w:rsidP="000711F3">
      <w:r w:rsidRPr="40487924">
        <w:rPr>
          <w:rFonts w:eastAsia="Verdana" w:cs="Verdana"/>
        </w:rPr>
        <w:t xml:space="preserve">Po končani montaži in pred preizkusnim obratovanjem, mora dobavitelj posamezne naprave preizkusiti. Pred začetkom preizkušanj, mora dobavitelj posredovati naročniku v potrditev vse predvidene postopke in programe preizkušanj. Dobavitelj si mora za preizkušanje sam zagotoviti vso potrebno testno in merilno opremo. Preizkušanje </w:t>
      </w:r>
      <w:r w:rsidR="4A7E693E" w:rsidRPr="40487924">
        <w:rPr>
          <w:rFonts w:eastAsia="Verdana" w:cs="Verdana"/>
        </w:rPr>
        <w:t>opreme</w:t>
      </w:r>
      <w:r w:rsidR="64EF086F" w:rsidRPr="40487924">
        <w:rPr>
          <w:rFonts w:eastAsia="Verdana" w:cs="Verdana"/>
        </w:rPr>
        <w:t xml:space="preserve"> </w:t>
      </w:r>
      <w:r w:rsidRPr="40487924">
        <w:rPr>
          <w:rFonts w:eastAsia="Verdana" w:cs="Verdana"/>
        </w:rPr>
        <w:t>naj izvede v skladu in s standardi IEC ter ob navzočnosti s strani naročnika pooblaščene osebe ali strokovne institucije. Dobavitelj je ob preizkušanju dolžan predložiti potrdila in dokazila o brezhibnosti uporabljene merilne in preizkusne opreme. Pri tem je potrebno upoštevati navodila in predpise proizvajalca opreme, mednarodne standard, veljavne predpise in zahteve naročnika. Dobavitelj je dolžan na lastne stroške odpraviti vse pomanjkljivosti na sami opremi oziroma pri delovanju opreme, če je pomanjkljivost posledica nepravilne montaže, poškodb pri transportu oziroma nepravilnosti same naprave.</w:t>
      </w:r>
    </w:p>
    <w:p w14:paraId="62842770" w14:textId="77777777" w:rsidR="00BC4EB6" w:rsidRPr="00A564AF" w:rsidRDefault="00BC4EB6" w:rsidP="0032488D">
      <w:pPr>
        <w:spacing w:line="276" w:lineRule="auto"/>
      </w:pPr>
    </w:p>
    <w:p w14:paraId="10B69B32" w14:textId="6B9F51AD" w:rsidR="00BC4EB6" w:rsidRPr="00A564AF" w:rsidRDefault="7370D897" w:rsidP="0032488D">
      <w:pPr>
        <w:spacing w:line="276" w:lineRule="auto"/>
      </w:pPr>
      <w:r>
        <w:t>Izvedeni preizkusi morajo zajemati vse potrebne preizkuse za varno obratovanje</w:t>
      </w:r>
      <w:r w:rsidR="08D33A60">
        <w:t xml:space="preserve"> celotnega sistema</w:t>
      </w:r>
      <w:r>
        <w:t>. Tu so zajeti tako vizualni pregledi</w:t>
      </w:r>
      <w:r w:rsidR="79CAECAB">
        <w:t xml:space="preserve"> vse opreme</w:t>
      </w:r>
      <w:r>
        <w:t xml:space="preserve"> električni preizkusi (meritve toka, napetosti, ozemljitve, </w:t>
      </w:r>
      <w:r w:rsidR="287878C6">
        <w:t xml:space="preserve">primarni in sekundarni </w:t>
      </w:r>
      <w:r>
        <w:t>funkcionalni preizkusi,…) in zahteve za dokumentacijo (električne sheme, specifikacije opreme, poročila o preizkusih, navodila za obratovanje in vzdrževanje,…).</w:t>
      </w:r>
    </w:p>
    <w:p w14:paraId="4CC2AB29" w14:textId="77777777" w:rsidR="00DD4FDE" w:rsidRPr="00A564AF" w:rsidRDefault="00DD4FDE" w:rsidP="0032488D">
      <w:pPr>
        <w:spacing w:line="276" w:lineRule="auto"/>
      </w:pPr>
    </w:p>
    <w:p w14:paraId="33B8782F" w14:textId="066977BA" w:rsidR="002C7E3C" w:rsidRPr="00A564AF" w:rsidRDefault="00373A5C" w:rsidP="0032488D">
      <w:pPr>
        <w:spacing w:line="276" w:lineRule="auto"/>
      </w:pPr>
      <w:r w:rsidRPr="00A564AF">
        <w:t xml:space="preserve">           </w:t>
      </w:r>
    </w:p>
    <w:p w14:paraId="04D53386" w14:textId="0868E43D" w:rsidR="002C7E3C" w:rsidRPr="00A564AF" w:rsidRDefault="002C7E3C" w:rsidP="0032488D">
      <w:pPr>
        <w:spacing w:line="276" w:lineRule="auto"/>
      </w:pPr>
      <w:r w:rsidRPr="00A564AF">
        <w:t xml:space="preserve">Predvideni preizkusi / pregledi so: </w:t>
      </w:r>
    </w:p>
    <w:p w14:paraId="2221E00B" w14:textId="77777777" w:rsidR="00CB46F2" w:rsidRPr="00210766" w:rsidRDefault="00CB46F2" w:rsidP="00210766">
      <w:pPr>
        <w:pStyle w:val="Navadensplet"/>
        <w:numPr>
          <w:ilvl w:val="0"/>
          <w:numId w:val="15"/>
        </w:numPr>
        <w:spacing w:line="276" w:lineRule="auto"/>
        <w:rPr>
          <w:rFonts w:ascii="Verdana" w:hAnsi="Verdana"/>
          <w:sz w:val="20"/>
          <w:szCs w:val="20"/>
        </w:rPr>
      </w:pPr>
      <w:r w:rsidRPr="00210766">
        <w:rPr>
          <w:rFonts w:ascii="Verdana" w:hAnsi="Verdana"/>
          <w:sz w:val="20"/>
          <w:szCs w:val="20"/>
        </w:rPr>
        <w:t>tovarniški in montažni preizkusi v skladu z veljavnimi IEC standardi za posamezno vrsto opreme (npr. IEC 60076, IEC 62271, IEC 61439),</w:t>
      </w:r>
    </w:p>
    <w:p w14:paraId="089CBD5F" w14:textId="77777777" w:rsidR="00CB46F2" w:rsidRPr="00210766" w:rsidRDefault="00CB46F2" w:rsidP="00210766">
      <w:pPr>
        <w:pStyle w:val="Navadensplet"/>
        <w:numPr>
          <w:ilvl w:val="0"/>
          <w:numId w:val="15"/>
        </w:numPr>
        <w:spacing w:line="276" w:lineRule="auto"/>
        <w:rPr>
          <w:rFonts w:ascii="Verdana" w:hAnsi="Verdana"/>
          <w:sz w:val="20"/>
          <w:szCs w:val="20"/>
        </w:rPr>
      </w:pPr>
      <w:r w:rsidRPr="00210766">
        <w:rPr>
          <w:rFonts w:ascii="Verdana" w:hAnsi="Verdana"/>
          <w:sz w:val="20"/>
          <w:szCs w:val="20"/>
        </w:rPr>
        <w:t>funkcionalni preizkusi SN, NN in zaščitnih sistemov,</w:t>
      </w:r>
    </w:p>
    <w:p w14:paraId="0019A1E8" w14:textId="77777777" w:rsidR="00CB46F2" w:rsidRPr="00210766" w:rsidRDefault="00CB46F2" w:rsidP="00210766">
      <w:pPr>
        <w:pStyle w:val="Navadensplet"/>
        <w:numPr>
          <w:ilvl w:val="0"/>
          <w:numId w:val="15"/>
        </w:numPr>
        <w:spacing w:line="276" w:lineRule="auto"/>
        <w:rPr>
          <w:rFonts w:ascii="Verdana" w:hAnsi="Verdana"/>
          <w:sz w:val="20"/>
          <w:szCs w:val="20"/>
        </w:rPr>
      </w:pPr>
      <w:r w:rsidRPr="00210766">
        <w:rPr>
          <w:rFonts w:ascii="Verdana" w:hAnsi="Verdana"/>
          <w:sz w:val="20"/>
          <w:szCs w:val="20"/>
        </w:rPr>
        <w:t>preverjanje blokad, medsebojnih odvisnosti in varnostnih funkcij,</w:t>
      </w:r>
    </w:p>
    <w:p w14:paraId="72650431" w14:textId="77777777" w:rsidR="00CB46F2" w:rsidRPr="00210766" w:rsidRDefault="00CB46F2" w:rsidP="00210766">
      <w:pPr>
        <w:pStyle w:val="Navadensplet"/>
        <w:numPr>
          <w:ilvl w:val="0"/>
          <w:numId w:val="15"/>
        </w:numPr>
        <w:spacing w:line="276" w:lineRule="auto"/>
        <w:rPr>
          <w:rFonts w:ascii="Verdana" w:hAnsi="Verdana"/>
          <w:sz w:val="20"/>
          <w:szCs w:val="20"/>
        </w:rPr>
      </w:pPr>
      <w:r w:rsidRPr="00210766">
        <w:rPr>
          <w:rFonts w:ascii="Verdana" w:hAnsi="Verdana"/>
          <w:sz w:val="20"/>
          <w:szCs w:val="20"/>
        </w:rPr>
        <w:t>preizkusi sistema vodenja in krmiljenja,</w:t>
      </w:r>
    </w:p>
    <w:p w14:paraId="285EAD83" w14:textId="77777777" w:rsidR="00CB46F2" w:rsidRPr="00210766" w:rsidRDefault="00CB46F2" w:rsidP="00210766">
      <w:pPr>
        <w:pStyle w:val="Navadensplet"/>
        <w:numPr>
          <w:ilvl w:val="0"/>
          <w:numId w:val="15"/>
        </w:numPr>
        <w:spacing w:line="276" w:lineRule="auto"/>
        <w:rPr>
          <w:rFonts w:ascii="Verdana" w:hAnsi="Verdana"/>
          <w:sz w:val="20"/>
          <w:szCs w:val="20"/>
        </w:rPr>
      </w:pPr>
      <w:r w:rsidRPr="00210766">
        <w:rPr>
          <w:rFonts w:ascii="Verdana" w:hAnsi="Verdana"/>
          <w:sz w:val="20"/>
          <w:szCs w:val="20"/>
        </w:rPr>
        <w:t>vizualni in varnostni pregledi,</w:t>
      </w:r>
    </w:p>
    <w:p w14:paraId="53333675" w14:textId="77777777" w:rsidR="00CB46F2" w:rsidRPr="00210766" w:rsidRDefault="00CB46F2" w:rsidP="00210766">
      <w:pPr>
        <w:pStyle w:val="Navadensplet"/>
        <w:numPr>
          <w:ilvl w:val="0"/>
          <w:numId w:val="15"/>
        </w:numPr>
        <w:spacing w:line="276" w:lineRule="auto"/>
        <w:rPr>
          <w:rFonts w:ascii="Verdana" w:hAnsi="Verdana"/>
          <w:sz w:val="20"/>
          <w:szCs w:val="20"/>
        </w:rPr>
      </w:pPr>
      <w:r w:rsidRPr="00210766">
        <w:rPr>
          <w:rFonts w:ascii="Verdana" w:hAnsi="Verdana"/>
          <w:sz w:val="20"/>
          <w:szCs w:val="20"/>
        </w:rPr>
        <w:t>izdelava in predaja poročil o izvedenih preizkusih.</w:t>
      </w:r>
    </w:p>
    <w:p w14:paraId="1F513388" w14:textId="7719E259" w:rsidR="00CB46F2" w:rsidRPr="00A564AF" w:rsidRDefault="00CB46F2" w:rsidP="00210766">
      <w:pPr>
        <w:spacing w:line="276" w:lineRule="auto"/>
      </w:pPr>
      <w:r>
        <w:t>Celotno preizkušanje na objektu (m</w:t>
      </w:r>
      <w:r w:rsidRPr="00CB46F2">
        <w:t>eritve, preizkusi</w:t>
      </w:r>
      <w:r>
        <w:t>,…)</w:t>
      </w:r>
      <w:r w:rsidRPr="00CB46F2">
        <w:t xml:space="preserve"> in spuščanje v pogon se izvajajo ob sodelovanju pooblaščenega osebja naročnika</w:t>
      </w:r>
      <w:r>
        <w:t>.</w:t>
      </w:r>
    </w:p>
    <w:p w14:paraId="6C2496F6" w14:textId="3CB86BB5" w:rsidR="0062639C" w:rsidRPr="00A564AF" w:rsidRDefault="481A579D" w:rsidP="00401D62">
      <w:pPr>
        <w:pStyle w:val="Naslov3"/>
      </w:pPr>
      <w:bookmarkStart w:id="659" w:name="_Toc1981931039"/>
      <w:r>
        <w:t>DOKUMENTIRANJE PREIZKUSNIH CERTIFIKATOV</w:t>
      </w:r>
      <w:bookmarkEnd w:id="659"/>
    </w:p>
    <w:p w14:paraId="443F5BE9" w14:textId="7FE0FB66" w:rsidR="000711F3" w:rsidRPr="00A564AF" w:rsidRDefault="4E25A061" w:rsidP="000711F3">
      <w:r w:rsidRPr="58ABA6F0">
        <w:rPr>
          <w:rFonts w:eastAsia="Verdana" w:cs="Verdana"/>
        </w:rPr>
        <w:t>Po zaključni montaži in pred spuščanjem v pogon, je potrebno izročiti Naročniku tri (3)</w:t>
      </w:r>
      <w:r w:rsidR="322C7D56" w:rsidRPr="58ABA6F0">
        <w:rPr>
          <w:rFonts w:eastAsia="Verdana" w:cs="Verdana"/>
        </w:rPr>
        <w:t xml:space="preserve"> </w:t>
      </w:r>
      <w:r w:rsidRPr="58ABA6F0">
        <w:rPr>
          <w:rFonts w:eastAsia="Verdana" w:cs="Verdana"/>
        </w:rPr>
        <w:t xml:space="preserve"> </w:t>
      </w:r>
      <w:r w:rsidR="3897ACEE" w:rsidRPr="58ABA6F0">
        <w:rPr>
          <w:rFonts w:eastAsia="Verdana" w:cs="Verdana"/>
        </w:rPr>
        <w:t>kopije mape</w:t>
      </w:r>
      <w:r w:rsidR="000711F3" w:rsidRPr="58ABA6F0">
        <w:rPr>
          <w:rFonts w:eastAsia="Verdana" w:cs="Verdana"/>
        </w:rPr>
        <w:t xml:space="preserve"> dokumentov, ki vsebujejo vsa poročila o pregledih, vse certifikate o preizkusih, ateste </w:t>
      </w:r>
      <w:r w:rsidR="000711F3" w:rsidRPr="58ABA6F0">
        <w:rPr>
          <w:rFonts w:eastAsia="Verdana" w:cs="Verdana"/>
        </w:rPr>
        <w:lastRenderedPageBreak/>
        <w:t>o uporabljenih materialih, vse merilne protokole, izjave o dokončanju del, skladnosti,  dnevnike in vso ostalo z zakonom določeno tehnično dokumentacijo za tehnični pregled.</w:t>
      </w:r>
    </w:p>
    <w:p w14:paraId="495528D4" w14:textId="55BAA948" w:rsidR="002B6FE5" w:rsidRPr="00A564AF" w:rsidRDefault="396E150C" w:rsidP="00401D62">
      <w:pPr>
        <w:pStyle w:val="Naslov3"/>
      </w:pPr>
      <w:bookmarkStart w:id="660" w:name="_Toc1401300024"/>
      <w:r>
        <w:t>PR</w:t>
      </w:r>
      <w:r w:rsidR="46A5D93D">
        <w:t>EDAJA OBJEKTA INVESTITORJU</w:t>
      </w:r>
      <w:r w:rsidR="54486342">
        <w:t xml:space="preserve"> - PREVZEM</w:t>
      </w:r>
      <w:bookmarkEnd w:id="660"/>
    </w:p>
    <w:p w14:paraId="387F2F0A" w14:textId="5AF804F0" w:rsidR="002B6FE5" w:rsidRPr="00A564AF" w:rsidRDefault="002B6FE5" w:rsidP="0032488D">
      <w:pPr>
        <w:spacing w:line="276" w:lineRule="auto"/>
      </w:pPr>
      <w:r w:rsidRPr="00A564AF">
        <w:t>Ko so opravljena del</w:t>
      </w:r>
      <w:r w:rsidR="00676417" w:rsidRPr="00A564AF">
        <w:t>a</w:t>
      </w:r>
      <w:r w:rsidRPr="00A564AF">
        <w:t xml:space="preserve"> uspešno prestala zagonske funkcionalne preizkuse, se izdela in zapiše zapisnik, v katerem se navede tudi datum, kdaj so bila oprema in dela prevzeta</w:t>
      </w:r>
      <w:r w:rsidR="00487782" w:rsidRPr="00A564AF">
        <w:t xml:space="preserve"> in rok odprave možnih pomanjkljivosti</w:t>
      </w:r>
      <w:r w:rsidRPr="00A564AF">
        <w:t>.</w:t>
      </w:r>
      <w:r w:rsidR="00A400DE" w:rsidRPr="00A564AF">
        <w:t xml:space="preserve"> </w:t>
      </w:r>
    </w:p>
    <w:p w14:paraId="2D92EF14" w14:textId="7C94D5BB" w:rsidR="002B6FE5" w:rsidRPr="00A564AF" w:rsidRDefault="396E150C" w:rsidP="00401D62">
      <w:pPr>
        <w:pStyle w:val="Naslov3"/>
      </w:pPr>
      <w:bookmarkStart w:id="661" w:name="_Toc1611532282"/>
      <w:r>
        <w:t>TEHNIČNI PREGLED</w:t>
      </w:r>
      <w:bookmarkEnd w:id="661"/>
    </w:p>
    <w:p w14:paraId="157341F5" w14:textId="77777777" w:rsidR="00415D01" w:rsidRPr="00A564AF" w:rsidRDefault="00415D01" w:rsidP="00415D01">
      <w:r w:rsidRPr="00A564AF">
        <w:rPr>
          <w:rFonts w:eastAsia="Verdana" w:cs="Verdana"/>
        </w:rPr>
        <w:t>Izvajalec del mora sodelovati pri pripravi pogojev za izvedbo tehničnih pregledov. K tehničnim pregledom spadajo:</w:t>
      </w:r>
    </w:p>
    <w:p w14:paraId="01B5FF64" w14:textId="77777777" w:rsidR="00415D01" w:rsidRPr="00A564AF" w:rsidRDefault="00415D01" w:rsidP="00415D01">
      <w:pPr>
        <w:pStyle w:val="Odstavekseznama"/>
        <w:numPr>
          <w:ilvl w:val="0"/>
          <w:numId w:val="34"/>
        </w:numPr>
        <w:rPr>
          <w:rFonts w:eastAsia="Verdana" w:cs="Verdana"/>
        </w:rPr>
      </w:pPr>
      <w:r w:rsidRPr="00A564AF">
        <w:rPr>
          <w:rFonts w:eastAsia="Verdana" w:cs="Verdana"/>
        </w:rPr>
        <w:t>ITP – interni tehnični pregled (lahko jih je več, po sklopih izgradnje),</w:t>
      </w:r>
    </w:p>
    <w:p w14:paraId="3E135953" w14:textId="77777777" w:rsidR="00415D01" w:rsidRPr="00A564AF" w:rsidRDefault="00415D01" w:rsidP="00415D01">
      <w:pPr>
        <w:pStyle w:val="Odstavekseznama"/>
        <w:numPr>
          <w:ilvl w:val="0"/>
          <w:numId w:val="34"/>
        </w:numPr>
        <w:rPr>
          <w:rFonts w:eastAsia="Verdana" w:cs="Verdana"/>
        </w:rPr>
      </w:pPr>
      <w:r w:rsidRPr="00A564AF">
        <w:rPr>
          <w:rFonts w:eastAsia="Verdana" w:cs="Verdana"/>
        </w:rPr>
        <w:t>STP – strokovni tehnični pregled</w:t>
      </w:r>
    </w:p>
    <w:p w14:paraId="07568F43" w14:textId="77777777" w:rsidR="00415D01" w:rsidRPr="00A564AF" w:rsidRDefault="00415D01" w:rsidP="00415D01">
      <w:pPr>
        <w:pStyle w:val="Odstavekseznama"/>
        <w:numPr>
          <w:ilvl w:val="0"/>
          <w:numId w:val="34"/>
        </w:numPr>
        <w:rPr>
          <w:rFonts w:eastAsia="Verdana" w:cs="Verdana"/>
        </w:rPr>
      </w:pPr>
      <w:r w:rsidRPr="00A564AF">
        <w:rPr>
          <w:rFonts w:eastAsia="Verdana" w:cs="Verdana"/>
        </w:rPr>
        <w:t>TP – tehnični pregled po upravnem postopku.</w:t>
      </w:r>
    </w:p>
    <w:p w14:paraId="1EC2BA1C" w14:textId="77777777" w:rsidR="00415D01" w:rsidRPr="00A564AF" w:rsidRDefault="00415D01" w:rsidP="00415D01">
      <w:r w:rsidRPr="00A564AF">
        <w:rPr>
          <w:rFonts w:eastAsia="Verdana" w:cs="Verdana"/>
        </w:rPr>
        <w:t>Izvajalec mora Naročniku sproti predajati dokazno dokumentacijo za sklope, ki so predmet ITP (dokumentacija za DZO, gradbene dnevnike, izjave in podobno).</w:t>
      </w:r>
    </w:p>
    <w:p w14:paraId="6E0E014C" w14:textId="2B2772DE" w:rsidR="00135193" w:rsidRPr="00A564AF" w:rsidRDefault="00415D01" w:rsidP="00415D01">
      <w:pPr>
        <w:rPr>
          <w:rFonts w:eastAsia="Verdana" w:cs="Verdana"/>
        </w:rPr>
      </w:pPr>
      <w:r w:rsidRPr="00A564AF">
        <w:rPr>
          <w:rFonts w:eastAsia="Verdana" w:cs="Verdana"/>
        </w:rPr>
        <w:t>Izvajalec del je do pridobitve uporabnega dovoljenja dolžan upoštevati odločbe ustreznih organov, predložiti dokumentacijo, sodelovati v komisijah in odpravljati ugotovljene pomanjkljivosti, vse v skladu z veljavno gradbeno zakonodajo.</w:t>
      </w:r>
    </w:p>
    <w:p w14:paraId="780029A1" w14:textId="3C45D7AD" w:rsidR="00524237" w:rsidRPr="00A564AF" w:rsidRDefault="045E1449" w:rsidP="00763396">
      <w:pPr>
        <w:pStyle w:val="Naslov2"/>
      </w:pPr>
      <w:bookmarkStart w:id="662" w:name="_Toc745665828"/>
      <w:r>
        <w:t>DOKUMENTACIJA</w:t>
      </w:r>
      <w:bookmarkEnd w:id="662"/>
    </w:p>
    <w:p w14:paraId="601BA509" w14:textId="77777777" w:rsidR="00322FF0" w:rsidRDefault="00322FF0" w:rsidP="007A22A6">
      <w:pPr>
        <w:rPr>
          <w:rFonts w:eastAsia="Verdana" w:cs="Verdana"/>
        </w:rPr>
      </w:pPr>
    </w:p>
    <w:p w14:paraId="6F05C8CF" w14:textId="77777777" w:rsidR="00322FF0" w:rsidRPr="00322FF0" w:rsidRDefault="00322FF0" w:rsidP="00322FF0">
      <w:pPr>
        <w:rPr>
          <w:rFonts w:eastAsia="Arial" w:cs="Arial"/>
        </w:rPr>
      </w:pPr>
      <w:r w:rsidRPr="00322FF0">
        <w:rPr>
          <w:rFonts w:eastAsia="Arial" w:cs="Arial"/>
        </w:rPr>
        <w:t>Izvajalec mora izdelati in Naročniku predati vso projektno, tehnično in tovarniško dokumentacijo, ki mora po obliki, vsebini in uporabljenem jeziku ustrezati veljavni slovenski zakonodaji ter Tehničnim standardom Naročnika (Tehnični standardi HSE).</w:t>
      </w:r>
    </w:p>
    <w:p w14:paraId="4BF5B08C" w14:textId="77777777" w:rsidR="00322FF0" w:rsidRPr="00322FF0" w:rsidRDefault="00322FF0" w:rsidP="00322FF0">
      <w:pPr>
        <w:rPr>
          <w:rFonts w:eastAsia="Arial" w:cs="Arial"/>
        </w:rPr>
      </w:pPr>
      <w:r w:rsidRPr="00322FF0">
        <w:rPr>
          <w:rFonts w:eastAsia="Arial" w:cs="Arial"/>
        </w:rPr>
        <w:t>Dokumentacija mora vsebovati vse podatke, potrebne za tehnično presojo ustreznosti dobavljene opreme, zlasti opise, tehnične risbe, diagrame, sheme, grafe ter podatke o tehničnih lastnostih, delovanju, kakovosti, gabaritih, postopkih izdelave in preizkušanja ter navodila za obratovanje in vzdrževanje.</w:t>
      </w:r>
    </w:p>
    <w:p w14:paraId="580B3070" w14:textId="77777777" w:rsidR="00322FF0" w:rsidRPr="00322FF0" w:rsidRDefault="00322FF0" w:rsidP="00322FF0">
      <w:pPr>
        <w:rPr>
          <w:rFonts w:eastAsia="Arial" w:cs="Arial"/>
        </w:rPr>
      </w:pPr>
      <w:r w:rsidRPr="00322FF0">
        <w:rPr>
          <w:rFonts w:eastAsia="Arial" w:cs="Arial"/>
        </w:rPr>
        <w:t>Vsa dokumentacija je predmet pregleda in potrditve s strani Naročnika. Potrjena dokumentacija je pogoj za začetek proizvodnje in dobavo opreme. V primeru pripomb mora Izvajalec dokumentacijo ustrezno dopolniti ter jo v dogovorjenem roku ponovno predložiti v pregled in potrditev. Morebitne tehnične nejasnosti in nesoglasja se rešujejo na skupnih sestankih. Naročnik lahko med izvajanjem projekta zahteva dopolnitev dokumentacije.</w:t>
      </w:r>
    </w:p>
    <w:p w14:paraId="404E2290" w14:textId="77777777" w:rsidR="00322FF0" w:rsidRPr="00322FF0" w:rsidRDefault="00322FF0" w:rsidP="00322FF0">
      <w:pPr>
        <w:rPr>
          <w:rFonts w:eastAsia="Arial" w:cs="Arial"/>
        </w:rPr>
      </w:pPr>
      <w:r w:rsidRPr="00322FF0">
        <w:rPr>
          <w:rFonts w:eastAsia="Arial" w:cs="Arial"/>
        </w:rPr>
        <w:t>Izvajalec je po podpisu pogodbe, pred izdelavo PZI dokumentacije, dolžan izdelati celovit terminski plan, ki mora zajemati vse aktivnosti projekta (izdelava dokumentacije, dobava materiala, montaža, meritve, preizkušanje, zagon in poskusno obratovanje).</w:t>
      </w:r>
    </w:p>
    <w:p w14:paraId="1090BB0B" w14:textId="77777777" w:rsidR="00322FF0" w:rsidRPr="00322FF0" w:rsidRDefault="00322FF0" w:rsidP="00322FF0">
      <w:pPr>
        <w:rPr>
          <w:rFonts w:eastAsia="Arial" w:cs="Arial"/>
        </w:rPr>
      </w:pPr>
      <w:r w:rsidRPr="00322FF0">
        <w:rPr>
          <w:rFonts w:eastAsia="Arial" w:cs="Arial"/>
        </w:rPr>
        <w:t xml:space="preserve">Po izvedenih tovarniških preizkusih mora Izvajalec izdelati PID dokumentacijo (rdeče kopije), NOV ter mapo z dokazili, ki mora vsebovati certifikate, merilne protokole, poročila preizkusov med montažo, poročila preizkusov pri poddobaviteljih, izjave o skladnosti, poročilo o tovarniškem preizkušanju sestavljenega transformatorja ter izjavo o skladnosti za sestavljen </w:t>
      </w:r>
      <w:r w:rsidRPr="00322FF0">
        <w:rPr>
          <w:rFonts w:eastAsia="Arial" w:cs="Arial"/>
        </w:rPr>
        <w:lastRenderedPageBreak/>
        <w:t>transformator. Po izvedenih preizkusih na objektu se mapi dokazil doda tudi poročilo o preizkusih na objektu.</w:t>
      </w:r>
    </w:p>
    <w:p w14:paraId="1B644879" w14:textId="77777777" w:rsidR="00322FF0" w:rsidRPr="00322FF0" w:rsidRDefault="00322FF0" w:rsidP="00322FF0">
      <w:pPr>
        <w:rPr>
          <w:rFonts w:eastAsia="Arial" w:cs="Arial"/>
        </w:rPr>
      </w:pPr>
      <w:r w:rsidRPr="00322FF0">
        <w:rPr>
          <w:rFonts w:eastAsia="Arial" w:cs="Arial"/>
        </w:rPr>
        <w:t>Vsa potrjena dokumentacija mora biti predana v elektronski obliki (na USB ključku oziroma v izvornih formatih) ter v treh (3) tiskanih izvodih v mapah s trdimi platnicami.</w:t>
      </w:r>
    </w:p>
    <w:p w14:paraId="3C7BE2F4" w14:textId="565AF0E3" w:rsidR="00322FF0" w:rsidRPr="00A564AF" w:rsidRDefault="00322FF0" w:rsidP="007A22A6">
      <w:pPr>
        <w:rPr>
          <w:rFonts w:eastAsia="Arial" w:cs="Arial"/>
        </w:rPr>
      </w:pPr>
      <w:r w:rsidRPr="00322FF0">
        <w:rPr>
          <w:rFonts w:eastAsia="Arial" w:cs="Arial"/>
        </w:rPr>
        <w:t>Ne glede na postopek pregleda in potrjevanja dokumentacije ostaja Izvajalec v celoti odgovoren za dobavljeno opremo ter za izpolnjevanje pogodbenih obveznosti in garancij.</w:t>
      </w:r>
    </w:p>
    <w:p w14:paraId="7976ABCE" w14:textId="7D89AD7F" w:rsidR="005F45E2" w:rsidRPr="00A564AF" w:rsidRDefault="00C62ED0" w:rsidP="0032488D">
      <w:pPr>
        <w:spacing w:line="276" w:lineRule="auto"/>
      </w:pPr>
      <w:r w:rsidRPr="00A564AF">
        <w:t xml:space="preserve">                 </w:t>
      </w:r>
    </w:p>
    <w:p w14:paraId="3000E889" w14:textId="41D51B0D" w:rsidR="00331496" w:rsidRPr="00A564AF" w:rsidRDefault="005F45E2" w:rsidP="00331496">
      <w:pPr>
        <w:spacing w:line="276" w:lineRule="auto"/>
      </w:pPr>
      <w:r w:rsidRPr="00A564AF">
        <w:t xml:space="preserve">Vsa dokumentacija mora biti dostavljena v izvorni (doc., </w:t>
      </w:r>
      <w:proofErr w:type="spellStart"/>
      <w:r w:rsidRPr="00A564AF">
        <w:t>dwg</w:t>
      </w:r>
      <w:proofErr w:type="spellEnd"/>
      <w:r w:rsidRPr="00A564AF">
        <w:t xml:space="preserve">, </w:t>
      </w:r>
      <w:proofErr w:type="spellStart"/>
      <w:r w:rsidRPr="00A564AF">
        <w:t>xsls</w:t>
      </w:r>
      <w:proofErr w:type="spellEnd"/>
      <w:r w:rsidRPr="00A564AF">
        <w:t>….) digitalni obliki.</w:t>
      </w:r>
    </w:p>
    <w:p w14:paraId="507D0CC1" w14:textId="77777777" w:rsidR="00322FF0" w:rsidRPr="00A564AF" w:rsidRDefault="00322FF0" w:rsidP="00331496">
      <w:pPr>
        <w:spacing w:line="276" w:lineRule="auto"/>
      </w:pPr>
    </w:p>
    <w:p w14:paraId="7277EA1A" w14:textId="3BB87F85" w:rsidR="00331496" w:rsidRPr="00A564AF" w:rsidRDefault="00331496" w:rsidP="00331496">
      <w:pPr>
        <w:spacing w:line="276" w:lineRule="auto"/>
      </w:pPr>
      <w:r w:rsidRPr="00A564AF">
        <w:t xml:space="preserve">Ponudnik mora pred pričetkom izvajanja del pripraviti naslednjo projektno dokumentacijo: </w:t>
      </w:r>
    </w:p>
    <w:p w14:paraId="629A8359" w14:textId="2AC625F9" w:rsidR="00500AAE" w:rsidRPr="00A564AF" w:rsidRDefault="00331496" w:rsidP="00500AAE">
      <w:pPr>
        <w:pStyle w:val="Odstavekseznama"/>
        <w:numPr>
          <w:ilvl w:val="0"/>
          <w:numId w:val="16"/>
        </w:numPr>
        <w:spacing w:line="276" w:lineRule="auto"/>
      </w:pPr>
      <w:r w:rsidRPr="00A564AF">
        <w:t>pred pričetkom del:</w:t>
      </w:r>
    </w:p>
    <w:p w14:paraId="278BC9A5" w14:textId="7C8AA2BB" w:rsidR="00FF36F7" w:rsidRDefault="00FF36F7" w:rsidP="00331496">
      <w:pPr>
        <w:pStyle w:val="Odstavekseznama"/>
        <w:numPr>
          <w:ilvl w:val="0"/>
          <w:numId w:val="15"/>
        </w:numPr>
        <w:spacing w:line="276" w:lineRule="auto"/>
      </w:pPr>
      <w:r>
        <w:t>načrt organizacije gradbišča</w:t>
      </w:r>
    </w:p>
    <w:p w14:paraId="3E783FD4" w14:textId="332D0624" w:rsidR="004B63E1" w:rsidRDefault="00850F91" w:rsidP="00331496">
      <w:pPr>
        <w:pStyle w:val="Odstavekseznama"/>
        <w:numPr>
          <w:ilvl w:val="0"/>
          <w:numId w:val="15"/>
        </w:numPr>
        <w:spacing w:line="276" w:lineRule="auto"/>
      </w:pPr>
      <w:r>
        <w:t>podroben terminski plan izvedbe del</w:t>
      </w:r>
    </w:p>
    <w:p w14:paraId="68B6812D" w14:textId="1860966C" w:rsidR="00500AAE" w:rsidRPr="00A564AF" w:rsidRDefault="00500AAE" w:rsidP="00245D2B">
      <w:pPr>
        <w:pStyle w:val="Odstavekseznama"/>
        <w:numPr>
          <w:ilvl w:val="0"/>
          <w:numId w:val="15"/>
        </w:numPr>
        <w:spacing w:line="276" w:lineRule="auto"/>
      </w:pPr>
      <w:r w:rsidRPr="00A564AF">
        <w:t>načrt</w:t>
      </w:r>
      <w:r>
        <w:t xml:space="preserve"> </w:t>
      </w:r>
      <w:r w:rsidRPr="00A564AF">
        <w:t>projekt</w:t>
      </w:r>
      <w:r>
        <w:t>a</w:t>
      </w:r>
      <w:r w:rsidRPr="00A564AF">
        <w:t xml:space="preserve"> za izvedbo (PZI), ki ga pred pričetkom izvedbe</w:t>
      </w:r>
      <w:r>
        <w:t xml:space="preserve"> pregleda in</w:t>
      </w:r>
      <w:r w:rsidRPr="00A564AF">
        <w:t xml:space="preserve"> pisno potrdi investitor.</w:t>
      </w:r>
    </w:p>
    <w:p w14:paraId="2C7DCF12" w14:textId="77777777" w:rsidR="00331496" w:rsidRPr="00A564AF" w:rsidRDefault="00331496" w:rsidP="00331496">
      <w:pPr>
        <w:spacing w:line="276" w:lineRule="auto"/>
      </w:pPr>
    </w:p>
    <w:p w14:paraId="717DBC01" w14:textId="77777777" w:rsidR="00331496" w:rsidRPr="00A564AF" w:rsidRDefault="00331496" w:rsidP="00331496">
      <w:pPr>
        <w:pStyle w:val="Odstavekseznama"/>
        <w:numPr>
          <w:ilvl w:val="0"/>
          <w:numId w:val="16"/>
        </w:numPr>
        <w:spacing w:line="276" w:lineRule="auto"/>
      </w:pPr>
      <w:r w:rsidRPr="00A564AF">
        <w:t>po zaključku del:</w:t>
      </w:r>
    </w:p>
    <w:p w14:paraId="7FA263BA" w14:textId="77777777" w:rsidR="00331496" w:rsidRPr="00A564AF" w:rsidRDefault="00331496" w:rsidP="00331496">
      <w:pPr>
        <w:pStyle w:val="Odstavekseznama"/>
        <w:numPr>
          <w:ilvl w:val="0"/>
          <w:numId w:val="15"/>
        </w:numPr>
        <w:spacing w:line="276" w:lineRule="auto"/>
      </w:pPr>
      <w:r w:rsidRPr="00A564AF">
        <w:t>projekt izvedenih del (PID),</w:t>
      </w:r>
    </w:p>
    <w:p w14:paraId="13D8D008" w14:textId="77777777" w:rsidR="00331496" w:rsidRPr="00A564AF" w:rsidRDefault="3E45E75E" w:rsidP="00331496">
      <w:pPr>
        <w:pStyle w:val="Odstavekseznama"/>
        <w:numPr>
          <w:ilvl w:val="0"/>
          <w:numId w:val="15"/>
        </w:numPr>
        <w:spacing w:line="276" w:lineRule="auto"/>
      </w:pPr>
      <w:r w:rsidRPr="00A564AF">
        <w:t>izkaz požarne varnosti,</w:t>
      </w:r>
    </w:p>
    <w:p w14:paraId="4036E311" w14:textId="7DFA84C8" w:rsidR="00DF4354" w:rsidRDefault="008505C7" w:rsidP="00DF4354">
      <w:pPr>
        <w:pStyle w:val="Odstavekseznama"/>
        <w:numPr>
          <w:ilvl w:val="0"/>
          <w:numId w:val="15"/>
        </w:numPr>
        <w:spacing w:line="276" w:lineRule="auto"/>
      </w:pPr>
      <w:r>
        <w:t>dok</w:t>
      </w:r>
      <w:r w:rsidR="004B63E1">
        <w:t>um</w:t>
      </w:r>
      <w:r w:rsidR="00850F91">
        <w:t>en</w:t>
      </w:r>
      <w:r w:rsidR="004B63E1">
        <w:t>tacija o zanesljivosti objekta (DZO)</w:t>
      </w:r>
    </w:p>
    <w:p w14:paraId="336389CF" w14:textId="77777777" w:rsidR="00DF4354" w:rsidRDefault="00DF4354" w:rsidP="00DF4354">
      <w:pPr>
        <w:spacing w:line="276" w:lineRule="auto"/>
      </w:pPr>
    </w:p>
    <w:p w14:paraId="15FFBDC1" w14:textId="2F5C660B" w:rsidR="00DF4354" w:rsidRPr="00A564AF" w:rsidRDefault="00DF4354" w:rsidP="00DF4354">
      <w:pPr>
        <w:spacing w:line="276" w:lineRule="auto"/>
      </w:pPr>
      <w:r w:rsidRPr="00DF4354">
        <w:t>Vsa predana dokumentacija mora biti pregledana in pisno potrjena s strani naročnika oziroma pooblaščenega nadzora. Brez potrjene dokumentacije se šteje, da obveznosti izvajalca niso izpolnjene.</w:t>
      </w:r>
    </w:p>
    <w:p w14:paraId="4DAE4507" w14:textId="5B0FD4C3" w:rsidR="004B3F27" w:rsidRPr="00A564AF" w:rsidRDefault="14D0E775" w:rsidP="00763396">
      <w:pPr>
        <w:pStyle w:val="Naslov2"/>
      </w:pPr>
      <w:bookmarkStart w:id="663" w:name="_Toc1750200622"/>
      <w:r>
        <w:t>REZERVNI DELI</w:t>
      </w:r>
      <w:bookmarkEnd w:id="663"/>
    </w:p>
    <w:p w14:paraId="31FB91F8" w14:textId="6360EB52" w:rsidR="00F94A21" w:rsidRPr="00A564AF" w:rsidRDefault="004B3F27" w:rsidP="00661C50">
      <w:pPr>
        <w:spacing w:line="276" w:lineRule="auto"/>
        <w:rPr>
          <w:rFonts w:eastAsia="Arial" w:cs="Arial"/>
        </w:rPr>
      </w:pPr>
      <w:r w:rsidRPr="00A564AF">
        <w:t>Dobavitelj mora ponuditi</w:t>
      </w:r>
      <w:r w:rsidR="00A030E2">
        <w:t xml:space="preserve"> smiselne</w:t>
      </w:r>
      <w:r w:rsidRPr="00A564AF">
        <w:t xml:space="preserve"> rezervne dele po svoji presoji in potrditvi naročnika v takem obsegu, da bo omogočeno 10 letno obratovanje z vsem potrebnim servisiranjem. </w:t>
      </w:r>
      <w:r w:rsidR="00F10E63" w:rsidRPr="00A564AF">
        <w:rPr>
          <w:rFonts w:eastAsia="Arial" w:cs="Arial"/>
        </w:rPr>
        <w:t>Rezervne dele</w:t>
      </w:r>
      <w:r w:rsidR="005F1543" w:rsidRPr="00A564AF">
        <w:rPr>
          <w:rFonts w:eastAsia="Arial" w:cs="Arial"/>
        </w:rPr>
        <w:t xml:space="preserve"> je potrebno zagotoviti</w:t>
      </w:r>
      <w:r w:rsidR="0009790C">
        <w:rPr>
          <w:rFonts w:eastAsia="Arial" w:cs="Arial"/>
        </w:rPr>
        <w:t xml:space="preserve"> v čim krajšem možnem času</w:t>
      </w:r>
      <w:r w:rsidR="005F1543" w:rsidRPr="00A564AF">
        <w:rPr>
          <w:rFonts w:eastAsia="Arial" w:cs="Arial"/>
        </w:rPr>
        <w:t xml:space="preserve"> </w:t>
      </w:r>
      <w:r w:rsidR="00936054">
        <w:rPr>
          <w:rFonts w:eastAsia="Arial" w:cs="Arial"/>
        </w:rPr>
        <w:t xml:space="preserve"> </w:t>
      </w:r>
      <w:r w:rsidR="00936054" w:rsidRPr="00210766">
        <w:rPr>
          <w:rFonts w:cs="Arial"/>
        </w:rPr>
        <w:t>Nabor vseh rezervnih delov mora temeljiti na uradnih priporočilih in tehničnih specifikacijah proizvajalca ter mora biti pripravljen tako, da zagotavlja nemoteno obratovanje in vzdrževanje opreme.</w:t>
      </w:r>
    </w:p>
    <w:p w14:paraId="1087646E" w14:textId="77777777" w:rsidR="004D6DAA" w:rsidRDefault="004D6DAA" w:rsidP="00661C50">
      <w:pPr>
        <w:spacing w:line="276" w:lineRule="auto"/>
      </w:pPr>
    </w:p>
    <w:p w14:paraId="43633D2A" w14:textId="6A55A43C" w:rsidR="00FE76AE" w:rsidRDefault="00C565C6" w:rsidP="00FE76AE">
      <w:pPr>
        <w:spacing w:line="276" w:lineRule="auto"/>
      </w:pPr>
      <w:r>
        <w:t xml:space="preserve">Naročnik je v popisu materiala in del predvidel </w:t>
      </w:r>
      <w:r w:rsidR="0059642B">
        <w:t>rezervne dele, katere mora ponudnik upoštevati v ponudbi.</w:t>
      </w:r>
    </w:p>
    <w:p w14:paraId="5FC1B306" w14:textId="77777777" w:rsidR="000B0747" w:rsidRPr="00A564AF" w:rsidRDefault="000B0747" w:rsidP="00FE76AE">
      <w:pPr>
        <w:spacing w:line="276" w:lineRule="auto"/>
      </w:pPr>
    </w:p>
    <w:p w14:paraId="2C921177" w14:textId="4D459586" w:rsidR="000A0FB2" w:rsidRPr="00A564AF" w:rsidRDefault="1ACA3175" w:rsidP="00175B3F">
      <w:pPr>
        <w:spacing w:line="276" w:lineRule="auto"/>
      </w:pPr>
      <w:r>
        <w:t>Ponudnik</w:t>
      </w:r>
      <w:r w:rsidR="2890557D">
        <w:t xml:space="preserve"> </w:t>
      </w:r>
      <w:r w:rsidR="0059642B">
        <w:t>lahko</w:t>
      </w:r>
      <w:r>
        <w:t xml:space="preserve"> poda svoj nabor</w:t>
      </w:r>
      <w:r w:rsidR="3C7FD970">
        <w:t xml:space="preserve"> najbolj smiselnih</w:t>
      </w:r>
      <w:r>
        <w:t xml:space="preserve"> rezervnih delov, ki ga potrdi investitor.</w:t>
      </w:r>
      <w:bookmarkStart w:id="664" w:name="_Toc45878516"/>
      <w:bookmarkEnd w:id="664"/>
    </w:p>
    <w:p w14:paraId="758CB5F5" w14:textId="21C00DD6" w:rsidR="0089008E" w:rsidRPr="00A564AF" w:rsidRDefault="1B150144" w:rsidP="00763396">
      <w:pPr>
        <w:pStyle w:val="Naslov2"/>
      </w:pPr>
      <w:bookmarkStart w:id="665" w:name="_Toc1962750480"/>
      <w:r>
        <w:t>ZAGOTAVLJANJE VARNOSTI IN ZDRAVJA PRI DELU</w:t>
      </w:r>
      <w:bookmarkEnd w:id="665"/>
    </w:p>
    <w:p w14:paraId="151F9B89" w14:textId="00E295C2" w:rsidR="0089008E" w:rsidRPr="00A564AF" w:rsidRDefault="0089008E" w:rsidP="0089008E">
      <w:pPr>
        <w:rPr>
          <w:rFonts w:cs="Arial"/>
        </w:rPr>
      </w:pPr>
      <w:r w:rsidRPr="00A564AF">
        <w:rPr>
          <w:rFonts w:cs="Arial"/>
        </w:rPr>
        <w:t>Izvajalec je odgovoren za varnost in zdravje pri delu na gradbišču od sklenitve pogodbe do zaključka del. Pred začetkom mora pripraviti program varnostnih ukrepov skladno z zakonodajo in varnostnim načrtom naročnika, izdelati navodila za varno delo, zavarovati gradbišče, urediti prometne oziroma transportne poti, električne napeljave, način transporta materiala ter označiti nevarna mesta. Poskrbeti mora za zaščito pred padci, osebno varovalno opremo, požarno varnost, sanitarije, prvo pomoč, nastanitev in prevoz delavcev.</w:t>
      </w:r>
    </w:p>
    <w:p w14:paraId="789E9901" w14:textId="77777777" w:rsidR="0089008E" w:rsidRPr="00A564AF" w:rsidRDefault="0089008E" w:rsidP="0089008E">
      <w:pPr>
        <w:rPr>
          <w:rFonts w:cs="Arial"/>
        </w:rPr>
      </w:pPr>
      <w:r w:rsidRPr="00A564AF">
        <w:rPr>
          <w:rFonts w:cs="Arial"/>
        </w:rPr>
        <w:lastRenderedPageBreak/>
        <w:t>Z vsemi podizvajalci mora skleniti pisni sporazum o skupnih ukrepih varnosti, za začasna dela pa pripravljati dodatke. Vsi delavci morajo biti zavarovani, ustrezno usposobljeni in seznanjeni z varnostnimi dokumenti. Izvajalec mora zagotoviti enotno uniformiranost in označenost osebja, pri čemer ima nadzorni inženir rezervirano modro čelado.</w:t>
      </w:r>
    </w:p>
    <w:p w14:paraId="7760AB14" w14:textId="38289424" w:rsidR="0089008E" w:rsidRPr="00A564AF" w:rsidRDefault="0089008E" w:rsidP="0089008E">
      <w:pPr>
        <w:rPr>
          <w:rFonts w:cs="Arial"/>
        </w:rPr>
      </w:pPr>
      <w:r w:rsidRPr="00A564AF">
        <w:rPr>
          <w:rFonts w:cs="Arial"/>
        </w:rPr>
        <w:t>Naročnik ima pravico odstraniti izvajalca, ki ne spoštuje pravil, ga kaznovati ali na njegove stroške sam zagotoviti manjkajoče ukrepe. Izvajalec mora dosledno upoštevati Zakon o varnosti in zdravju pri delu ter podzakonske predpise.</w:t>
      </w:r>
      <w:r w:rsidR="53D3639C" w:rsidRPr="00A564AF">
        <w:rPr>
          <w:rFonts w:cs="Arial"/>
        </w:rPr>
        <w:t xml:space="preserve"> </w:t>
      </w:r>
      <w:r w:rsidR="49AE532F" w:rsidRPr="00A564AF">
        <w:rPr>
          <w:rFonts w:cs="Arial"/>
        </w:rPr>
        <w:t xml:space="preserve"> </w:t>
      </w:r>
      <w:r w:rsidR="53D3639C" w:rsidRPr="00A564AF">
        <w:rPr>
          <w:rFonts w:cs="Arial"/>
        </w:rPr>
        <w:t xml:space="preserve"> </w:t>
      </w:r>
    </w:p>
    <w:p w14:paraId="71E02A55" w14:textId="29E987EC" w:rsidR="000A0FB2" w:rsidRPr="000A0FB2" w:rsidRDefault="000A0FB2" w:rsidP="000A0FB2">
      <w:pPr>
        <w:spacing w:line="276" w:lineRule="auto"/>
        <w:rPr>
          <w:color w:val="FF0000"/>
        </w:rPr>
      </w:pPr>
    </w:p>
    <w:sectPr w:rsidR="000A0FB2" w:rsidRPr="000A0FB2" w:rsidSect="00FE0198">
      <w:headerReference w:type="default" r:id="rId13"/>
      <w:footerReference w:type="default" r:id="rId14"/>
      <w:type w:val="continuous"/>
      <w:pgSz w:w="11907" w:h="16840" w:code="9"/>
      <w:pgMar w:top="1701" w:right="1134" w:bottom="1418" w:left="1418" w:header="851" w:footer="62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C02C5" w14:textId="77777777" w:rsidR="00F10D36" w:rsidRDefault="00F10D36">
      <w:r>
        <w:separator/>
      </w:r>
    </w:p>
    <w:p w14:paraId="417332A8" w14:textId="77777777" w:rsidR="00F10D36" w:rsidRDefault="00F10D36"/>
  </w:endnote>
  <w:endnote w:type="continuationSeparator" w:id="0">
    <w:p w14:paraId="5A3EACAF" w14:textId="77777777" w:rsidR="00F10D36" w:rsidRDefault="00F10D36">
      <w:r>
        <w:continuationSeparator/>
      </w:r>
    </w:p>
    <w:p w14:paraId="31738F1D" w14:textId="77777777" w:rsidR="00F10D36" w:rsidRDefault="00F10D36"/>
  </w:endnote>
  <w:endnote w:type="continuationNotice" w:id="1">
    <w:p w14:paraId="536DC189" w14:textId="77777777" w:rsidR="00F10D36" w:rsidRDefault="00F10D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ISOCPEUR">
    <w:panose1 w:val="020B0604020202020204"/>
    <w:charset w:val="EE"/>
    <w:family w:val="swiss"/>
    <w:pitch w:val="variable"/>
    <w:sig w:usb0="00000287" w:usb1="00000000" w:usb2="00000000" w:usb3="00000000" w:csb0="0000009F" w:csb1="00000000"/>
  </w:font>
  <w:font w:name="Futura LtCn BT">
    <w:altName w:val="Arial Narrow"/>
    <w:charset w:val="00"/>
    <w:family w:val="swiss"/>
    <w:pitch w:val="variable"/>
    <w:sig w:usb0="00000087" w:usb1="00000000" w:usb2="00000000" w:usb3="00000000" w:csb0="0000001B" w:csb1="00000000"/>
  </w:font>
  <w:font w:name="Proxy 9">
    <w:panose1 w:val="00000400000000000000"/>
    <w:charset w:val="EE"/>
    <w:family w:val="auto"/>
    <w:pitch w:val="variable"/>
    <w:sig w:usb0="A0002AA7" w:usb1="00000000" w:usb2="00000000"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101"/>
      <w:gridCol w:w="5103"/>
      <w:gridCol w:w="1275"/>
      <w:gridCol w:w="1731"/>
    </w:tblGrid>
    <w:tr w:rsidR="00246E0A" w:rsidRPr="004F00EB" w14:paraId="4F85E413" w14:textId="77777777" w:rsidTr="00CD0528">
      <w:tc>
        <w:tcPr>
          <w:tcW w:w="1101" w:type="dxa"/>
          <w:tcBorders>
            <w:top w:val="single" w:sz="4" w:space="0" w:color="auto"/>
          </w:tcBorders>
        </w:tcPr>
        <w:p w14:paraId="4F85E40F" w14:textId="77777777" w:rsidR="00246E0A" w:rsidRPr="004F00EB" w:rsidRDefault="00246E0A" w:rsidP="00B967AD">
          <w:pPr>
            <w:rPr>
              <w:i/>
              <w:sz w:val="14"/>
              <w:szCs w:val="14"/>
            </w:rPr>
          </w:pPr>
          <w:r w:rsidRPr="004F00EB">
            <w:rPr>
              <w:sz w:val="14"/>
              <w:szCs w:val="14"/>
            </w:rPr>
            <w:t>Datoteka:</w:t>
          </w:r>
        </w:p>
      </w:tc>
      <w:tc>
        <w:tcPr>
          <w:tcW w:w="5103" w:type="dxa"/>
          <w:tcBorders>
            <w:top w:val="single" w:sz="4" w:space="0" w:color="auto"/>
          </w:tcBorders>
        </w:tcPr>
        <w:p w14:paraId="4F85E410" w14:textId="0C8646ED" w:rsidR="00246E0A" w:rsidRPr="004F00EB" w:rsidRDefault="00246E0A" w:rsidP="00B03F2A">
          <w:pPr>
            <w:rPr>
              <w:i/>
              <w:sz w:val="14"/>
              <w:szCs w:val="14"/>
            </w:rPr>
          </w:pPr>
          <w:r w:rsidRPr="004F00EB">
            <w:rPr>
              <w:sz w:val="14"/>
              <w:szCs w:val="14"/>
            </w:rPr>
            <w:fldChar w:fldCharType="begin"/>
          </w:r>
          <w:r w:rsidRPr="004F00EB">
            <w:rPr>
              <w:sz w:val="14"/>
              <w:szCs w:val="14"/>
            </w:rPr>
            <w:instrText xml:space="preserve"> FILENAME   \* MERGEFORMAT </w:instrText>
          </w:r>
          <w:r w:rsidRPr="004F00EB">
            <w:rPr>
              <w:sz w:val="14"/>
              <w:szCs w:val="14"/>
            </w:rPr>
            <w:fldChar w:fldCharType="separate"/>
          </w:r>
          <w:r w:rsidR="00697EA2">
            <w:rPr>
              <w:noProof/>
              <w:sz w:val="14"/>
              <w:szCs w:val="14"/>
            </w:rPr>
            <w:t>Knjiga 3 - Splošne tehnične zahteve SE_Zlatoličje_V</w:t>
          </w:r>
          <w:r w:rsidR="00854BEA">
            <w:rPr>
              <w:noProof/>
              <w:sz w:val="14"/>
              <w:szCs w:val="14"/>
            </w:rPr>
            <w:t>6</w:t>
          </w:r>
          <w:r w:rsidR="00697EA2">
            <w:rPr>
              <w:noProof/>
              <w:sz w:val="14"/>
              <w:szCs w:val="14"/>
            </w:rPr>
            <w:t>.docx</w:t>
          </w:r>
          <w:r w:rsidRPr="004F00EB">
            <w:rPr>
              <w:noProof/>
              <w:sz w:val="14"/>
              <w:szCs w:val="14"/>
            </w:rPr>
            <w:fldChar w:fldCharType="end"/>
          </w:r>
        </w:p>
      </w:tc>
      <w:tc>
        <w:tcPr>
          <w:tcW w:w="1275" w:type="dxa"/>
          <w:tcBorders>
            <w:top w:val="single" w:sz="4" w:space="0" w:color="auto"/>
          </w:tcBorders>
        </w:tcPr>
        <w:p w14:paraId="4F85E411" w14:textId="77777777" w:rsidR="00246E0A" w:rsidRPr="004F00EB" w:rsidRDefault="00246E0A" w:rsidP="00B967AD">
          <w:pPr>
            <w:rPr>
              <w:i/>
              <w:sz w:val="14"/>
              <w:szCs w:val="14"/>
            </w:rPr>
          </w:pPr>
          <w:r w:rsidRPr="004F00EB">
            <w:rPr>
              <w:sz w:val="14"/>
              <w:szCs w:val="14"/>
            </w:rPr>
            <w:t>id. oz. dok.:</w:t>
          </w:r>
        </w:p>
      </w:tc>
      <w:tc>
        <w:tcPr>
          <w:tcW w:w="1731" w:type="dxa"/>
          <w:tcBorders>
            <w:top w:val="single" w:sz="4" w:space="0" w:color="auto"/>
          </w:tcBorders>
        </w:tcPr>
        <w:p w14:paraId="4F85E412" w14:textId="5FD8A9B5" w:rsidR="00246E0A" w:rsidRPr="004F00EB" w:rsidRDefault="00246E0A" w:rsidP="00985DC9">
          <w:pPr>
            <w:rPr>
              <w:i/>
              <w:sz w:val="14"/>
              <w:szCs w:val="14"/>
            </w:rPr>
          </w:pPr>
          <w:r>
            <w:rPr>
              <w:sz w:val="14"/>
              <w:szCs w:val="14"/>
            </w:rPr>
            <w:t>HI</w:t>
          </w:r>
          <w:r w:rsidR="00337FCE">
            <w:rPr>
              <w:sz w:val="14"/>
              <w:szCs w:val="14"/>
            </w:rPr>
            <w:t>XXFV</w:t>
          </w:r>
          <w:r>
            <w:rPr>
              <w:sz w:val="14"/>
              <w:szCs w:val="14"/>
            </w:rPr>
            <w:t>-6X</w:t>
          </w:r>
          <w:r w:rsidRPr="004F00EB">
            <w:rPr>
              <w:sz w:val="14"/>
              <w:szCs w:val="14"/>
            </w:rPr>
            <w:t>1001</w:t>
          </w:r>
        </w:p>
      </w:tc>
    </w:tr>
    <w:tr w:rsidR="00246E0A" w:rsidRPr="004F00EB" w14:paraId="4F85E418" w14:textId="77777777" w:rsidTr="00CD0528">
      <w:tc>
        <w:tcPr>
          <w:tcW w:w="1101" w:type="dxa"/>
        </w:tcPr>
        <w:p w14:paraId="4F85E414" w14:textId="77777777" w:rsidR="00246E0A" w:rsidRPr="004F00EB" w:rsidRDefault="00246E0A" w:rsidP="00B967AD">
          <w:pPr>
            <w:rPr>
              <w:i/>
              <w:sz w:val="14"/>
              <w:szCs w:val="14"/>
            </w:rPr>
          </w:pPr>
          <w:r w:rsidRPr="004F00EB">
            <w:rPr>
              <w:sz w:val="14"/>
              <w:szCs w:val="14"/>
            </w:rPr>
            <w:t>Objekt:</w:t>
          </w:r>
        </w:p>
      </w:tc>
      <w:tc>
        <w:tcPr>
          <w:tcW w:w="5103" w:type="dxa"/>
        </w:tcPr>
        <w:p w14:paraId="4F85E415" w14:textId="3DBFC115" w:rsidR="00246E0A" w:rsidRPr="004F00EB" w:rsidRDefault="004F1909" w:rsidP="00CC21A7">
          <w:pPr>
            <w:rPr>
              <w:sz w:val="14"/>
              <w:szCs w:val="14"/>
            </w:rPr>
          </w:pPr>
          <w:r>
            <w:rPr>
              <w:sz w:val="14"/>
              <w:szCs w:val="14"/>
            </w:rPr>
            <w:t xml:space="preserve">SE </w:t>
          </w:r>
          <w:r w:rsidR="00337FCE">
            <w:rPr>
              <w:sz w:val="14"/>
              <w:szCs w:val="14"/>
            </w:rPr>
            <w:t>Zlatoličje Formin</w:t>
          </w:r>
          <w:r w:rsidR="007D436E">
            <w:rPr>
              <w:sz w:val="14"/>
              <w:szCs w:val="14"/>
            </w:rPr>
            <w:t xml:space="preserve"> – LOT EO</w:t>
          </w:r>
        </w:p>
      </w:tc>
      <w:tc>
        <w:tcPr>
          <w:tcW w:w="1275" w:type="dxa"/>
        </w:tcPr>
        <w:p w14:paraId="4F85E416" w14:textId="77777777" w:rsidR="00246E0A" w:rsidRPr="004F00EB" w:rsidRDefault="00246E0A" w:rsidP="00B967AD">
          <w:pPr>
            <w:rPr>
              <w:sz w:val="14"/>
              <w:szCs w:val="14"/>
            </w:rPr>
          </w:pPr>
          <w:r w:rsidRPr="004F00EB">
            <w:rPr>
              <w:sz w:val="14"/>
              <w:szCs w:val="14"/>
            </w:rPr>
            <w:t>Datum:</w:t>
          </w:r>
        </w:p>
      </w:tc>
      <w:tc>
        <w:tcPr>
          <w:tcW w:w="1731" w:type="dxa"/>
        </w:tcPr>
        <w:p w14:paraId="4F85E417" w14:textId="32F98E2A" w:rsidR="00246E0A" w:rsidRPr="004F00EB" w:rsidRDefault="00697EA2" w:rsidP="00BE2590">
          <w:pPr>
            <w:rPr>
              <w:sz w:val="14"/>
              <w:szCs w:val="14"/>
            </w:rPr>
          </w:pPr>
          <w:r>
            <w:rPr>
              <w:sz w:val="14"/>
              <w:szCs w:val="14"/>
            </w:rPr>
            <w:t>marec</w:t>
          </w:r>
          <w:r w:rsidR="00337FCE">
            <w:rPr>
              <w:sz w:val="14"/>
              <w:szCs w:val="14"/>
            </w:rPr>
            <w:t xml:space="preserve"> </w:t>
          </w:r>
          <w:r w:rsidR="00246E0A" w:rsidRPr="004F00EB">
            <w:rPr>
              <w:sz w:val="14"/>
              <w:szCs w:val="14"/>
            </w:rPr>
            <w:t>202</w:t>
          </w:r>
          <w:r w:rsidR="007D436E">
            <w:rPr>
              <w:sz w:val="14"/>
              <w:szCs w:val="14"/>
            </w:rPr>
            <w:t>6</w:t>
          </w:r>
        </w:p>
      </w:tc>
    </w:tr>
  </w:tbl>
  <w:p w14:paraId="4F85E419" w14:textId="77777777" w:rsidR="00246E0A" w:rsidRPr="004F00EB" w:rsidRDefault="00246E0A">
    <w:pPr>
      <w:pStyle w:val="Noga"/>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9B06C" w14:textId="77777777" w:rsidR="00F10D36" w:rsidRDefault="00F10D36">
      <w:r>
        <w:separator/>
      </w:r>
    </w:p>
    <w:p w14:paraId="2E91E226" w14:textId="77777777" w:rsidR="00F10D36" w:rsidRDefault="00F10D36"/>
  </w:footnote>
  <w:footnote w:type="continuationSeparator" w:id="0">
    <w:p w14:paraId="0F56A841" w14:textId="77777777" w:rsidR="00F10D36" w:rsidRDefault="00F10D36">
      <w:r>
        <w:continuationSeparator/>
      </w:r>
    </w:p>
    <w:p w14:paraId="0A818B3A" w14:textId="77777777" w:rsidR="00F10D36" w:rsidRDefault="00F10D36"/>
  </w:footnote>
  <w:footnote w:type="continuationNotice" w:id="1">
    <w:p w14:paraId="359BB479" w14:textId="77777777" w:rsidR="00F10D36" w:rsidRDefault="00F10D3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3117"/>
      <w:gridCol w:w="3117"/>
      <w:gridCol w:w="3118"/>
    </w:tblGrid>
    <w:tr w:rsidR="00246E0A" w:rsidRPr="004F00EB" w14:paraId="4F85E409" w14:textId="77777777" w:rsidTr="5E0E4C60">
      <w:trPr>
        <w:trHeight w:val="563"/>
      </w:trPr>
      <w:tc>
        <w:tcPr>
          <w:tcW w:w="3117" w:type="dxa"/>
          <w:vAlign w:val="bottom"/>
        </w:tcPr>
        <w:p w14:paraId="4F85E406" w14:textId="025FCE3B" w:rsidR="00246E0A" w:rsidRPr="004F00EB" w:rsidRDefault="00246E0A" w:rsidP="00CF7AE9">
          <w:pPr>
            <w:tabs>
              <w:tab w:val="right" w:pos="9071"/>
            </w:tabs>
            <w:spacing w:after="120" w:line="240" w:lineRule="auto"/>
            <w:jc w:val="left"/>
            <w:rPr>
              <w:sz w:val="14"/>
              <w:szCs w:val="14"/>
              <w:lang w:eastAsia="en-US"/>
            </w:rPr>
          </w:pPr>
          <w:r w:rsidRPr="004F00EB">
            <w:rPr>
              <w:sz w:val="14"/>
              <w:szCs w:val="14"/>
              <w:lang w:eastAsia="en-US"/>
            </w:rPr>
            <w:t>Št. projekta: HI</w:t>
          </w:r>
          <w:r w:rsidR="0021523D">
            <w:rPr>
              <w:sz w:val="14"/>
              <w:szCs w:val="14"/>
              <w:lang w:eastAsia="en-US"/>
            </w:rPr>
            <w:t>XXFV</w:t>
          </w:r>
          <w:r w:rsidRPr="004F00EB">
            <w:rPr>
              <w:sz w:val="14"/>
              <w:szCs w:val="14"/>
              <w:lang w:eastAsia="en-US"/>
            </w:rPr>
            <w:t>-</w:t>
          </w:r>
          <w:r w:rsidR="00B51DAC">
            <w:rPr>
              <w:sz w:val="14"/>
              <w:szCs w:val="14"/>
              <w:lang w:eastAsia="en-US"/>
            </w:rPr>
            <w:t>8</w:t>
          </w:r>
          <w:r w:rsidR="0021523D">
            <w:rPr>
              <w:sz w:val="14"/>
              <w:szCs w:val="14"/>
              <w:lang w:eastAsia="en-US"/>
            </w:rPr>
            <w:t>420</w:t>
          </w:r>
          <w:r w:rsidRPr="004F00EB">
            <w:rPr>
              <w:sz w:val="14"/>
              <w:szCs w:val="14"/>
              <w:lang w:eastAsia="en-US"/>
            </w:rPr>
            <w:t>/202</w:t>
          </w:r>
          <w:r w:rsidR="0021523D">
            <w:rPr>
              <w:sz w:val="14"/>
              <w:szCs w:val="14"/>
              <w:lang w:eastAsia="en-US"/>
            </w:rPr>
            <w:t>3</w:t>
          </w:r>
        </w:p>
      </w:tc>
      <w:tc>
        <w:tcPr>
          <w:tcW w:w="3117" w:type="dxa"/>
          <w:vMerge w:val="restart"/>
        </w:tcPr>
        <w:p w14:paraId="4F85E407" w14:textId="77777777" w:rsidR="00246E0A" w:rsidRPr="004F00EB" w:rsidRDefault="00246E0A" w:rsidP="00C425BE">
          <w:pPr>
            <w:tabs>
              <w:tab w:val="right" w:pos="9071"/>
            </w:tabs>
            <w:spacing w:after="120" w:line="240" w:lineRule="auto"/>
            <w:jc w:val="center"/>
            <w:rPr>
              <w:sz w:val="14"/>
              <w:szCs w:val="14"/>
              <w:lang w:eastAsia="en-US"/>
            </w:rPr>
          </w:pPr>
          <w:r w:rsidRPr="004F00EB">
            <w:rPr>
              <w:noProof/>
              <w:sz w:val="14"/>
              <w:szCs w:val="14"/>
            </w:rPr>
            <w:drawing>
              <wp:inline distT="0" distB="0" distL="0" distR="0" wp14:anchorId="4F85E41A" wp14:editId="5698DB8D">
                <wp:extent cx="1143000" cy="495300"/>
                <wp:effectExtent l="0" t="0" r="0" b="0"/>
                <wp:docPr id="43"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Slika 11"/>
                        <pic:cNvPicPr>
                          <a:picLocks noChangeAspect="1" noChangeArrowheads="1"/>
                        </pic:cNvPicPr>
                      </pic:nvPicPr>
                      <pic:blipFill>
                        <a:blip r:embed="rId1">
                          <a:extLst>
                            <a:ext uri="{28A0092B-C50C-407E-A947-70E740481C1C}">
                              <a14:useLocalDpi xmlns:a14="http://schemas.microsoft.com/office/drawing/2010/main" val="0"/>
                            </a:ext>
                          </a:extLst>
                        </a:blip>
                        <a:srcRect t="432" b="432"/>
                        <a:stretch>
                          <a:fillRect/>
                        </a:stretch>
                      </pic:blipFill>
                      <pic:spPr bwMode="auto">
                        <a:xfrm>
                          <a:off x="0" y="0"/>
                          <a:ext cx="1143000" cy="495300"/>
                        </a:xfrm>
                        <a:prstGeom prst="rect">
                          <a:avLst/>
                        </a:prstGeom>
                        <a:noFill/>
                        <a:ln>
                          <a:noFill/>
                        </a:ln>
                      </pic:spPr>
                    </pic:pic>
                  </a:graphicData>
                </a:graphic>
              </wp:inline>
            </w:drawing>
          </w:r>
        </w:p>
      </w:tc>
      <w:tc>
        <w:tcPr>
          <w:tcW w:w="3118" w:type="dxa"/>
          <w:vAlign w:val="bottom"/>
        </w:tcPr>
        <w:p w14:paraId="4F85E408" w14:textId="79BDC9E3" w:rsidR="00246E0A" w:rsidRPr="004F00EB" w:rsidRDefault="00246E0A" w:rsidP="00C425BE">
          <w:pPr>
            <w:tabs>
              <w:tab w:val="right" w:pos="9071"/>
            </w:tabs>
            <w:spacing w:after="120" w:line="240" w:lineRule="auto"/>
            <w:jc w:val="right"/>
            <w:rPr>
              <w:sz w:val="14"/>
              <w:szCs w:val="14"/>
              <w:lang w:eastAsia="en-US"/>
            </w:rPr>
          </w:pPr>
          <w:r w:rsidRPr="004F00EB">
            <w:rPr>
              <w:rFonts w:cs="Arial"/>
              <w:sz w:val="14"/>
              <w:szCs w:val="14"/>
              <w:lang w:eastAsia="en-US"/>
            </w:rPr>
            <w:t xml:space="preserve">strani: </w:t>
          </w:r>
          <w:r w:rsidRPr="004F00EB">
            <w:rPr>
              <w:rFonts w:cs="Arial"/>
              <w:sz w:val="14"/>
              <w:szCs w:val="14"/>
              <w:lang w:eastAsia="en-US"/>
            </w:rPr>
            <w:fldChar w:fldCharType="begin"/>
          </w:r>
          <w:r w:rsidRPr="004F00EB">
            <w:rPr>
              <w:rFonts w:cs="Arial"/>
              <w:sz w:val="14"/>
              <w:szCs w:val="14"/>
              <w:lang w:eastAsia="en-US"/>
            </w:rPr>
            <w:instrText xml:space="preserve"> PAGE   \* MERGEFORMAT </w:instrText>
          </w:r>
          <w:r w:rsidRPr="004F00EB">
            <w:rPr>
              <w:rFonts w:cs="Arial"/>
              <w:sz w:val="14"/>
              <w:szCs w:val="14"/>
              <w:lang w:eastAsia="en-US"/>
            </w:rPr>
            <w:fldChar w:fldCharType="separate"/>
          </w:r>
          <w:r w:rsidR="00A13E66">
            <w:rPr>
              <w:rFonts w:cs="Arial"/>
              <w:noProof/>
              <w:sz w:val="14"/>
              <w:szCs w:val="14"/>
              <w:lang w:eastAsia="en-US"/>
            </w:rPr>
            <w:t>17</w:t>
          </w:r>
          <w:r w:rsidRPr="004F00EB">
            <w:rPr>
              <w:rFonts w:cs="Arial"/>
              <w:sz w:val="14"/>
              <w:szCs w:val="14"/>
              <w:lang w:eastAsia="en-US"/>
            </w:rPr>
            <w:fldChar w:fldCharType="end"/>
          </w:r>
          <w:r w:rsidRPr="004F00EB">
            <w:rPr>
              <w:rFonts w:cs="Arial"/>
              <w:sz w:val="14"/>
              <w:szCs w:val="14"/>
              <w:lang w:eastAsia="en-US"/>
            </w:rPr>
            <w:t>/</w:t>
          </w:r>
          <w:r w:rsidRPr="004F00EB">
            <w:rPr>
              <w:rFonts w:cs="Arial"/>
              <w:noProof/>
              <w:sz w:val="14"/>
              <w:szCs w:val="14"/>
              <w:lang w:eastAsia="en-US"/>
            </w:rPr>
            <w:fldChar w:fldCharType="begin"/>
          </w:r>
          <w:r w:rsidRPr="004F00EB">
            <w:rPr>
              <w:rFonts w:cs="Arial"/>
              <w:noProof/>
              <w:sz w:val="14"/>
              <w:szCs w:val="14"/>
              <w:lang w:eastAsia="en-US"/>
            </w:rPr>
            <w:instrText xml:space="preserve"> NUMPAGES   \* MERGEFORMAT </w:instrText>
          </w:r>
          <w:r w:rsidRPr="004F00EB">
            <w:rPr>
              <w:rFonts w:cs="Arial"/>
              <w:noProof/>
              <w:sz w:val="14"/>
              <w:szCs w:val="14"/>
              <w:lang w:eastAsia="en-US"/>
            </w:rPr>
            <w:fldChar w:fldCharType="separate"/>
          </w:r>
          <w:r w:rsidR="00A13E66">
            <w:rPr>
              <w:rFonts w:cs="Arial"/>
              <w:noProof/>
              <w:sz w:val="14"/>
              <w:szCs w:val="14"/>
              <w:lang w:eastAsia="en-US"/>
            </w:rPr>
            <w:t>25</w:t>
          </w:r>
          <w:r w:rsidRPr="004F00EB">
            <w:rPr>
              <w:rFonts w:cs="Arial"/>
              <w:noProof/>
              <w:sz w:val="14"/>
              <w:szCs w:val="14"/>
              <w:lang w:eastAsia="en-US"/>
            </w:rPr>
            <w:fldChar w:fldCharType="end"/>
          </w:r>
        </w:p>
      </w:tc>
    </w:tr>
    <w:tr w:rsidR="00246E0A" w:rsidRPr="004F00EB" w14:paraId="4F85E40D" w14:textId="77777777" w:rsidTr="5E0E4C60">
      <w:tc>
        <w:tcPr>
          <w:tcW w:w="3117" w:type="dxa"/>
          <w:vAlign w:val="bottom"/>
        </w:tcPr>
        <w:p w14:paraId="4F85E40A" w14:textId="74825162" w:rsidR="00246E0A" w:rsidRPr="004F00EB" w:rsidRDefault="003E2BE2" w:rsidP="00CF7AE9">
          <w:pPr>
            <w:tabs>
              <w:tab w:val="right" w:pos="9071"/>
            </w:tabs>
            <w:spacing w:after="120" w:line="240" w:lineRule="auto"/>
            <w:jc w:val="left"/>
            <w:rPr>
              <w:sz w:val="14"/>
              <w:szCs w:val="14"/>
              <w:lang w:eastAsia="en-US"/>
            </w:rPr>
          </w:pPr>
          <w:r>
            <w:rPr>
              <w:sz w:val="14"/>
              <w:szCs w:val="14"/>
              <w:lang w:eastAsia="en-US"/>
            </w:rPr>
            <w:t>Št. načrta</w:t>
          </w:r>
          <w:r w:rsidR="00246E0A">
            <w:rPr>
              <w:sz w:val="14"/>
              <w:szCs w:val="14"/>
              <w:lang w:eastAsia="en-US"/>
            </w:rPr>
            <w:t>: HI</w:t>
          </w:r>
          <w:r w:rsidR="0021523D">
            <w:rPr>
              <w:sz w:val="14"/>
              <w:szCs w:val="14"/>
              <w:lang w:eastAsia="en-US"/>
            </w:rPr>
            <w:t>XXFV</w:t>
          </w:r>
          <w:r w:rsidR="00246E0A">
            <w:rPr>
              <w:sz w:val="14"/>
              <w:szCs w:val="14"/>
              <w:lang w:eastAsia="en-US"/>
            </w:rPr>
            <w:t>-6</w:t>
          </w:r>
          <w:r w:rsidR="00246E0A" w:rsidRPr="004F00EB">
            <w:rPr>
              <w:sz w:val="14"/>
              <w:szCs w:val="14"/>
              <w:lang w:eastAsia="en-US"/>
            </w:rPr>
            <w:t>X/0</w:t>
          </w:r>
          <w:r w:rsidR="005A1F5B">
            <w:rPr>
              <w:sz w:val="14"/>
              <w:szCs w:val="14"/>
              <w:lang w:eastAsia="en-US"/>
            </w:rPr>
            <w:t>2</w:t>
          </w:r>
        </w:p>
      </w:tc>
      <w:tc>
        <w:tcPr>
          <w:tcW w:w="3117" w:type="dxa"/>
          <w:vMerge/>
        </w:tcPr>
        <w:p w14:paraId="4F85E40B" w14:textId="77777777" w:rsidR="00246E0A" w:rsidRPr="004F00EB" w:rsidRDefault="00246E0A" w:rsidP="00C425BE">
          <w:pPr>
            <w:tabs>
              <w:tab w:val="right" w:pos="9071"/>
            </w:tabs>
            <w:spacing w:after="120" w:line="240" w:lineRule="auto"/>
            <w:jc w:val="left"/>
            <w:rPr>
              <w:sz w:val="14"/>
              <w:szCs w:val="14"/>
              <w:lang w:eastAsia="en-US"/>
            </w:rPr>
          </w:pPr>
        </w:p>
      </w:tc>
      <w:tc>
        <w:tcPr>
          <w:tcW w:w="3118" w:type="dxa"/>
        </w:tcPr>
        <w:p w14:paraId="4F85E40C" w14:textId="77777777" w:rsidR="00246E0A" w:rsidRPr="004F00EB" w:rsidRDefault="00246E0A" w:rsidP="00C425BE">
          <w:pPr>
            <w:tabs>
              <w:tab w:val="right" w:pos="9071"/>
            </w:tabs>
            <w:spacing w:after="120" w:line="240" w:lineRule="auto"/>
            <w:jc w:val="left"/>
            <w:rPr>
              <w:sz w:val="14"/>
              <w:szCs w:val="14"/>
              <w:lang w:eastAsia="en-US"/>
            </w:rPr>
          </w:pPr>
        </w:p>
      </w:tc>
    </w:tr>
  </w:tbl>
  <w:p w14:paraId="4F85E40E" w14:textId="1193948B" w:rsidR="00246E0A" w:rsidRPr="0020221A" w:rsidRDefault="00246E0A">
    <w:pPr>
      <w:pStyle w:val="Glava"/>
      <w:rPr>
        <w:sz w:val="14"/>
        <w:szCs w:val="14"/>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602BB9C"/>
    <w:lvl w:ilvl="0">
      <w:start w:val="1"/>
      <w:numFmt w:val="decimal"/>
      <w:pStyle w:val="Otevilenseznam2"/>
      <w:lvlText w:val="%1."/>
      <w:lvlJc w:val="left"/>
      <w:pPr>
        <w:tabs>
          <w:tab w:val="num" w:pos="643"/>
        </w:tabs>
        <w:ind w:left="643" w:hanging="360"/>
      </w:pPr>
    </w:lvl>
  </w:abstractNum>
  <w:abstractNum w:abstractNumId="1" w15:restartNumberingAfterBreak="0">
    <w:nsid w:val="FFFFFF82"/>
    <w:multiLevelType w:val="singleLevel"/>
    <w:tmpl w:val="04240001"/>
    <w:lvl w:ilvl="0">
      <w:start w:val="1"/>
      <w:numFmt w:val="bullet"/>
      <w:lvlText w:val=""/>
      <w:lvlJc w:val="left"/>
      <w:pPr>
        <w:ind w:left="720" w:hanging="360"/>
      </w:pPr>
      <w:rPr>
        <w:rFonts w:ascii="Symbol" w:hAnsi="Symbol" w:hint="default"/>
      </w:rPr>
    </w:lvl>
  </w:abstractNum>
  <w:abstractNum w:abstractNumId="2" w15:restartNumberingAfterBreak="0">
    <w:nsid w:val="FFFFFFFB"/>
    <w:multiLevelType w:val="multilevel"/>
    <w:tmpl w:val="96CC9BB2"/>
    <w:lvl w:ilvl="0">
      <w:start w:val="1"/>
      <w:numFmt w:val="decimal"/>
      <w:pStyle w:val="Naslov1"/>
      <w:lvlText w:val="%1."/>
      <w:legacy w:legacy="1" w:legacySpace="144" w:legacyIndent="0"/>
      <w:lvlJc w:val="left"/>
    </w:lvl>
    <w:lvl w:ilvl="1">
      <w:start w:val="1"/>
      <w:numFmt w:val="decimal"/>
      <w:pStyle w:val="Naslov2"/>
      <w:lvlText w:val="%1.%2"/>
      <w:legacy w:legacy="1" w:legacySpace="144" w:legacyIndent="0"/>
      <w:lvlJc w:val="left"/>
    </w:lvl>
    <w:lvl w:ilvl="2">
      <w:start w:val="1"/>
      <w:numFmt w:val="decimal"/>
      <w:pStyle w:val="Naslov3"/>
      <w:lvlText w:val="%1.%2.%3"/>
      <w:legacy w:legacy="1" w:legacySpace="144" w:legacyIndent="0"/>
      <w:lvlJc w:val="left"/>
      <w:rPr>
        <w:strike w:val="0"/>
      </w:rPr>
    </w:lvl>
    <w:lvl w:ilvl="3">
      <w:start w:val="1"/>
      <w:numFmt w:val="decimal"/>
      <w:pStyle w:val="Naslov4"/>
      <w:lvlText w:val="%1.%2.%3.%4"/>
      <w:legacy w:legacy="1" w:legacySpace="144" w:legacyIndent="0"/>
      <w:lvlJc w:val="left"/>
    </w:lvl>
    <w:lvl w:ilvl="4">
      <w:start w:val="1"/>
      <w:numFmt w:val="decimal"/>
      <w:pStyle w:val="Naslov5"/>
      <w:lvlText w:val="%1.%2.%3.%4.%5"/>
      <w:legacy w:legacy="1" w:legacySpace="144" w:legacyIndent="0"/>
      <w:lvlJc w:val="left"/>
    </w:lvl>
    <w:lvl w:ilvl="5">
      <w:start w:val="1"/>
      <w:numFmt w:val="decimal"/>
      <w:pStyle w:val="Naslov6"/>
      <w:lvlText w:val="%1.%2.%3.%4.%5.%6"/>
      <w:legacy w:legacy="1" w:legacySpace="144" w:legacyIndent="0"/>
      <w:lvlJc w:val="left"/>
    </w:lvl>
    <w:lvl w:ilvl="6">
      <w:start w:val="1"/>
      <w:numFmt w:val="decimal"/>
      <w:pStyle w:val="Naslov7"/>
      <w:lvlText w:val="%1.%2.%3.%4.%5.%6.%7"/>
      <w:legacy w:legacy="1" w:legacySpace="144" w:legacyIndent="0"/>
      <w:lvlJc w:val="left"/>
    </w:lvl>
    <w:lvl w:ilvl="7">
      <w:start w:val="1"/>
      <w:numFmt w:val="decimal"/>
      <w:pStyle w:val="Naslov8"/>
      <w:lvlText w:val="%1.%2.%3.%4.%5.%6.%7.%8"/>
      <w:legacy w:legacy="1" w:legacySpace="144" w:legacyIndent="0"/>
      <w:lvlJc w:val="left"/>
    </w:lvl>
    <w:lvl w:ilvl="8">
      <w:start w:val="1"/>
      <w:numFmt w:val="decimal"/>
      <w:pStyle w:val="Naslov9"/>
      <w:lvlText w:val="%1.%2.%3.%4.%5.%6.%7.%8.%9"/>
      <w:legacy w:legacy="1" w:legacySpace="144" w:legacyIndent="0"/>
      <w:lvlJc w:val="left"/>
    </w:lvl>
  </w:abstractNum>
  <w:abstractNum w:abstractNumId="3" w15:restartNumberingAfterBreak="0">
    <w:nsid w:val="01571233"/>
    <w:multiLevelType w:val="hybridMultilevel"/>
    <w:tmpl w:val="A9966D48"/>
    <w:lvl w:ilvl="0" w:tplc="67E4F1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1E7251"/>
    <w:multiLevelType w:val="multilevel"/>
    <w:tmpl w:val="E092C36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2842834"/>
    <w:multiLevelType w:val="hybridMultilevel"/>
    <w:tmpl w:val="2C10AB84"/>
    <w:lvl w:ilvl="0" w:tplc="67E4F1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374ECF"/>
    <w:multiLevelType w:val="hybridMultilevel"/>
    <w:tmpl w:val="FB325F96"/>
    <w:lvl w:ilvl="0" w:tplc="8A6A75C6">
      <w:start w:val="2"/>
      <w:numFmt w:val="bullet"/>
      <w:pStyle w:val="alineja1"/>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ED180B"/>
    <w:multiLevelType w:val="hybridMultilevel"/>
    <w:tmpl w:val="551C9AE6"/>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0621588C"/>
    <w:multiLevelType w:val="hybridMultilevel"/>
    <w:tmpl w:val="71183DB4"/>
    <w:lvl w:ilvl="0" w:tplc="67E4F1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6DC563F"/>
    <w:multiLevelType w:val="multilevel"/>
    <w:tmpl w:val="06A69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FA26E5"/>
    <w:multiLevelType w:val="hybridMultilevel"/>
    <w:tmpl w:val="E66A32E0"/>
    <w:lvl w:ilvl="0" w:tplc="A2CC081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682B44"/>
    <w:multiLevelType w:val="hybridMultilevel"/>
    <w:tmpl w:val="56A42DA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8DE618E"/>
    <w:multiLevelType w:val="multilevel"/>
    <w:tmpl w:val="913C23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9F827A1"/>
    <w:multiLevelType w:val="hybridMultilevel"/>
    <w:tmpl w:val="6DDCF8F6"/>
    <w:lvl w:ilvl="0" w:tplc="2026ACCA">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B6D08ED"/>
    <w:multiLevelType w:val="hybridMultilevel"/>
    <w:tmpl w:val="2AE4C4CC"/>
    <w:lvl w:ilvl="0" w:tplc="A7C6D19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F85222"/>
    <w:multiLevelType w:val="hybridMultilevel"/>
    <w:tmpl w:val="527E0934"/>
    <w:lvl w:ilvl="0" w:tplc="4C0A86C4">
      <w:start w:val="1"/>
      <w:numFmt w:val="decimal"/>
      <w:lvlText w:val="%1)"/>
      <w:lvlJc w:val="left"/>
      <w:pPr>
        <w:ind w:left="643" w:hanging="360"/>
      </w:pPr>
      <w:rPr>
        <w:strike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1355F3"/>
    <w:multiLevelType w:val="hybridMultilevel"/>
    <w:tmpl w:val="284C6356"/>
    <w:lvl w:ilvl="0" w:tplc="67E4F1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D2F663B"/>
    <w:multiLevelType w:val="multilevel"/>
    <w:tmpl w:val="7A384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D79267B"/>
    <w:multiLevelType w:val="hybridMultilevel"/>
    <w:tmpl w:val="FFFFFFFF"/>
    <w:lvl w:ilvl="0" w:tplc="DD22DF2E">
      <w:start w:val="1"/>
      <w:numFmt w:val="bullet"/>
      <w:lvlText w:val="-"/>
      <w:lvlJc w:val="left"/>
      <w:pPr>
        <w:ind w:left="720" w:hanging="360"/>
      </w:pPr>
      <w:rPr>
        <w:rFonts w:ascii="Symbol" w:hAnsi="Symbol" w:hint="default"/>
      </w:rPr>
    </w:lvl>
    <w:lvl w:ilvl="1" w:tplc="A344D730">
      <w:start w:val="1"/>
      <w:numFmt w:val="bullet"/>
      <w:lvlText w:val="o"/>
      <w:lvlJc w:val="left"/>
      <w:pPr>
        <w:ind w:left="1440" w:hanging="360"/>
      </w:pPr>
      <w:rPr>
        <w:rFonts w:ascii="Courier New" w:hAnsi="Courier New" w:hint="default"/>
      </w:rPr>
    </w:lvl>
    <w:lvl w:ilvl="2" w:tplc="C54C84E2">
      <w:start w:val="1"/>
      <w:numFmt w:val="bullet"/>
      <w:lvlText w:val=""/>
      <w:lvlJc w:val="left"/>
      <w:pPr>
        <w:ind w:left="2160" w:hanging="360"/>
      </w:pPr>
      <w:rPr>
        <w:rFonts w:ascii="Wingdings" w:hAnsi="Wingdings" w:hint="default"/>
      </w:rPr>
    </w:lvl>
    <w:lvl w:ilvl="3" w:tplc="5B0C760E">
      <w:start w:val="1"/>
      <w:numFmt w:val="bullet"/>
      <w:lvlText w:val=""/>
      <w:lvlJc w:val="left"/>
      <w:pPr>
        <w:ind w:left="2880" w:hanging="360"/>
      </w:pPr>
      <w:rPr>
        <w:rFonts w:ascii="Symbol" w:hAnsi="Symbol" w:hint="default"/>
      </w:rPr>
    </w:lvl>
    <w:lvl w:ilvl="4" w:tplc="55200CD2">
      <w:start w:val="1"/>
      <w:numFmt w:val="bullet"/>
      <w:lvlText w:val="o"/>
      <w:lvlJc w:val="left"/>
      <w:pPr>
        <w:ind w:left="3600" w:hanging="360"/>
      </w:pPr>
      <w:rPr>
        <w:rFonts w:ascii="Courier New" w:hAnsi="Courier New" w:hint="default"/>
      </w:rPr>
    </w:lvl>
    <w:lvl w:ilvl="5" w:tplc="4424A778">
      <w:start w:val="1"/>
      <w:numFmt w:val="bullet"/>
      <w:lvlText w:val=""/>
      <w:lvlJc w:val="left"/>
      <w:pPr>
        <w:ind w:left="4320" w:hanging="360"/>
      </w:pPr>
      <w:rPr>
        <w:rFonts w:ascii="Wingdings" w:hAnsi="Wingdings" w:hint="default"/>
      </w:rPr>
    </w:lvl>
    <w:lvl w:ilvl="6" w:tplc="3852F118">
      <w:start w:val="1"/>
      <w:numFmt w:val="bullet"/>
      <w:lvlText w:val=""/>
      <w:lvlJc w:val="left"/>
      <w:pPr>
        <w:ind w:left="5040" w:hanging="360"/>
      </w:pPr>
      <w:rPr>
        <w:rFonts w:ascii="Symbol" w:hAnsi="Symbol" w:hint="default"/>
      </w:rPr>
    </w:lvl>
    <w:lvl w:ilvl="7" w:tplc="CAE2C704">
      <w:start w:val="1"/>
      <w:numFmt w:val="bullet"/>
      <w:lvlText w:val="o"/>
      <w:lvlJc w:val="left"/>
      <w:pPr>
        <w:ind w:left="5760" w:hanging="360"/>
      </w:pPr>
      <w:rPr>
        <w:rFonts w:ascii="Courier New" w:hAnsi="Courier New" w:hint="default"/>
      </w:rPr>
    </w:lvl>
    <w:lvl w:ilvl="8" w:tplc="9ABE16C6">
      <w:start w:val="1"/>
      <w:numFmt w:val="bullet"/>
      <w:lvlText w:val=""/>
      <w:lvlJc w:val="left"/>
      <w:pPr>
        <w:ind w:left="6480" w:hanging="360"/>
      </w:pPr>
      <w:rPr>
        <w:rFonts w:ascii="Wingdings" w:hAnsi="Wingdings" w:hint="default"/>
      </w:rPr>
    </w:lvl>
  </w:abstractNum>
  <w:abstractNum w:abstractNumId="19" w15:restartNumberingAfterBreak="0">
    <w:nsid w:val="0D96EAE1"/>
    <w:multiLevelType w:val="hybridMultilevel"/>
    <w:tmpl w:val="FFFFFFFF"/>
    <w:lvl w:ilvl="0" w:tplc="B0BEDC00">
      <w:start w:val="51"/>
      <w:numFmt w:val="bullet"/>
      <w:lvlText w:val=""/>
      <w:lvlJc w:val="left"/>
      <w:pPr>
        <w:ind w:left="454" w:hanging="454"/>
      </w:pPr>
      <w:rPr>
        <w:rFonts w:ascii="Symbol" w:hAnsi="Symbol" w:hint="default"/>
      </w:rPr>
    </w:lvl>
    <w:lvl w:ilvl="1" w:tplc="91E0E8EA">
      <w:start w:val="1"/>
      <w:numFmt w:val="bullet"/>
      <w:lvlText w:val="o"/>
      <w:lvlJc w:val="left"/>
      <w:pPr>
        <w:ind w:left="1440" w:hanging="360"/>
      </w:pPr>
      <w:rPr>
        <w:rFonts w:ascii="Courier New" w:hAnsi="Courier New" w:hint="default"/>
      </w:rPr>
    </w:lvl>
    <w:lvl w:ilvl="2" w:tplc="0FE64598">
      <w:start w:val="1"/>
      <w:numFmt w:val="bullet"/>
      <w:lvlText w:val=""/>
      <w:lvlJc w:val="left"/>
      <w:pPr>
        <w:ind w:left="2160" w:hanging="360"/>
      </w:pPr>
      <w:rPr>
        <w:rFonts w:ascii="Wingdings" w:hAnsi="Wingdings" w:hint="default"/>
      </w:rPr>
    </w:lvl>
    <w:lvl w:ilvl="3" w:tplc="2B108496">
      <w:start w:val="1"/>
      <w:numFmt w:val="bullet"/>
      <w:lvlText w:val=""/>
      <w:lvlJc w:val="left"/>
      <w:pPr>
        <w:ind w:left="2880" w:hanging="360"/>
      </w:pPr>
      <w:rPr>
        <w:rFonts w:ascii="Symbol" w:hAnsi="Symbol" w:hint="default"/>
      </w:rPr>
    </w:lvl>
    <w:lvl w:ilvl="4" w:tplc="FC54DF1E">
      <w:start w:val="1"/>
      <w:numFmt w:val="bullet"/>
      <w:lvlText w:val="o"/>
      <w:lvlJc w:val="left"/>
      <w:pPr>
        <w:ind w:left="3600" w:hanging="360"/>
      </w:pPr>
      <w:rPr>
        <w:rFonts w:ascii="Courier New" w:hAnsi="Courier New" w:hint="default"/>
      </w:rPr>
    </w:lvl>
    <w:lvl w:ilvl="5" w:tplc="2DBE19B4">
      <w:start w:val="1"/>
      <w:numFmt w:val="bullet"/>
      <w:lvlText w:val=""/>
      <w:lvlJc w:val="left"/>
      <w:pPr>
        <w:ind w:left="4320" w:hanging="360"/>
      </w:pPr>
      <w:rPr>
        <w:rFonts w:ascii="Wingdings" w:hAnsi="Wingdings" w:hint="default"/>
      </w:rPr>
    </w:lvl>
    <w:lvl w:ilvl="6" w:tplc="57140678">
      <w:start w:val="1"/>
      <w:numFmt w:val="bullet"/>
      <w:lvlText w:val=""/>
      <w:lvlJc w:val="left"/>
      <w:pPr>
        <w:ind w:left="5040" w:hanging="360"/>
      </w:pPr>
      <w:rPr>
        <w:rFonts w:ascii="Symbol" w:hAnsi="Symbol" w:hint="default"/>
      </w:rPr>
    </w:lvl>
    <w:lvl w:ilvl="7" w:tplc="A30A52CA">
      <w:start w:val="1"/>
      <w:numFmt w:val="bullet"/>
      <w:lvlText w:val="o"/>
      <w:lvlJc w:val="left"/>
      <w:pPr>
        <w:ind w:left="5760" w:hanging="360"/>
      </w:pPr>
      <w:rPr>
        <w:rFonts w:ascii="Courier New" w:hAnsi="Courier New" w:hint="default"/>
      </w:rPr>
    </w:lvl>
    <w:lvl w:ilvl="8" w:tplc="747879AA">
      <w:start w:val="1"/>
      <w:numFmt w:val="bullet"/>
      <w:lvlText w:val=""/>
      <w:lvlJc w:val="left"/>
      <w:pPr>
        <w:ind w:left="6480" w:hanging="360"/>
      </w:pPr>
      <w:rPr>
        <w:rFonts w:ascii="Wingdings" w:hAnsi="Wingdings" w:hint="default"/>
      </w:rPr>
    </w:lvl>
  </w:abstractNum>
  <w:abstractNum w:abstractNumId="20" w15:restartNumberingAfterBreak="0">
    <w:nsid w:val="0DDB41D4"/>
    <w:multiLevelType w:val="hybridMultilevel"/>
    <w:tmpl w:val="4F48CEA8"/>
    <w:lvl w:ilvl="0" w:tplc="F8FA2198">
      <w:start w:val="6501"/>
      <w:numFmt w:val="bullet"/>
      <w:lvlText w:val="-"/>
      <w:lvlJc w:val="left"/>
      <w:pPr>
        <w:ind w:left="720" w:hanging="360"/>
      </w:pPr>
      <w:rPr>
        <w:rFonts w:ascii="ISOCPEUR" w:eastAsia="Calibri" w:hAnsi="ISOCPEUR"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F060719"/>
    <w:multiLevelType w:val="hybridMultilevel"/>
    <w:tmpl w:val="E5E64CA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156440E"/>
    <w:multiLevelType w:val="hybridMultilevel"/>
    <w:tmpl w:val="87BE11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28246B9"/>
    <w:multiLevelType w:val="hybridMultilevel"/>
    <w:tmpl w:val="3F2E47F8"/>
    <w:lvl w:ilvl="0" w:tplc="04240011">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5F9089CE">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2963963"/>
    <w:multiLevelType w:val="hybridMultilevel"/>
    <w:tmpl w:val="2D5806EE"/>
    <w:lvl w:ilvl="0" w:tplc="FFFFFFFF">
      <w:start w:val="1"/>
      <w:numFmt w:val="decimal"/>
      <w:lvlText w:val="%1)"/>
      <w:lvlJc w:val="left"/>
      <w:pPr>
        <w:ind w:left="643"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2A5770F"/>
    <w:multiLevelType w:val="hybridMultilevel"/>
    <w:tmpl w:val="DCB8FAC4"/>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14AC3FE7"/>
    <w:multiLevelType w:val="multilevel"/>
    <w:tmpl w:val="82EC0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56C159F"/>
    <w:multiLevelType w:val="hybridMultilevel"/>
    <w:tmpl w:val="DFF8C67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191437B2"/>
    <w:multiLevelType w:val="multilevel"/>
    <w:tmpl w:val="C97C35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9B5794C"/>
    <w:multiLevelType w:val="multilevel"/>
    <w:tmpl w:val="64EE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A876A01"/>
    <w:multiLevelType w:val="hybridMultilevel"/>
    <w:tmpl w:val="D0A8634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1AA02F89"/>
    <w:multiLevelType w:val="hybridMultilevel"/>
    <w:tmpl w:val="C85282C8"/>
    <w:lvl w:ilvl="0" w:tplc="8B1E8B2E">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BC33FC8"/>
    <w:multiLevelType w:val="multilevel"/>
    <w:tmpl w:val="1CFC5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FBD4689"/>
    <w:multiLevelType w:val="hybridMultilevel"/>
    <w:tmpl w:val="678847EA"/>
    <w:lvl w:ilvl="0" w:tplc="F8FA2198">
      <w:start w:val="6501"/>
      <w:numFmt w:val="bullet"/>
      <w:lvlText w:val="-"/>
      <w:lvlJc w:val="left"/>
      <w:pPr>
        <w:ind w:left="720" w:hanging="360"/>
      </w:pPr>
      <w:rPr>
        <w:rFonts w:ascii="ISOCPEUR" w:eastAsia="Calibri" w:hAnsi="ISOCPEUR"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FE36D62"/>
    <w:multiLevelType w:val="singleLevel"/>
    <w:tmpl w:val="40C2DCBA"/>
    <w:lvl w:ilvl="0">
      <w:start w:val="1"/>
      <w:numFmt w:val="bullet"/>
      <w:pStyle w:val="nastevek-pika"/>
      <w:lvlText w:val=""/>
      <w:lvlJc w:val="left"/>
      <w:pPr>
        <w:tabs>
          <w:tab w:val="num" w:pos="700"/>
        </w:tabs>
        <w:ind w:left="680" w:hanging="340"/>
      </w:pPr>
      <w:rPr>
        <w:rFonts w:ascii="Symbol" w:hAnsi="Symbol" w:hint="default"/>
        <w:color w:val="auto"/>
      </w:rPr>
    </w:lvl>
  </w:abstractNum>
  <w:abstractNum w:abstractNumId="35" w15:restartNumberingAfterBreak="0">
    <w:nsid w:val="201E5732"/>
    <w:multiLevelType w:val="hybridMultilevel"/>
    <w:tmpl w:val="CE2031BA"/>
    <w:lvl w:ilvl="0" w:tplc="67E4F1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0910324"/>
    <w:multiLevelType w:val="multilevel"/>
    <w:tmpl w:val="4368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4725466"/>
    <w:multiLevelType w:val="hybridMultilevel"/>
    <w:tmpl w:val="87E6ED6E"/>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05">
      <w:start w:val="1"/>
      <w:numFmt w:val="bullet"/>
      <w:lvlText w:val=""/>
      <w:lvlJc w:val="left"/>
      <w:pPr>
        <w:ind w:left="1800" w:hanging="360"/>
      </w:pPr>
      <w:rPr>
        <w:rFonts w:ascii="Wingdings" w:hAnsi="Wingdings" w:hint="default"/>
      </w:rPr>
    </w:lvl>
    <w:lvl w:ilvl="3" w:tplc="8C565536">
      <w:start w:val="1"/>
      <w:numFmt w:val="decimal"/>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4F618B8"/>
    <w:multiLevelType w:val="hybridMultilevel"/>
    <w:tmpl w:val="B5BA2E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64C6D66"/>
    <w:multiLevelType w:val="multilevel"/>
    <w:tmpl w:val="631A6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6A40FDE"/>
    <w:multiLevelType w:val="hybridMultilevel"/>
    <w:tmpl w:val="C90C7D22"/>
    <w:lvl w:ilvl="0" w:tplc="67E4F1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7146CE4"/>
    <w:multiLevelType w:val="hybridMultilevel"/>
    <w:tmpl w:val="DA8E0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82B3A3F"/>
    <w:multiLevelType w:val="multilevel"/>
    <w:tmpl w:val="923C90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A68140F"/>
    <w:multiLevelType w:val="hybridMultilevel"/>
    <w:tmpl w:val="06DEE00C"/>
    <w:lvl w:ilvl="0" w:tplc="9CEA50DA">
      <w:start w:val="2000"/>
      <w:numFmt w:val="bullet"/>
      <w:lvlText w:val="-"/>
      <w:lvlJc w:val="left"/>
      <w:pPr>
        <w:ind w:left="720" w:hanging="360"/>
      </w:pPr>
      <w:rPr>
        <w:rFonts w:ascii="Courier New" w:eastAsia="Times New Roman"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ADA2B16"/>
    <w:multiLevelType w:val="hybridMultilevel"/>
    <w:tmpl w:val="6A00E5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2B2C001F"/>
    <w:multiLevelType w:val="hybridMultilevel"/>
    <w:tmpl w:val="A7C01EE8"/>
    <w:lvl w:ilvl="0" w:tplc="67E4F1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BCA20BE"/>
    <w:multiLevelType w:val="multilevel"/>
    <w:tmpl w:val="AAACF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C7243E2"/>
    <w:multiLevelType w:val="hybridMultilevel"/>
    <w:tmpl w:val="C6E62324"/>
    <w:lvl w:ilvl="0" w:tplc="9A1003AC">
      <w:start w:val="1"/>
      <w:numFmt w:val="bullet"/>
      <w:pStyle w:val="alineja"/>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2CB131B2"/>
    <w:multiLevelType w:val="hybridMultilevel"/>
    <w:tmpl w:val="77B6E6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2FD94837"/>
    <w:multiLevelType w:val="multilevel"/>
    <w:tmpl w:val="750A7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19D14B8"/>
    <w:multiLevelType w:val="hybridMultilevel"/>
    <w:tmpl w:val="FC3635BE"/>
    <w:lvl w:ilvl="0" w:tplc="67E4F15A">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1AA7921"/>
    <w:multiLevelType w:val="multilevel"/>
    <w:tmpl w:val="95ECE5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52753D7"/>
    <w:multiLevelType w:val="hybridMultilevel"/>
    <w:tmpl w:val="64D4B250"/>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3" w15:restartNumberingAfterBreak="0">
    <w:nsid w:val="354D0224"/>
    <w:multiLevelType w:val="hybridMultilevel"/>
    <w:tmpl w:val="D660BB28"/>
    <w:lvl w:ilvl="0" w:tplc="62F00AC4">
      <w:start w:val="1"/>
      <w:numFmt w:val="decimal"/>
      <w:lvlText w:val="%1."/>
      <w:lvlJc w:val="left"/>
      <w:pPr>
        <w:tabs>
          <w:tab w:val="num" w:pos="1134"/>
        </w:tabs>
        <w:ind w:left="1134" w:hanging="567"/>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81EE1E6A">
      <w:start w:val="1"/>
      <w:numFmt w:val="decimal"/>
      <w:pStyle w:val="Otevilenseznam"/>
      <w:lvlText w:val="%2."/>
      <w:lvlJc w:val="left"/>
      <w:pPr>
        <w:tabs>
          <w:tab w:val="num" w:pos="1647"/>
        </w:tabs>
        <w:ind w:left="1647" w:hanging="567"/>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5322C5CE" w:tentative="1">
      <w:start w:val="1"/>
      <w:numFmt w:val="bullet"/>
      <w:lvlText w:val=""/>
      <w:lvlJc w:val="left"/>
      <w:pPr>
        <w:tabs>
          <w:tab w:val="num" w:pos="2160"/>
        </w:tabs>
        <w:ind w:left="2160" w:hanging="360"/>
      </w:pPr>
      <w:rPr>
        <w:rFonts w:ascii="Wingdings" w:hAnsi="Wingdings" w:hint="default"/>
      </w:rPr>
    </w:lvl>
    <w:lvl w:ilvl="3" w:tplc="105617F4" w:tentative="1">
      <w:start w:val="1"/>
      <w:numFmt w:val="bullet"/>
      <w:lvlText w:val=""/>
      <w:lvlJc w:val="left"/>
      <w:pPr>
        <w:tabs>
          <w:tab w:val="num" w:pos="2880"/>
        </w:tabs>
        <w:ind w:left="2880" w:hanging="360"/>
      </w:pPr>
      <w:rPr>
        <w:rFonts w:ascii="Symbol" w:hAnsi="Symbol" w:hint="default"/>
      </w:rPr>
    </w:lvl>
    <w:lvl w:ilvl="4" w:tplc="2A1C0176" w:tentative="1">
      <w:start w:val="1"/>
      <w:numFmt w:val="bullet"/>
      <w:lvlText w:val="o"/>
      <w:lvlJc w:val="left"/>
      <w:pPr>
        <w:tabs>
          <w:tab w:val="num" w:pos="3600"/>
        </w:tabs>
        <w:ind w:left="3600" w:hanging="360"/>
      </w:pPr>
      <w:rPr>
        <w:rFonts w:ascii="Courier New" w:hAnsi="Courier New" w:cs="Courier New" w:hint="default"/>
      </w:rPr>
    </w:lvl>
    <w:lvl w:ilvl="5" w:tplc="7A64D00E" w:tentative="1">
      <w:start w:val="1"/>
      <w:numFmt w:val="bullet"/>
      <w:lvlText w:val=""/>
      <w:lvlJc w:val="left"/>
      <w:pPr>
        <w:tabs>
          <w:tab w:val="num" w:pos="4320"/>
        </w:tabs>
        <w:ind w:left="4320" w:hanging="360"/>
      </w:pPr>
      <w:rPr>
        <w:rFonts w:ascii="Wingdings" w:hAnsi="Wingdings" w:hint="default"/>
      </w:rPr>
    </w:lvl>
    <w:lvl w:ilvl="6" w:tplc="374A717E" w:tentative="1">
      <w:start w:val="1"/>
      <w:numFmt w:val="bullet"/>
      <w:lvlText w:val=""/>
      <w:lvlJc w:val="left"/>
      <w:pPr>
        <w:tabs>
          <w:tab w:val="num" w:pos="5040"/>
        </w:tabs>
        <w:ind w:left="5040" w:hanging="360"/>
      </w:pPr>
      <w:rPr>
        <w:rFonts w:ascii="Symbol" w:hAnsi="Symbol" w:hint="default"/>
      </w:rPr>
    </w:lvl>
    <w:lvl w:ilvl="7" w:tplc="5532DD32" w:tentative="1">
      <w:start w:val="1"/>
      <w:numFmt w:val="bullet"/>
      <w:lvlText w:val="o"/>
      <w:lvlJc w:val="left"/>
      <w:pPr>
        <w:tabs>
          <w:tab w:val="num" w:pos="5760"/>
        </w:tabs>
        <w:ind w:left="5760" w:hanging="360"/>
      </w:pPr>
      <w:rPr>
        <w:rFonts w:ascii="Courier New" w:hAnsi="Courier New" w:cs="Courier New" w:hint="default"/>
      </w:rPr>
    </w:lvl>
    <w:lvl w:ilvl="8" w:tplc="6D8C27CA"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57A493C"/>
    <w:multiLevelType w:val="hybridMultilevel"/>
    <w:tmpl w:val="1D6AE960"/>
    <w:lvl w:ilvl="0" w:tplc="FFFFFFFF">
      <w:start w:val="51"/>
      <w:numFmt w:val="bullet"/>
      <w:lvlText w:val=""/>
      <w:lvlJc w:val="left"/>
      <w:pPr>
        <w:tabs>
          <w:tab w:val="num" w:pos="454"/>
        </w:tabs>
        <w:ind w:left="454" w:hanging="454"/>
      </w:pPr>
      <w:rPr>
        <w:rFonts w:ascii="Symbol" w:hAnsi="Symbol" w:hint="default"/>
        <w:b w:val="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5AF448C"/>
    <w:multiLevelType w:val="multilevel"/>
    <w:tmpl w:val="E7AC4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6465FCA"/>
    <w:multiLevelType w:val="hybridMultilevel"/>
    <w:tmpl w:val="762AA5D8"/>
    <w:lvl w:ilvl="0" w:tplc="67E4F15A">
      <w:start w:val="1"/>
      <w:numFmt w:val="bullet"/>
      <w:lvlText w:val="-"/>
      <w:lvlJc w:val="left"/>
      <w:pPr>
        <w:ind w:left="1146" w:hanging="360"/>
      </w:pPr>
      <w:rPr>
        <w:rFonts w:ascii="Arial" w:hAnsi="Aria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57" w15:restartNumberingAfterBreak="0">
    <w:nsid w:val="36834F3A"/>
    <w:multiLevelType w:val="hybridMultilevel"/>
    <w:tmpl w:val="FBB057C6"/>
    <w:styleLink w:val="11111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58" w15:restartNumberingAfterBreak="0">
    <w:nsid w:val="36E415C4"/>
    <w:multiLevelType w:val="hybridMultilevel"/>
    <w:tmpl w:val="8118F870"/>
    <w:lvl w:ilvl="0" w:tplc="67E4F1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C541ED1"/>
    <w:multiLevelType w:val="hybridMultilevel"/>
    <w:tmpl w:val="CD0256E6"/>
    <w:lvl w:ilvl="0" w:tplc="67E4F1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3E52162F"/>
    <w:multiLevelType w:val="hybridMultilevel"/>
    <w:tmpl w:val="6C9AF1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3ED82B9C"/>
    <w:multiLevelType w:val="hybridMultilevel"/>
    <w:tmpl w:val="90CEB1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24060F5"/>
    <w:multiLevelType w:val="singleLevel"/>
    <w:tmpl w:val="01C2C966"/>
    <w:lvl w:ilvl="0">
      <w:start w:val="1"/>
      <w:numFmt w:val="bullet"/>
      <w:lvlText w:val="-"/>
      <w:lvlJc w:val="left"/>
      <w:pPr>
        <w:tabs>
          <w:tab w:val="num" w:pos="360"/>
        </w:tabs>
        <w:ind w:left="360" w:hanging="360"/>
      </w:pPr>
      <w:rPr>
        <w:rFonts w:ascii="Futura LtCn BT" w:hAnsi="Proxy 9" w:hint="default"/>
      </w:rPr>
    </w:lvl>
  </w:abstractNum>
  <w:abstractNum w:abstractNumId="63" w15:restartNumberingAfterBreak="0">
    <w:nsid w:val="43B832CA"/>
    <w:multiLevelType w:val="hybridMultilevel"/>
    <w:tmpl w:val="47700D64"/>
    <w:lvl w:ilvl="0" w:tplc="67E4F1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8AC32FD"/>
    <w:multiLevelType w:val="multilevel"/>
    <w:tmpl w:val="9A8A4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97A0712"/>
    <w:multiLevelType w:val="multilevel"/>
    <w:tmpl w:val="E64A5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A3808EE"/>
    <w:multiLevelType w:val="singleLevel"/>
    <w:tmpl w:val="A30EF842"/>
    <w:lvl w:ilvl="0">
      <w:start w:val="1"/>
      <w:numFmt w:val="decimal"/>
      <w:pStyle w:val="Otevilenseznam5"/>
      <w:lvlText w:val="%1."/>
      <w:legacy w:legacy="1" w:legacySpace="0" w:legacyIndent="283"/>
      <w:lvlJc w:val="left"/>
      <w:pPr>
        <w:ind w:left="1415" w:hanging="283"/>
      </w:pPr>
    </w:lvl>
  </w:abstractNum>
  <w:abstractNum w:abstractNumId="67" w15:restartNumberingAfterBreak="0">
    <w:nsid w:val="4A473C0E"/>
    <w:multiLevelType w:val="hybridMultilevel"/>
    <w:tmpl w:val="6322AD70"/>
    <w:lvl w:ilvl="0" w:tplc="67E4F1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4B95516E"/>
    <w:multiLevelType w:val="hybridMultilevel"/>
    <w:tmpl w:val="660099CA"/>
    <w:lvl w:ilvl="0" w:tplc="04240001">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69" w15:restartNumberingAfterBreak="0">
    <w:nsid w:val="4CAB142B"/>
    <w:multiLevelType w:val="multilevel"/>
    <w:tmpl w:val="DD64C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CD7167C"/>
    <w:multiLevelType w:val="hybridMultilevel"/>
    <w:tmpl w:val="DA50B26A"/>
    <w:lvl w:ilvl="0" w:tplc="A7C6D19E">
      <w:start w:val="3"/>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4F280174"/>
    <w:multiLevelType w:val="hybridMultilevel"/>
    <w:tmpl w:val="F112F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4FC5068B"/>
    <w:multiLevelType w:val="hybridMultilevel"/>
    <w:tmpl w:val="DF2645C2"/>
    <w:lvl w:ilvl="0" w:tplc="A7C6D19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0447481"/>
    <w:multiLevelType w:val="hybridMultilevel"/>
    <w:tmpl w:val="B17A2A2A"/>
    <w:lvl w:ilvl="0" w:tplc="67E4F1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065005A"/>
    <w:multiLevelType w:val="hybridMultilevel"/>
    <w:tmpl w:val="FA4009EA"/>
    <w:lvl w:ilvl="0" w:tplc="68200672">
      <w:start w:val="1"/>
      <w:numFmt w:val="bullet"/>
      <w:pStyle w:val="Oznaenseznam"/>
      <w:lvlText w:val=""/>
      <w:lvlJc w:val="left"/>
      <w:pPr>
        <w:tabs>
          <w:tab w:val="num" w:pos="1021"/>
        </w:tabs>
        <w:ind w:left="1021" w:hanging="454"/>
      </w:pPr>
      <w:rPr>
        <w:rFonts w:ascii="Symbol" w:hAnsi="Symbol" w:hint="default"/>
      </w:rPr>
    </w:lvl>
    <w:lvl w:ilvl="1" w:tplc="04240003">
      <w:start w:val="1"/>
      <w:numFmt w:val="decimal"/>
      <w:lvlText w:val="%2."/>
      <w:lvlJc w:val="left"/>
      <w:pPr>
        <w:tabs>
          <w:tab w:val="num" w:pos="1647"/>
        </w:tabs>
        <w:ind w:left="1647" w:hanging="567"/>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DE2C1C"/>
    <w:multiLevelType w:val="hybridMultilevel"/>
    <w:tmpl w:val="F16C3DF6"/>
    <w:lvl w:ilvl="0" w:tplc="A9F213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52071C56"/>
    <w:multiLevelType w:val="hybridMultilevel"/>
    <w:tmpl w:val="C02029C6"/>
    <w:lvl w:ilvl="0" w:tplc="67E4F15A">
      <w:start w:val="1"/>
      <w:numFmt w:val="bullet"/>
      <w:lvlText w:val="-"/>
      <w:lvlJc w:val="left"/>
      <w:pPr>
        <w:ind w:left="1146" w:hanging="360"/>
      </w:pPr>
      <w:rPr>
        <w:rFonts w:ascii="Arial" w:hAnsi="Aria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77" w15:restartNumberingAfterBreak="0">
    <w:nsid w:val="55C93FD1"/>
    <w:multiLevelType w:val="multilevel"/>
    <w:tmpl w:val="CA20A50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6E4321E"/>
    <w:multiLevelType w:val="hybridMultilevel"/>
    <w:tmpl w:val="DE32DBE8"/>
    <w:lvl w:ilvl="0" w:tplc="67E4F1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6E67F38"/>
    <w:multiLevelType w:val="hybridMultilevel"/>
    <w:tmpl w:val="B9C67B12"/>
    <w:lvl w:ilvl="0" w:tplc="67E4F1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9F002D8"/>
    <w:multiLevelType w:val="multilevel"/>
    <w:tmpl w:val="8B583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A1A6862"/>
    <w:multiLevelType w:val="hybridMultilevel"/>
    <w:tmpl w:val="D8001F46"/>
    <w:lvl w:ilvl="0" w:tplc="68200672">
      <w:start w:val="1"/>
      <w:numFmt w:val="bullet"/>
      <w:pStyle w:val="Alineje"/>
      <w:lvlText w:val=""/>
      <w:lvlJc w:val="left"/>
      <w:pPr>
        <w:tabs>
          <w:tab w:val="num" w:pos="710"/>
        </w:tabs>
        <w:ind w:left="710" w:hanging="284"/>
      </w:pPr>
      <w:rPr>
        <w:rFonts w:ascii="Symbol" w:hAnsi="Symbol" w:hint="default"/>
      </w:rPr>
    </w:lvl>
    <w:lvl w:ilvl="1" w:tplc="04240003">
      <w:start w:val="1"/>
      <w:numFmt w:val="bullet"/>
      <w:lvlText w:val=""/>
      <w:lvlJc w:val="left"/>
      <w:pPr>
        <w:tabs>
          <w:tab w:val="num" w:pos="1724"/>
        </w:tabs>
        <w:ind w:left="1724" w:hanging="284"/>
      </w:pPr>
      <w:rPr>
        <w:rFonts w:ascii="Symbol" w:hAnsi="Symbol" w:hint="default"/>
      </w:rPr>
    </w:lvl>
    <w:lvl w:ilvl="2" w:tplc="04240005">
      <w:start w:val="1"/>
      <w:numFmt w:val="lowerRoman"/>
      <w:lvlText w:val="%3."/>
      <w:lvlJc w:val="right"/>
      <w:pPr>
        <w:tabs>
          <w:tab w:val="num" w:pos="2520"/>
        </w:tabs>
        <w:ind w:left="2520" w:hanging="180"/>
      </w:pPr>
    </w:lvl>
    <w:lvl w:ilvl="3" w:tplc="0424000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82" w15:restartNumberingAfterBreak="0">
    <w:nsid w:val="5A2F0BD8"/>
    <w:multiLevelType w:val="hybridMultilevel"/>
    <w:tmpl w:val="89E0F4CC"/>
    <w:lvl w:ilvl="0" w:tplc="016A8E8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5C9C05D1"/>
    <w:multiLevelType w:val="hybridMultilevel"/>
    <w:tmpl w:val="9C12E858"/>
    <w:lvl w:ilvl="0" w:tplc="0424000B">
      <w:start w:val="15"/>
      <w:numFmt w:val="bullet"/>
      <w:lvlText w:val="-"/>
      <w:lvlJc w:val="left"/>
      <w:pPr>
        <w:tabs>
          <w:tab w:val="num" w:pos="1440"/>
        </w:tabs>
        <w:ind w:left="1251" w:hanging="171"/>
      </w:pPr>
      <w:rPr>
        <w:rFonts w:hint="default"/>
        <w:b w:val="0"/>
        <w:i w:val="0"/>
        <w:sz w:val="22"/>
      </w:rPr>
    </w:lvl>
    <w:lvl w:ilvl="1" w:tplc="04240003">
      <w:start w:val="1"/>
      <w:numFmt w:val="bullet"/>
      <w:pStyle w:val="apodalineja"/>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D1C35DB"/>
    <w:multiLevelType w:val="multilevel"/>
    <w:tmpl w:val="C7D00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D486AB1"/>
    <w:multiLevelType w:val="hybridMultilevel"/>
    <w:tmpl w:val="AABC9B62"/>
    <w:lvl w:ilvl="0" w:tplc="2026ACCA">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5F9D4BC6"/>
    <w:multiLevelType w:val="hybridMultilevel"/>
    <w:tmpl w:val="41E09C6C"/>
    <w:lvl w:ilvl="0" w:tplc="4D8C82A2">
      <w:start w:val="1"/>
      <w:numFmt w:val="bullet"/>
      <w:pStyle w:val="Bulleted5"/>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87" w15:restartNumberingAfterBreak="0">
    <w:nsid w:val="5FD06C18"/>
    <w:multiLevelType w:val="hybridMultilevel"/>
    <w:tmpl w:val="B8423B04"/>
    <w:lvl w:ilvl="0" w:tplc="67E4F15A">
      <w:start w:val="1"/>
      <w:numFmt w:val="bullet"/>
      <w:lvlText w:val="-"/>
      <w:lvlJc w:val="left"/>
      <w:pPr>
        <w:ind w:left="360" w:hanging="360"/>
      </w:pPr>
      <w:rPr>
        <w:rFonts w:ascii="Arial"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64E72CBC"/>
    <w:multiLevelType w:val="multilevel"/>
    <w:tmpl w:val="A8348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5F82BD7"/>
    <w:multiLevelType w:val="hybridMultilevel"/>
    <w:tmpl w:val="E362E85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7817B90"/>
    <w:multiLevelType w:val="multilevel"/>
    <w:tmpl w:val="07E8B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7D63D23"/>
    <w:multiLevelType w:val="multilevel"/>
    <w:tmpl w:val="36944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86C3718"/>
    <w:multiLevelType w:val="multilevel"/>
    <w:tmpl w:val="BBB49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AD8280F"/>
    <w:multiLevelType w:val="hybridMultilevel"/>
    <w:tmpl w:val="1BF02AFE"/>
    <w:lvl w:ilvl="0" w:tplc="04240001">
      <w:start w:val="1"/>
      <w:numFmt w:val="bullet"/>
      <w:lvlText w:val=""/>
      <w:lvlJc w:val="left"/>
      <w:pPr>
        <w:ind w:left="61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E6E5304"/>
    <w:multiLevelType w:val="hybridMultilevel"/>
    <w:tmpl w:val="1B2840DC"/>
    <w:lvl w:ilvl="0" w:tplc="67E4F1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6EDC4AD2"/>
    <w:multiLevelType w:val="hybridMultilevel"/>
    <w:tmpl w:val="28BC36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04A2277"/>
    <w:multiLevelType w:val="hybridMultilevel"/>
    <w:tmpl w:val="3980655A"/>
    <w:lvl w:ilvl="0" w:tplc="A16E93E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0E9594C"/>
    <w:multiLevelType w:val="hybridMultilevel"/>
    <w:tmpl w:val="24D44DE8"/>
    <w:lvl w:ilvl="0" w:tplc="122A23F6">
      <w:start w:val="1"/>
      <w:numFmt w:val="lowerLetter"/>
      <w:pStyle w:val="nastevekabc"/>
      <w:lvlText w:val="%1)"/>
      <w:lvlJc w:val="left"/>
      <w:pPr>
        <w:tabs>
          <w:tab w:val="num" w:pos="737"/>
        </w:tabs>
        <w:ind w:left="73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71052E9D"/>
    <w:multiLevelType w:val="multilevel"/>
    <w:tmpl w:val="EA80CA50"/>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9" w15:restartNumberingAfterBreak="0">
    <w:nsid w:val="713310B6"/>
    <w:multiLevelType w:val="multilevel"/>
    <w:tmpl w:val="B100F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610AE35"/>
    <w:multiLevelType w:val="hybridMultilevel"/>
    <w:tmpl w:val="FCB8C7AC"/>
    <w:lvl w:ilvl="0" w:tplc="9AA8BED4">
      <w:start w:val="1"/>
      <w:numFmt w:val="decimal"/>
      <w:lvlText w:val="%1)"/>
      <w:lvlJc w:val="left"/>
      <w:pPr>
        <w:ind w:left="720" w:hanging="360"/>
      </w:pPr>
    </w:lvl>
    <w:lvl w:ilvl="1" w:tplc="8598AF84">
      <w:start w:val="1"/>
      <w:numFmt w:val="lowerLetter"/>
      <w:lvlText w:val="%2."/>
      <w:lvlJc w:val="left"/>
      <w:pPr>
        <w:ind w:left="1440" w:hanging="360"/>
      </w:pPr>
    </w:lvl>
    <w:lvl w:ilvl="2" w:tplc="021E88D4">
      <w:start w:val="1"/>
      <w:numFmt w:val="lowerRoman"/>
      <w:lvlText w:val="%3."/>
      <w:lvlJc w:val="right"/>
      <w:pPr>
        <w:ind w:left="2160" w:hanging="180"/>
      </w:pPr>
    </w:lvl>
    <w:lvl w:ilvl="3" w:tplc="AA46C1FC">
      <w:start w:val="1"/>
      <w:numFmt w:val="decimal"/>
      <w:lvlText w:val="%4."/>
      <w:lvlJc w:val="left"/>
      <w:pPr>
        <w:ind w:left="2880" w:hanging="360"/>
      </w:pPr>
    </w:lvl>
    <w:lvl w:ilvl="4" w:tplc="55BEAB3A">
      <w:start w:val="1"/>
      <w:numFmt w:val="lowerLetter"/>
      <w:lvlText w:val="%5."/>
      <w:lvlJc w:val="left"/>
      <w:pPr>
        <w:ind w:left="3600" w:hanging="360"/>
      </w:pPr>
    </w:lvl>
    <w:lvl w:ilvl="5" w:tplc="654C70B2">
      <w:start w:val="1"/>
      <w:numFmt w:val="lowerRoman"/>
      <w:lvlText w:val="%6."/>
      <w:lvlJc w:val="right"/>
      <w:pPr>
        <w:ind w:left="4320" w:hanging="180"/>
      </w:pPr>
    </w:lvl>
    <w:lvl w:ilvl="6" w:tplc="EC168FBC">
      <w:start w:val="1"/>
      <w:numFmt w:val="decimal"/>
      <w:lvlText w:val="%7."/>
      <w:lvlJc w:val="left"/>
      <w:pPr>
        <w:ind w:left="5040" w:hanging="360"/>
      </w:pPr>
    </w:lvl>
    <w:lvl w:ilvl="7" w:tplc="BCB645E0">
      <w:start w:val="1"/>
      <w:numFmt w:val="lowerLetter"/>
      <w:lvlText w:val="%8."/>
      <w:lvlJc w:val="left"/>
      <w:pPr>
        <w:ind w:left="5760" w:hanging="360"/>
      </w:pPr>
    </w:lvl>
    <w:lvl w:ilvl="8" w:tplc="100618BE">
      <w:start w:val="1"/>
      <w:numFmt w:val="lowerRoman"/>
      <w:lvlText w:val="%9."/>
      <w:lvlJc w:val="right"/>
      <w:pPr>
        <w:ind w:left="6480" w:hanging="180"/>
      </w:pPr>
    </w:lvl>
  </w:abstractNum>
  <w:abstractNum w:abstractNumId="101" w15:restartNumberingAfterBreak="0">
    <w:nsid w:val="77DB64B0"/>
    <w:multiLevelType w:val="hybridMultilevel"/>
    <w:tmpl w:val="93629FA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788B36A5"/>
    <w:multiLevelType w:val="multilevel"/>
    <w:tmpl w:val="97AE8C3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79713F5D"/>
    <w:multiLevelType w:val="hybridMultilevel"/>
    <w:tmpl w:val="A7E0E7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7BED01A1"/>
    <w:multiLevelType w:val="hybridMultilevel"/>
    <w:tmpl w:val="60864A66"/>
    <w:lvl w:ilvl="0" w:tplc="A7C6D19E">
      <w:start w:val="3"/>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5" w15:restartNumberingAfterBreak="0">
    <w:nsid w:val="7C1177D6"/>
    <w:multiLevelType w:val="hybridMultilevel"/>
    <w:tmpl w:val="2D5806EE"/>
    <w:lvl w:ilvl="0" w:tplc="FFFFFFFF">
      <w:start w:val="1"/>
      <w:numFmt w:val="decimal"/>
      <w:lvlText w:val="%1)"/>
      <w:lvlJc w:val="left"/>
      <w:pPr>
        <w:ind w:left="643"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7C8E35F3"/>
    <w:multiLevelType w:val="hybridMultilevel"/>
    <w:tmpl w:val="A4C805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F0F3B4C"/>
    <w:multiLevelType w:val="hybridMultilevel"/>
    <w:tmpl w:val="23B2E5A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7F762E03"/>
    <w:multiLevelType w:val="hybridMultilevel"/>
    <w:tmpl w:val="A8DA2AF2"/>
    <w:lvl w:ilvl="0" w:tplc="A7C6D19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7F9B4316"/>
    <w:multiLevelType w:val="hybridMultilevel"/>
    <w:tmpl w:val="4DDC5FCC"/>
    <w:lvl w:ilvl="0" w:tplc="C88077F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72020821">
    <w:abstractNumId w:val="2"/>
  </w:num>
  <w:num w:numId="2" w16cid:durableId="886986059">
    <w:abstractNumId w:val="74"/>
  </w:num>
  <w:num w:numId="3" w16cid:durableId="1946427158">
    <w:abstractNumId w:val="53"/>
  </w:num>
  <w:num w:numId="4" w16cid:durableId="1111702729">
    <w:abstractNumId w:val="0"/>
  </w:num>
  <w:num w:numId="5" w16cid:durableId="1950233145">
    <w:abstractNumId w:val="81"/>
  </w:num>
  <w:num w:numId="6" w16cid:durableId="258492460">
    <w:abstractNumId w:val="66"/>
  </w:num>
  <w:num w:numId="7" w16cid:durableId="998580669">
    <w:abstractNumId w:val="83"/>
  </w:num>
  <w:num w:numId="8" w16cid:durableId="1490487123">
    <w:abstractNumId w:val="47"/>
  </w:num>
  <w:num w:numId="9" w16cid:durableId="1794325930">
    <w:abstractNumId w:val="34"/>
  </w:num>
  <w:num w:numId="10" w16cid:durableId="1797290670">
    <w:abstractNumId w:val="97"/>
  </w:num>
  <w:num w:numId="11" w16cid:durableId="738020961">
    <w:abstractNumId w:val="13"/>
  </w:num>
  <w:num w:numId="12" w16cid:durableId="966351538">
    <w:abstractNumId w:val="22"/>
  </w:num>
  <w:num w:numId="13" w16cid:durableId="1833792258">
    <w:abstractNumId w:val="15"/>
  </w:num>
  <w:num w:numId="14" w16cid:durableId="1915122316">
    <w:abstractNumId w:val="23"/>
  </w:num>
  <w:num w:numId="15" w16cid:durableId="1288470221">
    <w:abstractNumId w:val="31"/>
  </w:num>
  <w:num w:numId="16" w16cid:durableId="1457915502">
    <w:abstractNumId w:val="38"/>
  </w:num>
  <w:num w:numId="17" w16cid:durableId="1985114058">
    <w:abstractNumId w:val="85"/>
  </w:num>
  <w:num w:numId="18" w16cid:durableId="225645544">
    <w:abstractNumId w:val="14"/>
  </w:num>
  <w:num w:numId="19" w16cid:durableId="971522531">
    <w:abstractNumId w:val="108"/>
  </w:num>
  <w:num w:numId="20" w16cid:durableId="1425149285">
    <w:abstractNumId w:val="72"/>
  </w:num>
  <w:num w:numId="21" w16cid:durableId="1233153805">
    <w:abstractNumId w:val="106"/>
  </w:num>
  <w:num w:numId="22" w16cid:durableId="45566688">
    <w:abstractNumId w:val="70"/>
  </w:num>
  <w:num w:numId="23" w16cid:durableId="293172863">
    <w:abstractNumId w:val="104"/>
  </w:num>
  <w:num w:numId="24" w16cid:durableId="976884960">
    <w:abstractNumId w:val="6"/>
  </w:num>
  <w:num w:numId="25" w16cid:durableId="1291939532">
    <w:abstractNumId w:val="43"/>
  </w:num>
  <w:num w:numId="26" w16cid:durableId="1984239772">
    <w:abstractNumId w:val="75"/>
  </w:num>
  <w:num w:numId="27" w16cid:durableId="541485021">
    <w:abstractNumId w:val="62"/>
  </w:num>
  <w:num w:numId="28" w16cid:durableId="1425493919">
    <w:abstractNumId w:val="60"/>
  </w:num>
  <w:num w:numId="29" w16cid:durableId="472987144">
    <w:abstractNumId w:val="82"/>
  </w:num>
  <w:num w:numId="30" w16cid:durableId="1260142949">
    <w:abstractNumId w:val="33"/>
  </w:num>
  <w:num w:numId="31" w16cid:durableId="1475098830">
    <w:abstractNumId w:val="10"/>
  </w:num>
  <w:num w:numId="32" w16cid:durableId="521088044">
    <w:abstractNumId w:val="20"/>
  </w:num>
  <w:num w:numId="33" w16cid:durableId="1631470025">
    <w:abstractNumId w:val="107"/>
  </w:num>
  <w:num w:numId="34" w16cid:durableId="225384971">
    <w:abstractNumId w:val="18"/>
  </w:num>
  <w:num w:numId="35" w16cid:durableId="2048944545">
    <w:abstractNumId w:val="100"/>
  </w:num>
  <w:num w:numId="36" w16cid:durableId="1170632659">
    <w:abstractNumId w:val="88"/>
  </w:num>
  <w:num w:numId="37" w16cid:durableId="1488594980">
    <w:abstractNumId w:val="49"/>
  </w:num>
  <w:num w:numId="38" w16cid:durableId="185680548">
    <w:abstractNumId w:val="90"/>
  </w:num>
  <w:num w:numId="39" w16cid:durableId="632179630">
    <w:abstractNumId w:val="51"/>
  </w:num>
  <w:num w:numId="40" w16cid:durableId="1235092323">
    <w:abstractNumId w:val="37"/>
  </w:num>
  <w:num w:numId="41" w16cid:durableId="963854277">
    <w:abstractNumId w:val="52"/>
  </w:num>
  <w:num w:numId="42" w16cid:durableId="1287814877">
    <w:abstractNumId w:val="86"/>
  </w:num>
  <w:num w:numId="43" w16cid:durableId="1997873679">
    <w:abstractNumId w:val="96"/>
  </w:num>
  <w:num w:numId="44" w16cid:durableId="1226721289">
    <w:abstractNumId w:val="63"/>
  </w:num>
  <w:num w:numId="45" w16cid:durableId="1019821684">
    <w:abstractNumId w:val="40"/>
  </w:num>
  <w:num w:numId="46" w16cid:durableId="2040085397">
    <w:abstractNumId w:val="16"/>
  </w:num>
  <w:num w:numId="47" w16cid:durableId="387069741">
    <w:abstractNumId w:val="94"/>
  </w:num>
  <w:num w:numId="48" w16cid:durableId="473178522">
    <w:abstractNumId w:val="56"/>
  </w:num>
  <w:num w:numId="49" w16cid:durableId="897089213">
    <w:abstractNumId w:val="76"/>
  </w:num>
  <w:num w:numId="50" w16cid:durableId="1994214768">
    <w:abstractNumId w:val="3"/>
  </w:num>
  <w:num w:numId="51" w16cid:durableId="1365595359">
    <w:abstractNumId w:val="59"/>
  </w:num>
  <w:num w:numId="52" w16cid:durableId="1713188972">
    <w:abstractNumId w:val="67"/>
  </w:num>
  <w:num w:numId="53" w16cid:durableId="379208392">
    <w:abstractNumId w:val="7"/>
  </w:num>
  <w:num w:numId="54" w16cid:durableId="735711201">
    <w:abstractNumId w:val="78"/>
  </w:num>
  <w:num w:numId="55" w16cid:durableId="49960599">
    <w:abstractNumId w:val="35"/>
  </w:num>
  <w:num w:numId="56" w16cid:durableId="335814329">
    <w:abstractNumId w:val="87"/>
  </w:num>
  <w:num w:numId="57" w16cid:durableId="1746806366">
    <w:abstractNumId w:val="45"/>
  </w:num>
  <w:num w:numId="58" w16cid:durableId="1433093042">
    <w:abstractNumId w:val="79"/>
  </w:num>
  <w:num w:numId="59" w16cid:durableId="1412390974">
    <w:abstractNumId w:val="8"/>
  </w:num>
  <w:num w:numId="60" w16cid:durableId="1269237781">
    <w:abstractNumId w:val="50"/>
  </w:num>
  <w:num w:numId="61" w16cid:durableId="1547840433">
    <w:abstractNumId w:val="73"/>
  </w:num>
  <w:num w:numId="62" w16cid:durableId="856507145">
    <w:abstractNumId w:val="5"/>
  </w:num>
  <w:num w:numId="63" w16cid:durableId="1562138213">
    <w:abstractNumId w:val="58"/>
  </w:num>
  <w:num w:numId="64" w16cid:durableId="827287942">
    <w:abstractNumId w:val="102"/>
  </w:num>
  <w:num w:numId="65" w16cid:durableId="1934627166">
    <w:abstractNumId w:val="103"/>
  </w:num>
  <w:num w:numId="66" w16cid:durableId="1883320577">
    <w:abstractNumId w:val="4"/>
  </w:num>
  <w:num w:numId="67" w16cid:durableId="330790858">
    <w:abstractNumId w:val="30"/>
  </w:num>
  <w:num w:numId="68" w16cid:durableId="473449723">
    <w:abstractNumId w:val="25"/>
  </w:num>
  <w:num w:numId="69" w16cid:durableId="790585987">
    <w:abstractNumId w:val="21"/>
  </w:num>
  <w:num w:numId="70" w16cid:durableId="1880896280">
    <w:abstractNumId w:val="89"/>
  </w:num>
  <w:num w:numId="71" w16cid:durableId="333923242">
    <w:abstractNumId w:val="11"/>
  </w:num>
  <w:num w:numId="72" w16cid:durableId="294483169">
    <w:abstractNumId w:val="93"/>
  </w:num>
  <w:num w:numId="73" w16cid:durableId="129905435">
    <w:abstractNumId w:val="101"/>
  </w:num>
  <w:num w:numId="74" w16cid:durableId="1951859067">
    <w:abstractNumId w:val="98"/>
  </w:num>
  <w:num w:numId="75" w16cid:durableId="114452606">
    <w:abstractNumId w:val="19"/>
  </w:num>
  <w:num w:numId="76" w16cid:durableId="71120444">
    <w:abstractNumId w:val="109"/>
  </w:num>
  <w:num w:numId="77" w16cid:durableId="234822115">
    <w:abstractNumId w:val="2"/>
  </w:num>
  <w:num w:numId="78" w16cid:durableId="1776051410">
    <w:abstractNumId w:val="2"/>
  </w:num>
  <w:num w:numId="79" w16cid:durableId="1944531051">
    <w:abstractNumId w:val="2"/>
  </w:num>
  <w:num w:numId="80" w16cid:durableId="1893882406">
    <w:abstractNumId w:val="2"/>
  </w:num>
  <w:num w:numId="81" w16cid:durableId="1578050783">
    <w:abstractNumId w:val="2"/>
  </w:num>
  <w:num w:numId="82" w16cid:durableId="1451360312">
    <w:abstractNumId w:val="2"/>
  </w:num>
  <w:num w:numId="83" w16cid:durableId="1628075770">
    <w:abstractNumId w:val="2"/>
  </w:num>
  <w:num w:numId="84" w16cid:durableId="133452154">
    <w:abstractNumId w:val="2"/>
  </w:num>
  <w:num w:numId="85" w16cid:durableId="1156652046">
    <w:abstractNumId w:val="2"/>
  </w:num>
  <w:num w:numId="86" w16cid:durableId="630943148">
    <w:abstractNumId w:val="2"/>
  </w:num>
  <w:num w:numId="87" w16cid:durableId="1219316886">
    <w:abstractNumId w:val="2"/>
  </w:num>
  <w:num w:numId="88" w16cid:durableId="1836262951">
    <w:abstractNumId w:val="2"/>
  </w:num>
  <w:num w:numId="89" w16cid:durableId="2135705624">
    <w:abstractNumId w:val="2"/>
  </w:num>
  <w:num w:numId="90" w16cid:durableId="457182228">
    <w:abstractNumId w:val="54"/>
  </w:num>
  <w:num w:numId="91" w16cid:durableId="299191280">
    <w:abstractNumId w:val="1"/>
  </w:num>
  <w:num w:numId="92" w16cid:durableId="1221550454">
    <w:abstractNumId w:val="29"/>
  </w:num>
  <w:num w:numId="93" w16cid:durableId="1455057634">
    <w:abstractNumId w:val="2"/>
  </w:num>
  <w:num w:numId="94" w16cid:durableId="1212112317">
    <w:abstractNumId w:val="27"/>
  </w:num>
  <w:num w:numId="95" w16cid:durableId="418213846">
    <w:abstractNumId w:val="71"/>
  </w:num>
  <w:num w:numId="96" w16cid:durableId="998310926">
    <w:abstractNumId w:val="2"/>
  </w:num>
  <w:num w:numId="97" w16cid:durableId="140272612">
    <w:abstractNumId w:val="2"/>
  </w:num>
  <w:num w:numId="98" w16cid:durableId="1938707141">
    <w:abstractNumId w:val="2"/>
  </w:num>
  <w:num w:numId="99" w16cid:durableId="310213008">
    <w:abstractNumId w:val="2"/>
  </w:num>
  <w:num w:numId="100" w16cid:durableId="572081534">
    <w:abstractNumId w:val="2"/>
  </w:num>
  <w:num w:numId="101" w16cid:durableId="574317869">
    <w:abstractNumId w:val="2"/>
  </w:num>
  <w:num w:numId="102" w16cid:durableId="371923952">
    <w:abstractNumId w:val="61"/>
  </w:num>
  <w:num w:numId="103" w16cid:durableId="724719920">
    <w:abstractNumId w:val="12"/>
  </w:num>
  <w:num w:numId="104" w16cid:durableId="1538348612">
    <w:abstractNumId w:val="48"/>
  </w:num>
  <w:num w:numId="105" w16cid:durableId="1097098080">
    <w:abstractNumId w:val="41"/>
  </w:num>
  <w:num w:numId="106" w16cid:durableId="205456712">
    <w:abstractNumId w:val="57"/>
  </w:num>
  <w:num w:numId="107" w16cid:durableId="121195955">
    <w:abstractNumId w:val="44"/>
  </w:num>
  <w:num w:numId="108" w16cid:durableId="736435259">
    <w:abstractNumId w:val="77"/>
  </w:num>
  <w:num w:numId="109" w16cid:durableId="273681661">
    <w:abstractNumId w:val="95"/>
  </w:num>
  <w:num w:numId="110" w16cid:durableId="1273827979">
    <w:abstractNumId w:val="2"/>
  </w:num>
  <w:num w:numId="111" w16cid:durableId="680817143">
    <w:abstractNumId w:val="2"/>
  </w:num>
  <w:num w:numId="112" w16cid:durableId="1484154125">
    <w:abstractNumId w:val="2"/>
  </w:num>
  <w:num w:numId="113" w16cid:durableId="651132421">
    <w:abstractNumId w:val="2"/>
  </w:num>
  <w:num w:numId="114" w16cid:durableId="995109599">
    <w:abstractNumId w:val="2"/>
  </w:num>
  <w:num w:numId="115" w16cid:durableId="1297486157">
    <w:abstractNumId w:val="2"/>
  </w:num>
  <w:num w:numId="116" w16cid:durableId="1911768725">
    <w:abstractNumId w:val="2"/>
  </w:num>
  <w:num w:numId="117" w16cid:durableId="270818323">
    <w:abstractNumId w:val="2"/>
  </w:num>
  <w:num w:numId="118" w16cid:durableId="321349568">
    <w:abstractNumId w:val="46"/>
  </w:num>
  <w:num w:numId="119" w16cid:durableId="745807923">
    <w:abstractNumId w:val="105"/>
  </w:num>
  <w:num w:numId="120" w16cid:durableId="1072311375">
    <w:abstractNumId w:val="24"/>
  </w:num>
  <w:num w:numId="121" w16cid:durableId="1156796681">
    <w:abstractNumId w:val="68"/>
  </w:num>
  <w:num w:numId="122" w16cid:durableId="233199434">
    <w:abstractNumId w:val="64"/>
  </w:num>
  <w:num w:numId="123" w16cid:durableId="960184632">
    <w:abstractNumId w:val="9"/>
  </w:num>
  <w:num w:numId="124" w16cid:durableId="1446001045">
    <w:abstractNumId w:val="69"/>
  </w:num>
  <w:num w:numId="125" w16cid:durableId="926965876">
    <w:abstractNumId w:val="80"/>
  </w:num>
  <w:num w:numId="126" w16cid:durableId="868027321">
    <w:abstractNumId w:val="65"/>
  </w:num>
  <w:num w:numId="127" w16cid:durableId="618950882">
    <w:abstractNumId w:val="91"/>
  </w:num>
  <w:num w:numId="128" w16cid:durableId="815072763">
    <w:abstractNumId w:val="26"/>
  </w:num>
  <w:num w:numId="129" w16cid:durableId="1110322971">
    <w:abstractNumId w:val="42"/>
  </w:num>
  <w:num w:numId="130" w16cid:durableId="1365518039">
    <w:abstractNumId w:val="32"/>
  </w:num>
  <w:num w:numId="131" w16cid:durableId="611976814">
    <w:abstractNumId w:val="36"/>
  </w:num>
  <w:num w:numId="132" w16cid:durableId="100151133">
    <w:abstractNumId w:val="55"/>
  </w:num>
  <w:num w:numId="133" w16cid:durableId="2030329886">
    <w:abstractNumId w:val="92"/>
  </w:num>
  <w:num w:numId="134" w16cid:durableId="1205751268">
    <w:abstractNumId w:val="17"/>
  </w:num>
  <w:num w:numId="135" w16cid:durableId="151529336">
    <w:abstractNumId w:val="2"/>
  </w:num>
  <w:num w:numId="136" w16cid:durableId="331644818">
    <w:abstractNumId w:val="99"/>
  </w:num>
  <w:num w:numId="137" w16cid:durableId="296103750">
    <w:abstractNumId w:val="28"/>
  </w:num>
  <w:num w:numId="138" w16cid:durableId="1027408642">
    <w:abstractNumId w:val="84"/>
  </w:num>
  <w:num w:numId="139" w16cid:durableId="1784956944">
    <w:abstractNumId w:val="39"/>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00"/>
  <w:drawingGridVerticalSpacing w:val="5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09C"/>
    <w:rsid w:val="000001CA"/>
    <w:rsid w:val="0000041E"/>
    <w:rsid w:val="00000509"/>
    <w:rsid w:val="000005E1"/>
    <w:rsid w:val="00000768"/>
    <w:rsid w:val="00000A93"/>
    <w:rsid w:val="000010AA"/>
    <w:rsid w:val="000013D1"/>
    <w:rsid w:val="00001633"/>
    <w:rsid w:val="000017B1"/>
    <w:rsid w:val="00001DE8"/>
    <w:rsid w:val="000028EB"/>
    <w:rsid w:val="00002F70"/>
    <w:rsid w:val="00002FB4"/>
    <w:rsid w:val="000032EB"/>
    <w:rsid w:val="0000385E"/>
    <w:rsid w:val="00003FE2"/>
    <w:rsid w:val="00004190"/>
    <w:rsid w:val="00004221"/>
    <w:rsid w:val="000042FC"/>
    <w:rsid w:val="00005027"/>
    <w:rsid w:val="000051A1"/>
    <w:rsid w:val="000053C4"/>
    <w:rsid w:val="00005923"/>
    <w:rsid w:val="00005E4C"/>
    <w:rsid w:val="0000617F"/>
    <w:rsid w:val="0000630C"/>
    <w:rsid w:val="00006EB8"/>
    <w:rsid w:val="0000736B"/>
    <w:rsid w:val="00007B38"/>
    <w:rsid w:val="00007B43"/>
    <w:rsid w:val="0001071E"/>
    <w:rsid w:val="000107B0"/>
    <w:rsid w:val="00010D1D"/>
    <w:rsid w:val="00010E73"/>
    <w:rsid w:val="00010FCB"/>
    <w:rsid w:val="000111DD"/>
    <w:rsid w:val="00011263"/>
    <w:rsid w:val="00011352"/>
    <w:rsid w:val="000114F4"/>
    <w:rsid w:val="00011980"/>
    <w:rsid w:val="00011AF2"/>
    <w:rsid w:val="00011B3B"/>
    <w:rsid w:val="00011B77"/>
    <w:rsid w:val="00011F0D"/>
    <w:rsid w:val="00012694"/>
    <w:rsid w:val="000127B0"/>
    <w:rsid w:val="00012F95"/>
    <w:rsid w:val="00013249"/>
    <w:rsid w:val="0001344A"/>
    <w:rsid w:val="00013880"/>
    <w:rsid w:val="00013A15"/>
    <w:rsid w:val="00014386"/>
    <w:rsid w:val="00014618"/>
    <w:rsid w:val="0001473B"/>
    <w:rsid w:val="00015236"/>
    <w:rsid w:val="00015467"/>
    <w:rsid w:val="00015502"/>
    <w:rsid w:val="00015609"/>
    <w:rsid w:val="00015AFD"/>
    <w:rsid w:val="00015BAB"/>
    <w:rsid w:val="00015C85"/>
    <w:rsid w:val="00015CF6"/>
    <w:rsid w:val="00015E25"/>
    <w:rsid w:val="00017652"/>
    <w:rsid w:val="00017C18"/>
    <w:rsid w:val="00017CB1"/>
    <w:rsid w:val="000202A8"/>
    <w:rsid w:val="00020385"/>
    <w:rsid w:val="0002085D"/>
    <w:rsid w:val="00020A00"/>
    <w:rsid w:val="00020BBE"/>
    <w:rsid w:val="000216A7"/>
    <w:rsid w:val="00021878"/>
    <w:rsid w:val="000218B2"/>
    <w:rsid w:val="00021B0E"/>
    <w:rsid w:val="00022409"/>
    <w:rsid w:val="000225EE"/>
    <w:rsid w:val="00022775"/>
    <w:rsid w:val="00022B79"/>
    <w:rsid w:val="00022C3E"/>
    <w:rsid w:val="00022FD2"/>
    <w:rsid w:val="00023063"/>
    <w:rsid w:val="000231F1"/>
    <w:rsid w:val="00023556"/>
    <w:rsid w:val="0002360A"/>
    <w:rsid w:val="00023659"/>
    <w:rsid w:val="00023AC1"/>
    <w:rsid w:val="00023ACE"/>
    <w:rsid w:val="0002405E"/>
    <w:rsid w:val="000240F2"/>
    <w:rsid w:val="0002446D"/>
    <w:rsid w:val="00024562"/>
    <w:rsid w:val="00025443"/>
    <w:rsid w:val="000254D3"/>
    <w:rsid w:val="00025793"/>
    <w:rsid w:val="00025C1A"/>
    <w:rsid w:val="00025DD0"/>
    <w:rsid w:val="00026382"/>
    <w:rsid w:val="00026567"/>
    <w:rsid w:val="000265AC"/>
    <w:rsid w:val="000268CC"/>
    <w:rsid w:val="00026A0D"/>
    <w:rsid w:val="00026C93"/>
    <w:rsid w:val="00026D18"/>
    <w:rsid w:val="000275A3"/>
    <w:rsid w:val="00027847"/>
    <w:rsid w:val="00027950"/>
    <w:rsid w:val="00027BF0"/>
    <w:rsid w:val="00027E03"/>
    <w:rsid w:val="00027E66"/>
    <w:rsid w:val="00027ECB"/>
    <w:rsid w:val="00030E0C"/>
    <w:rsid w:val="00031BA5"/>
    <w:rsid w:val="00032166"/>
    <w:rsid w:val="00032A13"/>
    <w:rsid w:val="00032AD4"/>
    <w:rsid w:val="00032C14"/>
    <w:rsid w:val="000334A1"/>
    <w:rsid w:val="000334A2"/>
    <w:rsid w:val="0003368B"/>
    <w:rsid w:val="0003376D"/>
    <w:rsid w:val="00033BE4"/>
    <w:rsid w:val="00033F28"/>
    <w:rsid w:val="000343CC"/>
    <w:rsid w:val="0003465F"/>
    <w:rsid w:val="00034E41"/>
    <w:rsid w:val="00035353"/>
    <w:rsid w:val="00035D43"/>
    <w:rsid w:val="00036221"/>
    <w:rsid w:val="000363DF"/>
    <w:rsid w:val="000363EA"/>
    <w:rsid w:val="0003674F"/>
    <w:rsid w:val="000368DC"/>
    <w:rsid w:val="0003727C"/>
    <w:rsid w:val="00037380"/>
    <w:rsid w:val="00037DA8"/>
    <w:rsid w:val="0004037F"/>
    <w:rsid w:val="000403EA"/>
    <w:rsid w:val="000405F0"/>
    <w:rsid w:val="00040951"/>
    <w:rsid w:val="00040C99"/>
    <w:rsid w:val="00040CFF"/>
    <w:rsid w:val="000412FE"/>
    <w:rsid w:val="000415EA"/>
    <w:rsid w:val="00041D79"/>
    <w:rsid w:val="00041E52"/>
    <w:rsid w:val="00042339"/>
    <w:rsid w:val="000428EA"/>
    <w:rsid w:val="00042919"/>
    <w:rsid w:val="00042B5B"/>
    <w:rsid w:val="00042E80"/>
    <w:rsid w:val="000431B1"/>
    <w:rsid w:val="0004351B"/>
    <w:rsid w:val="0004387B"/>
    <w:rsid w:val="00043F6C"/>
    <w:rsid w:val="00044705"/>
    <w:rsid w:val="00044777"/>
    <w:rsid w:val="00044CC6"/>
    <w:rsid w:val="00044FCD"/>
    <w:rsid w:val="00047D08"/>
    <w:rsid w:val="00050644"/>
    <w:rsid w:val="00050A07"/>
    <w:rsid w:val="00050F45"/>
    <w:rsid w:val="00051011"/>
    <w:rsid w:val="00051ACB"/>
    <w:rsid w:val="00051CFC"/>
    <w:rsid w:val="00052471"/>
    <w:rsid w:val="000525FC"/>
    <w:rsid w:val="00052791"/>
    <w:rsid w:val="00052AA4"/>
    <w:rsid w:val="00053321"/>
    <w:rsid w:val="000535A0"/>
    <w:rsid w:val="0005371E"/>
    <w:rsid w:val="000540CC"/>
    <w:rsid w:val="000541E8"/>
    <w:rsid w:val="00054560"/>
    <w:rsid w:val="000546EE"/>
    <w:rsid w:val="00054FCE"/>
    <w:rsid w:val="00055D6C"/>
    <w:rsid w:val="00056044"/>
    <w:rsid w:val="00056045"/>
    <w:rsid w:val="000562E6"/>
    <w:rsid w:val="00056732"/>
    <w:rsid w:val="000568D5"/>
    <w:rsid w:val="00056CE8"/>
    <w:rsid w:val="00056F7A"/>
    <w:rsid w:val="000570B3"/>
    <w:rsid w:val="00057C70"/>
    <w:rsid w:val="000601A3"/>
    <w:rsid w:val="000606CB"/>
    <w:rsid w:val="000609D4"/>
    <w:rsid w:val="0006113B"/>
    <w:rsid w:val="000613C3"/>
    <w:rsid w:val="0006151A"/>
    <w:rsid w:val="00061FDD"/>
    <w:rsid w:val="0006219E"/>
    <w:rsid w:val="000624E3"/>
    <w:rsid w:val="0006269C"/>
    <w:rsid w:val="00062946"/>
    <w:rsid w:val="00062A59"/>
    <w:rsid w:val="00062C8E"/>
    <w:rsid w:val="00062E82"/>
    <w:rsid w:val="00062FBC"/>
    <w:rsid w:val="000630B8"/>
    <w:rsid w:val="000631CF"/>
    <w:rsid w:val="00063962"/>
    <w:rsid w:val="00063B14"/>
    <w:rsid w:val="0006443F"/>
    <w:rsid w:val="00064A29"/>
    <w:rsid w:val="00064BCB"/>
    <w:rsid w:val="00064C95"/>
    <w:rsid w:val="0006509E"/>
    <w:rsid w:val="00065A11"/>
    <w:rsid w:val="00065CEC"/>
    <w:rsid w:val="00065D90"/>
    <w:rsid w:val="00066793"/>
    <w:rsid w:val="000669FB"/>
    <w:rsid w:val="0006766F"/>
    <w:rsid w:val="0006780A"/>
    <w:rsid w:val="00067CF7"/>
    <w:rsid w:val="000700B7"/>
    <w:rsid w:val="000707F0"/>
    <w:rsid w:val="000711F3"/>
    <w:rsid w:val="00071E80"/>
    <w:rsid w:val="000720EA"/>
    <w:rsid w:val="00072590"/>
    <w:rsid w:val="000725C9"/>
    <w:rsid w:val="00072845"/>
    <w:rsid w:val="00072A2A"/>
    <w:rsid w:val="00072D18"/>
    <w:rsid w:val="00072F07"/>
    <w:rsid w:val="00073771"/>
    <w:rsid w:val="000737C3"/>
    <w:rsid w:val="00073F05"/>
    <w:rsid w:val="00074071"/>
    <w:rsid w:val="000743D6"/>
    <w:rsid w:val="00074580"/>
    <w:rsid w:val="00074AE1"/>
    <w:rsid w:val="00075553"/>
    <w:rsid w:val="000759D0"/>
    <w:rsid w:val="00075C29"/>
    <w:rsid w:val="00075F58"/>
    <w:rsid w:val="000764B1"/>
    <w:rsid w:val="000767B0"/>
    <w:rsid w:val="000769A6"/>
    <w:rsid w:val="00076AD9"/>
    <w:rsid w:val="000770F5"/>
    <w:rsid w:val="00077A7F"/>
    <w:rsid w:val="00077C29"/>
    <w:rsid w:val="00077D2E"/>
    <w:rsid w:val="00077D3F"/>
    <w:rsid w:val="00077FE8"/>
    <w:rsid w:val="0008043B"/>
    <w:rsid w:val="00080646"/>
    <w:rsid w:val="0008097D"/>
    <w:rsid w:val="00080C0F"/>
    <w:rsid w:val="00080F5A"/>
    <w:rsid w:val="00081D93"/>
    <w:rsid w:val="00082966"/>
    <w:rsid w:val="0008316A"/>
    <w:rsid w:val="000831F5"/>
    <w:rsid w:val="000835D7"/>
    <w:rsid w:val="0008360E"/>
    <w:rsid w:val="00083D2C"/>
    <w:rsid w:val="0008410C"/>
    <w:rsid w:val="0008439B"/>
    <w:rsid w:val="00084554"/>
    <w:rsid w:val="00084D0D"/>
    <w:rsid w:val="00084EE6"/>
    <w:rsid w:val="00084FE1"/>
    <w:rsid w:val="0008501B"/>
    <w:rsid w:val="00085365"/>
    <w:rsid w:val="000856FA"/>
    <w:rsid w:val="000859FB"/>
    <w:rsid w:val="00085A35"/>
    <w:rsid w:val="00085C66"/>
    <w:rsid w:val="00086645"/>
    <w:rsid w:val="000877E5"/>
    <w:rsid w:val="00087CEE"/>
    <w:rsid w:val="00090696"/>
    <w:rsid w:val="00090A7D"/>
    <w:rsid w:val="0009138D"/>
    <w:rsid w:val="000915CF"/>
    <w:rsid w:val="000917B2"/>
    <w:rsid w:val="000918A8"/>
    <w:rsid w:val="00092153"/>
    <w:rsid w:val="00092222"/>
    <w:rsid w:val="00092278"/>
    <w:rsid w:val="000924DB"/>
    <w:rsid w:val="00092861"/>
    <w:rsid w:val="00092A21"/>
    <w:rsid w:val="0009314F"/>
    <w:rsid w:val="0009394C"/>
    <w:rsid w:val="000939BF"/>
    <w:rsid w:val="000941FC"/>
    <w:rsid w:val="0009438E"/>
    <w:rsid w:val="000945F8"/>
    <w:rsid w:val="000947DE"/>
    <w:rsid w:val="000948A4"/>
    <w:rsid w:val="00094B25"/>
    <w:rsid w:val="00094C32"/>
    <w:rsid w:val="00094CC4"/>
    <w:rsid w:val="00094CFB"/>
    <w:rsid w:val="00094E91"/>
    <w:rsid w:val="0009528D"/>
    <w:rsid w:val="00095470"/>
    <w:rsid w:val="00095A8A"/>
    <w:rsid w:val="00095B02"/>
    <w:rsid w:val="00095CD9"/>
    <w:rsid w:val="00095EB1"/>
    <w:rsid w:val="00095F7A"/>
    <w:rsid w:val="00096261"/>
    <w:rsid w:val="0009686E"/>
    <w:rsid w:val="00096BFF"/>
    <w:rsid w:val="00096E9F"/>
    <w:rsid w:val="0009773D"/>
    <w:rsid w:val="0009790C"/>
    <w:rsid w:val="00097ADB"/>
    <w:rsid w:val="00097D63"/>
    <w:rsid w:val="00097F78"/>
    <w:rsid w:val="000A0601"/>
    <w:rsid w:val="000A0FB2"/>
    <w:rsid w:val="000A1503"/>
    <w:rsid w:val="000A180C"/>
    <w:rsid w:val="000A1C7A"/>
    <w:rsid w:val="000A1CB2"/>
    <w:rsid w:val="000A1D1D"/>
    <w:rsid w:val="000A20D1"/>
    <w:rsid w:val="000A226C"/>
    <w:rsid w:val="000A2501"/>
    <w:rsid w:val="000A2D56"/>
    <w:rsid w:val="000A3A93"/>
    <w:rsid w:val="000A3D1F"/>
    <w:rsid w:val="000A3D56"/>
    <w:rsid w:val="000A41E7"/>
    <w:rsid w:val="000A429E"/>
    <w:rsid w:val="000A4D8B"/>
    <w:rsid w:val="000A4E5C"/>
    <w:rsid w:val="000A564D"/>
    <w:rsid w:val="000A5A93"/>
    <w:rsid w:val="000A5D6F"/>
    <w:rsid w:val="000A60D0"/>
    <w:rsid w:val="000A61D4"/>
    <w:rsid w:val="000A6355"/>
    <w:rsid w:val="000A6430"/>
    <w:rsid w:val="000A69C4"/>
    <w:rsid w:val="000A6C2A"/>
    <w:rsid w:val="000A6D2D"/>
    <w:rsid w:val="000A710C"/>
    <w:rsid w:val="000A7168"/>
    <w:rsid w:val="000A7192"/>
    <w:rsid w:val="000A7F47"/>
    <w:rsid w:val="000B013B"/>
    <w:rsid w:val="000B0197"/>
    <w:rsid w:val="000B03C1"/>
    <w:rsid w:val="000B0747"/>
    <w:rsid w:val="000B0A9E"/>
    <w:rsid w:val="000B0ABA"/>
    <w:rsid w:val="000B0F5F"/>
    <w:rsid w:val="000B1005"/>
    <w:rsid w:val="000B1164"/>
    <w:rsid w:val="000B14F9"/>
    <w:rsid w:val="000B2298"/>
    <w:rsid w:val="000B23E3"/>
    <w:rsid w:val="000B2C6E"/>
    <w:rsid w:val="000B2DF8"/>
    <w:rsid w:val="000B2F97"/>
    <w:rsid w:val="000B300D"/>
    <w:rsid w:val="000B329A"/>
    <w:rsid w:val="000B33B5"/>
    <w:rsid w:val="000B343E"/>
    <w:rsid w:val="000B39B8"/>
    <w:rsid w:val="000B39C4"/>
    <w:rsid w:val="000B4E35"/>
    <w:rsid w:val="000B502A"/>
    <w:rsid w:val="000B50F1"/>
    <w:rsid w:val="000B54A6"/>
    <w:rsid w:val="000B571C"/>
    <w:rsid w:val="000B59BC"/>
    <w:rsid w:val="000B5AA7"/>
    <w:rsid w:val="000B5AB3"/>
    <w:rsid w:val="000B5ECC"/>
    <w:rsid w:val="000B6346"/>
    <w:rsid w:val="000B67DF"/>
    <w:rsid w:val="000B690E"/>
    <w:rsid w:val="000B7ED1"/>
    <w:rsid w:val="000C01D1"/>
    <w:rsid w:val="000C078E"/>
    <w:rsid w:val="000C09F0"/>
    <w:rsid w:val="000C0AF4"/>
    <w:rsid w:val="000C0D3D"/>
    <w:rsid w:val="000C12AD"/>
    <w:rsid w:val="000C1303"/>
    <w:rsid w:val="000C1E72"/>
    <w:rsid w:val="000C2BA5"/>
    <w:rsid w:val="000C34EC"/>
    <w:rsid w:val="000C39A9"/>
    <w:rsid w:val="000C3C7E"/>
    <w:rsid w:val="000C4E7C"/>
    <w:rsid w:val="000C539A"/>
    <w:rsid w:val="000C56D4"/>
    <w:rsid w:val="000C5AE5"/>
    <w:rsid w:val="000C612C"/>
    <w:rsid w:val="000C61E8"/>
    <w:rsid w:val="000C6A64"/>
    <w:rsid w:val="000C77A6"/>
    <w:rsid w:val="000C7A55"/>
    <w:rsid w:val="000D0178"/>
    <w:rsid w:val="000D0269"/>
    <w:rsid w:val="000D085C"/>
    <w:rsid w:val="000D08E7"/>
    <w:rsid w:val="000D0DCC"/>
    <w:rsid w:val="000D0EB0"/>
    <w:rsid w:val="000D174F"/>
    <w:rsid w:val="000D1BA3"/>
    <w:rsid w:val="000D1F65"/>
    <w:rsid w:val="000D2291"/>
    <w:rsid w:val="000D36E3"/>
    <w:rsid w:val="000D37FB"/>
    <w:rsid w:val="000D3938"/>
    <w:rsid w:val="000D3C6B"/>
    <w:rsid w:val="000D3E0D"/>
    <w:rsid w:val="000D445C"/>
    <w:rsid w:val="000D4498"/>
    <w:rsid w:val="000D452C"/>
    <w:rsid w:val="000D4F9F"/>
    <w:rsid w:val="000D4FA4"/>
    <w:rsid w:val="000D5010"/>
    <w:rsid w:val="000D5656"/>
    <w:rsid w:val="000D5665"/>
    <w:rsid w:val="000D5810"/>
    <w:rsid w:val="000D5B2E"/>
    <w:rsid w:val="000D5C22"/>
    <w:rsid w:val="000D5EA1"/>
    <w:rsid w:val="000D602E"/>
    <w:rsid w:val="000D604D"/>
    <w:rsid w:val="000D64F7"/>
    <w:rsid w:val="000D72B5"/>
    <w:rsid w:val="000D76E1"/>
    <w:rsid w:val="000D7732"/>
    <w:rsid w:val="000D77ED"/>
    <w:rsid w:val="000D781E"/>
    <w:rsid w:val="000D7C04"/>
    <w:rsid w:val="000E017C"/>
    <w:rsid w:val="000E04EB"/>
    <w:rsid w:val="000E0B9A"/>
    <w:rsid w:val="000E0F6A"/>
    <w:rsid w:val="000E109F"/>
    <w:rsid w:val="000E1AA4"/>
    <w:rsid w:val="000E1B10"/>
    <w:rsid w:val="000E20D4"/>
    <w:rsid w:val="000E2405"/>
    <w:rsid w:val="000E24AB"/>
    <w:rsid w:val="000E24DA"/>
    <w:rsid w:val="000E296A"/>
    <w:rsid w:val="000E2E3D"/>
    <w:rsid w:val="000E31E6"/>
    <w:rsid w:val="000E3739"/>
    <w:rsid w:val="000E4C7B"/>
    <w:rsid w:val="000E525F"/>
    <w:rsid w:val="000E54B7"/>
    <w:rsid w:val="000E5AB7"/>
    <w:rsid w:val="000E5C1A"/>
    <w:rsid w:val="000E5D72"/>
    <w:rsid w:val="000E6344"/>
    <w:rsid w:val="000E694C"/>
    <w:rsid w:val="000E6B8D"/>
    <w:rsid w:val="000E6BAA"/>
    <w:rsid w:val="000E6C5B"/>
    <w:rsid w:val="000E6DA2"/>
    <w:rsid w:val="000E7125"/>
    <w:rsid w:val="000E721C"/>
    <w:rsid w:val="000E746F"/>
    <w:rsid w:val="000E762F"/>
    <w:rsid w:val="000E7BD6"/>
    <w:rsid w:val="000E7C90"/>
    <w:rsid w:val="000E7FEA"/>
    <w:rsid w:val="000F003A"/>
    <w:rsid w:val="000F0D4E"/>
    <w:rsid w:val="000F180F"/>
    <w:rsid w:val="000F2FAE"/>
    <w:rsid w:val="000F33D4"/>
    <w:rsid w:val="000F380A"/>
    <w:rsid w:val="000F4114"/>
    <w:rsid w:val="000F41B3"/>
    <w:rsid w:val="000F4CFE"/>
    <w:rsid w:val="000F50DA"/>
    <w:rsid w:val="000F5282"/>
    <w:rsid w:val="000F5A79"/>
    <w:rsid w:val="000F621C"/>
    <w:rsid w:val="000F65A2"/>
    <w:rsid w:val="000F6705"/>
    <w:rsid w:val="000F6C90"/>
    <w:rsid w:val="000F7363"/>
    <w:rsid w:val="000F7611"/>
    <w:rsid w:val="000F78BA"/>
    <w:rsid w:val="000F7A59"/>
    <w:rsid w:val="000F7AD8"/>
    <w:rsid w:val="000F7C3B"/>
    <w:rsid w:val="000F90CF"/>
    <w:rsid w:val="00100078"/>
    <w:rsid w:val="001001D9"/>
    <w:rsid w:val="00100AE4"/>
    <w:rsid w:val="00100E4C"/>
    <w:rsid w:val="00100E8A"/>
    <w:rsid w:val="00101048"/>
    <w:rsid w:val="001013A7"/>
    <w:rsid w:val="00101410"/>
    <w:rsid w:val="00101466"/>
    <w:rsid w:val="0010163C"/>
    <w:rsid w:val="001017F1"/>
    <w:rsid w:val="00101D0A"/>
    <w:rsid w:val="00101FD3"/>
    <w:rsid w:val="0010258D"/>
    <w:rsid w:val="001025C6"/>
    <w:rsid w:val="0010271E"/>
    <w:rsid w:val="001027D1"/>
    <w:rsid w:val="0010297D"/>
    <w:rsid w:val="00102D14"/>
    <w:rsid w:val="00102F84"/>
    <w:rsid w:val="0010338C"/>
    <w:rsid w:val="001037B9"/>
    <w:rsid w:val="00103E52"/>
    <w:rsid w:val="0010412C"/>
    <w:rsid w:val="001041EF"/>
    <w:rsid w:val="00104D63"/>
    <w:rsid w:val="00104E07"/>
    <w:rsid w:val="001057ED"/>
    <w:rsid w:val="001058A1"/>
    <w:rsid w:val="00106553"/>
    <w:rsid w:val="00106BCA"/>
    <w:rsid w:val="00106F20"/>
    <w:rsid w:val="0010739E"/>
    <w:rsid w:val="00107B0E"/>
    <w:rsid w:val="00107EB2"/>
    <w:rsid w:val="00110446"/>
    <w:rsid w:val="001105BE"/>
    <w:rsid w:val="00110C90"/>
    <w:rsid w:val="00110D53"/>
    <w:rsid w:val="00111140"/>
    <w:rsid w:val="00111C06"/>
    <w:rsid w:val="00111F63"/>
    <w:rsid w:val="0011235B"/>
    <w:rsid w:val="00112446"/>
    <w:rsid w:val="00112903"/>
    <w:rsid w:val="00112957"/>
    <w:rsid w:val="001137F5"/>
    <w:rsid w:val="00114139"/>
    <w:rsid w:val="0011483D"/>
    <w:rsid w:val="0011499B"/>
    <w:rsid w:val="0011513A"/>
    <w:rsid w:val="001152D1"/>
    <w:rsid w:val="0011536C"/>
    <w:rsid w:val="001154CF"/>
    <w:rsid w:val="00115649"/>
    <w:rsid w:val="001157D4"/>
    <w:rsid w:val="0011599B"/>
    <w:rsid w:val="00115AEC"/>
    <w:rsid w:val="00115FBD"/>
    <w:rsid w:val="00116423"/>
    <w:rsid w:val="00116608"/>
    <w:rsid w:val="00116747"/>
    <w:rsid w:val="00116E25"/>
    <w:rsid w:val="00116F9F"/>
    <w:rsid w:val="0011775D"/>
    <w:rsid w:val="00117962"/>
    <w:rsid w:val="00117E3A"/>
    <w:rsid w:val="0012009D"/>
    <w:rsid w:val="0012036A"/>
    <w:rsid w:val="00120416"/>
    <w:rsid w:val="0012066C"/>
    <w:rsid w:val="00120C09"/>
    <w:rsid w:val="00120F0D"/>
    <w:rsid w:val="00120FE5"/>
    <w:rsid w:val="00121AD4"/>
    <w:rsid w:val="00121B43"/>
    <w:rsid w:val="00122069"/>
    <w:rsid w:val="00122142"/>
    <w:rsid w:val="00122832"/>
    <w:rsid w:val="00122A54"/>
    <w:rsid w:val="0012323B"/>
    <w:rsid w:val="0012327A"/>
    <w:rsid w:val="001234DE"/>
    <w:rsid w:val="00123D7D"/>
    <w:rsid w:val="00123E71"/>
    <w:rsid w:val="00123EDF"/>
    <w:rsid w:val="0012408C"/>
    <w:rsid w:val="0012423E"/>
    <w:rsid w:val="00124B43"/>
    <w:rsid w:val="00124D9A"/>
    <w:rsid w:val="0012503B"/>
    <w:rsid w:val="0012575F"/>
    <w:rsid w:val="00126462"/>
    <w:rsid w:val="00126CCE"/>
    <w:rsid w:val="00127015"/>
    <w:rsid w:val="001278CD"/>
    <w:rsid w:val="00127B43"/>
    <w:rsid w:val="00127C39"/>
    <w:rsid w:val="00130AB6"/>
    <w:rsid w:val="00130ABA"/>
    <w:rsid w:val="00130FBB"/>
    <w:rsid w:val="001314B2"/>
    <w:rsid w:val="001314D8"/>
    <w:rsid w:val="00131551"/>
    <w:rsid w:val="00131C02"/>
    <w:rsid w:val="00131DE2"/>
    <w:rsid w:val="00132C07"/>
    <w:rsid w:val="00132C51"/>
    <w:rsid w:val="00132F04"/>
    <w:rsid w:val="00132F0E"/>
    <w:rsid w:val="00133182"/>
    <w:rsid w:val="00133392"/>
    <w:rsid w:val="00133651"/>
    <w:rsid w:val="00133AE5"/>
    <w:rsid w:val="00134879"/>
    <w:rsid w:val="001349AA"/>
    <w:rsid w:val="00134EE6"/>
    <w:rsid w:val="00135040"/>
    <w:rsid w:val="00135193"/>
    <w:rsid w:val="0013538D"/>
    <w:rsid w:val="001353DB"/>
    <w:rsid w:val="001357B5"/>
    <w:rsid w:val="00136115"/>
    <w:rsid w:val="0013617E"/>
    <w:rsid w:val="0013625C"/>
    <w:rsid w:val="0013631F"/>
    <w:rsid w:val="00136C5C"/>
    <w:rsid w:val="00137A6E"/>
    <w:rsid w:val="00137DA2"/>
    <w:rsid w:val="0014035B"/>
    <w:rsid w:val="001403A2"/>
    <w:rsid w:val="001404E3"/>
    <w:rsid w:val="0014059C"/>
    <w:rsid w:val="001406B7"/>
    <w:rsid w:val="001407D4"/>
    <w:rsid w:val="00140A2C"/>
    <w:rsid w:val="00140C0A"/>
    <w:rsid w:val="00140E16"/>
    <w:rsid w:val="00140ED9"/>
    <w:rsid w:val="0014141A"/>
    <w:rsid w:val="00141635"/>
    <w:rsid w:val="001419F2"/>
    <w:rsid w:val="00141C27"/>
    <w:rsid w:val="00141E7D"/>
    <w:rsid w:val="0014209D"/>
    <w:rsid w:val="00142D88"/>
    <w:rsid w:val="00143047"/>
    <w:rsid w:val="00144112"/>
    <w:rsid w:val="00144410"/>
    <w:rsid w:val="001444CD"/>
    <w:rsid w:val="0014469F"/>
    <w:rsid w:val="001449B4"/>
    <w:rsid w:val="00144C96"/>
    <w:rsid w:val="00144D35"/>
    <w:rsid w:val="00144D7F"/>
    <w:rsid w:val="001453A6"/>
    <w:rsid w:val="0014588F"/>
    <w:rsid w:val="00145891"/>
    <w:rsid w:val="00145F54"/>
    <w:rsid w:val="00145F7C"/>
    <w:rsid w:val="00146182"/>
    <w:rsid w:val="00146410"/>
    <w:rsid w:val="001465FF"/>
    <w:rsid w:val="0014661D"/>
    <w:rsid w:val="00146C2E"/>
    <w:rsid w:val="0014717C"/>
    <w:rsid w:val="0014718A"/>
    <w:rsid w:val="001473CA"/>
    <w:rsid w:val="00147599"/>
    <w:rsid w:val="00147E05"/>
    <w:rsid w:val="0015012A"/>
    <w:rsid w:val="0015070B"/>
    <w:rsid w:val="001509D5"/>
    <w:rsid w:val="00150EA9"/>
    <w:rsid w:val="0015117F"/>
    <w:rsid w:val="001515F3"/>
    <w:rsid w:val="00152B5A"/>
    <w:rsid w:val="00152E26"/>
    <w:rsid w:val="00153605"/>
    <w:rsid w:val="001538B0"/>
    <w:rsid w:val="00153C39"/>
    <w:rsid w:val="00153C90"/>
    <w:rsid w:val="00154422"/>
    <w:rsid w:val="001548A4"/>
    <w:rsid w:val="0015498C"/>
    <w:rsid w:val="00154B3B"/>
    <w:rsid w:val="0015507F"/>
    <w:rsid w:val="00155315"/>
    <w:rsid w:val="00155696"/>
    <w:rsid w:val="001557E1"/>
    <w:rsid w:val="001559D9"/>
    <w:rsid w:val="00156173"/>
    <w:rsid w:val="00156202"/>
    <w:rsid w:val="00156876"/>
    <w:rsid w:val="00157203"/>
    <w:rsid w:val="00157CDB"/>
    <w:rsid w:val="0016010C"/>
    <w:rsid w:val="0016039E"/>
    <w:rsid w:val="001603CF"/>
    <w:rsid w:val="00160A5E"/>
    <w:rsid w:val="00160D3F"/>
    <w:rsid w:val="00160D5D"/>
    <w:rsid w:val="00161737"/>
    <w:rsid w:val="00161BC5"/>
    <w:rsid w:val="00162AD3"/>
    <w:rsid w:val="00162B66"/>
    <w:rsid w:val="00162D9A"/>
    <w:rsid w:val="00162E71"/>
    <w:rsid w:val="00162FDA"/>
    <w:rsid w:val="0016330F"/>
    <w:rsid w:val="001635B4"/>
    <w:rsid w:val="00163644"/>
    <w:rsid w:val="00163C63"/>
    <w:rsid w:val="00164338"/>
    <w:rsid w:val="00164596"/>
    <w:rsid w:val="001647E1"/>
    <w:rsid w:val="0016480F"/>
    <w:rsid w:val="00164ECB"/>
    <w:rsid w:val="001653C9"/>
    <w:rsid w:val="0016566B"/>
    <w:rsid w:val="001657A9"/>
    <w:rsid w:val="00165BC3"/>
    <w:rsid w:val="00165F4B"/>
    <w:rsid w:val="00166369"/>
    <w:rsid w:val="00166442"/>
    <w:rsid w:val="001665F0"/>
    <w:rsid w:val="0016696A"/>
    <w:rsid w:val="00166DCA"/>
    <w:rsid w:val="001671C1"/>
    <w:rsid w:val="00167D0E"/>
    <w:rsid w:val="00167F6D"/>
    <w:rsid w:val="0017026A"/>
    <w:rsid w:val="00170834"/>
    <w:rsid w:val="00170B81"/>
    <w:rsid w:val="00170DB3"/>
    <w:rsid w:val="001714EF"/>
    <w:rsid w:val="00171B4C"/>
    <w:rsid w:val="00171B8C"/>
    <w:rsid w:val="00171E08"/>
    <w:rsid w:val="001721E3"/>
    <w:rsid w:val="00172799"/>
    <w:rsid w:val="00172995"/>
    <w:rsid w:val="00172A65"/>
    <w:rsid w:val="00172A83"/>
    <w:rsid w:val="00172C61"/>
    <w:rsid w:val="00172DE4"/>
    <w:rsid w:val="00172E7B"/>
    <w:rsid w:val="00173774"/>
    <w:rsid w:val="00173F6D"/>
    <w:rsid w:val="0017456E"/>
    <w:rsid w:val="00174987"/>
    <w:rsid w:val="00174AF9"/>
    <w:rsid w:val="0017520A"/>
    <w:rsid w:val="0017569A"/>
    <w:rsid w:val="00175B37"/>
    <w:rsid w:val="00175B3F"/>
    <w:rsid w:val="00175D73"/>
    <w:rsid w:val="00176093"/>
    <w:rsid w:val="001764A4"/>
    <w:rsid w:val="00176D2B"/>
    <w:rsid w:val="001774E5"/>
    <w:rsid w:val="00177B2E"/>
    <w:rsid w:val="00177BB8"/>
    <w:rsid w:val="0018022F"/>
    <w:rsid w:val="00181163"/>
    <w:rsid w:val="001813D9"/>
    <w:rsid w:val="00181858"/>
    <w:rsid w:val="00181E1B"/>
    <w:rsid w:val="00181E4E"/>
    <w:rsid w:val="00181E67"/>
    <w:rsid w:val="00181F4A"/>
    <w:rsid w:val="00182068"/>
    <w:rsid w:val="001823E4"/>
    <w:rsid w:val="001824A0"/>
    <w:rsid w:val="0018395E"/>
    <w:rsid w:val="001839F7"/>
    <w:rsid w:val="0018421F"/>
    <w:rsid w:val="00184351"/>
    <w:rsid w:val="001846C0"/>
    <w:rsid w:val="001848FF"/>
    <w:rsid w:val="00184FA4"/>
    <w:rsid w:val="00185476"/>
    <w:rsid w:val="00185747"/>
    <w:rsid w:val="00185BF8"/>
    <w:rsid w:val="00186224"/>
    <w:rsid w:val="001863A2"/>
    <w:rsid w:val="001867DD"/>
    <w:rsid w:val="00187069"/>
    <w:rsid w:val="00187089"/>
    <w:rsid w:val="0018793B"/>
    <w:rsid w:val="00187FC3"/>
    <w:rsid w:val="00190276"/>
    <w:rsid w:val="00190306"/>
    <w:rsid w:val="00190454"/>
    <w:rsid w:val="00190958"/>
    <w:rsid w:val="00190F26"/>
    <w:rsid w:val="00191500"/>
    <w:rsid w:val="001915E9"/>
    <w:rsid w:val="00191624"/>
    <w:rsid w:val="001916A3"/>
    <w:rsid w:val="00191A20"/>
    <w:rsid w:val="001928C1"/>
    <w:rsid w:val="001935ED"/>
    <w:rsid w:val="00193885"/>
    <w:rsid w:val="00193974"/>
    <w:rsid w:val="00193BB8"/>
    <w:rsid w:val="00193ED1"/>
    <w:rsid w:val="00194078"/>
    <w:rsid w:val="0019419B"/>
    <w:rsid w:val="0019434C"/>
    <w:rsid w:val="0019467F"/>
    <w:rsid w:val="00194AA8"/>
    <w:rsid w:val="00194BC8"/>
    <w:rsid w:val="00194E59"/>
    <w:rsid w:val="0019500F"/>
    <w:rsid w:val="001950C7"/>
    <w:rsid w:val="001952D2"/>
    <w:rsid w:val="0019550E"/>
    <w:rsid w:val="001955A0"/>
    <w:rsid w:val="0019638E"/>
    <w:rsid w:val="0019647B"/>
    <w:rsid w:val="0019648C"/>
    <w:rsid w:val="001968D2"/>
    <w:rsid w:val="00196D33"/>
    <w:rsid w:val="001970BC"/>
    <w:rsid w:val="00197540"/>
    <w:rsid w:val="001975A6"/>
    <w:rsid w:val="00197684"/>
    <w:rsid w:val="001977EF"/>
    <w:rsid w:val="00197E18"/>
    <w:rsid w:val="00197E72"/>
    <w:rsid w:val="001A0656"/>
    <w:rsid w:val="001A0D27"/>
    <w:rsid w:val="001A142C"/>
    <w:rsid w:val="001A1640"/>
    <w:rsid w:val="001A1BC3"/>
    <w:rsid w:val="001A229C"/>
    <w:rsid w:val="001A2BFB"/>
    <w:rsid w:val="001A2FEC"/>
    <w:rsid w:val="001A3512"/>
    <w:rsid w:val="001A3901"/>
    <w:rsid w:val="001A3A88"/>
    <w:rsid w:val="001A3E0F"/>
    <w:rsid w:val="001A416C"/>
    <w:rsid w:val="001A4AF1"/>
    <w:rsid w:val="001A4F57"/>
    <w:rsid w:val="001A4FA3"/>
    <w:rsid w:val="001A5032"/>
    <w:rsid w:val="001A508D"/>
    <w:rsid w:val="001A50B3"/>
    <w:rsid w:val="001A5230"/>
    <w:rsid w:val="001A5863"/>
    <w:rsid w:val="001A5AE1"/>
    <w:rsid w:val="001A652B"/>
    <w:rsid w:val="001A6F99"/>
    <w:rsid w:val="001A76BD"/>
    <w:rsid w:val="001B07EF"/>
    <w:rsid w:val="001B0DEE"/>
    <w:rsid w:val="001B0E8D"/>
    <w:rsid w:val="001B1303"/>
    <w:rsid w:val="001B1307"/>
    <w:rsid w:val="001B1928"/>
    <w:rsid w:val="001B261D"/>
    <w:rsid w:val="001B2741"/>
    <w:rsid w:val="001B2895"/>
    <w:rsid w:val="001B28C6"/>
    <w:rsid w:val="001B29A6"/>
    <w:rsid w:val="001B2D53"/>
    <w:rsid w:val="001B3683"/>
    <w:rsid w:val="001B3956"/>
    <w:rsid w:val="001B39A1"/>
    <w:rsid w:val="001B3EBD"/>
    <w:rsid w:val="001B3F1F"/>
    <w:rsid w:val="001B4465"/>
    <w:rsid w:val="001B4657"/>
    <w:rsid w:val="001B4AE1"/>
    <w:rsid w:val="001B581F"/>
    <w:rsid w:val="001B5C56"/>
    <w:rsid w:val="001B69CC"/>
    <w:rsid w:val="001B6BE9"/>
    <w:rsid w:val="001B6FC1"/>
    <w:rsid w:val="001B726B"/>
    <w:rsid w:val="001B7571"/>
    <w:rsid w:val="001B7E0C"/>
    <w:rsid w:val="001B7FA6"/>
    <w:rsid w:val="001C006F"/>
    <w:rsid w:val="001C009F"/>
    <w:rsid w:val="001C0154"/>
    <w:rsid w:val="001C0198"/>
    <w:rsid w:val="001C08F7"/>
    <w:rsid w:val="001C1269"/>
    <w:rsid w:val="001C18C5"/>
    <w:rsid w:val="001C2F34"/>
    <w:rsid w:val="001C30FC"/>
    <w:rsid w:val="001C3671"/>
    <w:rsid w:val="001C3EEF"/>
    <w:rsid w:val="001C43AF"/>
    <w:rsid w:val="001C4DD6"/>
    <w:rsid w:val="001C5431"/>
    <w:rsid w:val="001C5483"/>
    <w:rsid w:val="001C6331"/>
    <w:rsid w:val="001C6463"/>
    <w:rsid w:val="001C6793"/>
    <w:rsid w:val="001C686B"/>
    <w:rsid w:val="001C6D87"/>
    <w:rsid w:val="001C72AD"/>
    <w:rsid w:val="001D00FE"/>
    <w:rsid w:val="001D0330"/>
    <w:rsid w:val="001D05F1"/>
    <w:rsid w:val="001D19D5"/>
    <w:rsid w:val="001D2C99"/>
    <w:rsid w:val="001D2E4A"/>
    <w:rsid w:val="001D2F14"/>
    <w:rsid w:val="001D3A2B"/>
    <w:rsid w:val="001D3C30"/>
    <w:rsid w:val="001D4106"/>
    <w:rsid w:val="001D45C0"/>
    <w:rsid w:val="001D4712"/>
    <w:rsid w:val="001D4F37"/>
    <w:rsid w:val="001D52DA"/>
    <w:rsid w:val="001D5547"/>
    <w:rsid w:val="001D557B"/>
    <w:rsid w:val="001D5B9A"/>
    <w:rsid w:val="001D5DA1"/>
    <w:rsid w:val="001D664B"/>
    <w:rsid w:val="001D671B"/>
    <w:rsid w:val="001D68AD"/>
    <w:rsid w:val="001D68BF"/>
    <w:rsid w:val="001D7BC9"/>
    <w:rsid w:val="001D7C93"/>
    <w:rsid w:val="001E018B"/>
    <w:rsid w:val="001E0575"/>
    <w:rsid w:val="001E074F"/>
    <w:rsid w:val="001E0AF1"/>
    <w:rsid w:val="001E0B3E"/>
    <w:rsid w:val="001E0D3F"/>
    <w:rsid w:val="001E0DC0"/>
    <w:rsid w:val="001E116A"/>
    <w:rsid w:val="001E123D"/>
    <w:rsid w:val="001E1295"/>
    <w:rsid w:val="001E13CF"/>
    <w:rsid w:val="001E24C5"/>
    <w:rsid w:val="001E2538"/>
    <w:rsid w:val="001E25FF"/>
    <w:rsid w:val="001E2ABC"/>
    <w:rsid w:val="001E2B34"/>
    <w:rsid w:val="001E2C34"/>
    <w:rsid w:val="001E3033"/>
    <w:rsid w:val="001E33A7"/>
    <w:rsid w:val="001E3562"/>
    <w:rsid w:val="001E369E"/>
    <w:rsid w:val="001E3735"/>
    <w:rsid w:val="001E3754"/>
    <w:rsid w:val="001E3817"/>
    <w:rsid w:val="001E3A72"/>
    <w:rsid w:val="001E3B5A"/>
    <w:rsid w:val="001E40F2"/>
    <w:rsid w:val="001E410F"/>
    <w:rsid w:val="001E455C"/>
    <w:rsid w:val="001E4992"/>
    <w:rsid w:val="001E52B3"/>
    <w:rsid w:val="001E52D9"/>
    <w:rsid w:val="001E533D"/>
    <w:rsid w:val="001E5382"/>
    <w:rsid w:val="001E5411"/>
    <w:rsid w:val="001E5738"/>
    <w:rsid w:val="001E5821"/>
    <w:rsid w:val="001E59F1"/>
    <w:rsid w:val="001E5F3B"/>
    <w:rsid w:val="001E5FCC"/>
    <w:rsid w:val="001E6406"/>
    <w:rsid w:val="001E6AD0"/>
    <w:rsid w:val="001E6CD1"/>
    <w:rsid w:val="001E7286"/>
    <w:rsid w:val="001E738B"/>
    <w:rsid w:val="001E760E"/>
    <w:rsid w:val="001E76C4"/>
    <w:rsid w:val="001F0937"/>
    <w:rsid w:val="001F097F"/>
    <w:rsid w:val="001F0BA2"/>
    <w:rsid w:val="001F1EBD"/>
    <w:rsid w:val="001F205A"/>
    <w:rsid w:val="001F22A5"/>
    <w:rsid w:val="001F23B6"/>
    <w:rsid w:val="001F28CF"/>
    <w:rsid w:val="001F2A42"/>
    <w:rsid w:val="001F3103"/>
    <w:rsid w:val="001F40B9"/>
    <w:rsid w:val="001F43E0"/>
    <w:rsid w:val="001F43EC"/>
    <w:rsid w:val="001F5A1E"/>
    <w:rsid w:val="001F5DA9"/>
    <w:rsid w:val="001F634B"/>
    <w:rsid w:val="001F674F"/>
    <w:rsid w:val="001F6AE9"/>
    <w:rsid w:val="001F6DB9"/>
    <w:rsid w:val="001F7334"/>
    <w:rsid w:val="001F749A"/>
    <w:rsid w:val="001F7A08"/>
    <w:rsid w:val="00200103"/>
    <w:rsid w:val="00200259"/>
    <w:rsid w:val="00200CEF"/>
    <w:rsid w:val="00200D8E"/>
    <w:rsid w:val="002014C5"/>
    <w:rsid w:val="0020188B"/>
    <w:rsid w:val="00201BC7"/>
    <w:rsid w:val="0020221A"/>
    <w:rsid w:val="002026B0"/>
    <w:rsid w:val="0020391B"/>
    <w:rsid w:val="00204008"/>
    <w:rsid w:val="0020401F"/>
    <w:rsid w:val="00204243"/>
    <w:rsid w:val="002042A6"/>
    <w:rsid w:val="002043C5"/>
    <w:rsid w:val="0020473A"/>
    <w:rsid w:val="00204829"/>
    <w:rsid w:val="0020482E"/>
    <w:rsid w:val="00205152"/>
    <w:rsid w:val="00205467"/>
    <w:rsid w:val="00205BF1"/>
    <w:rsid w:val="0020608D"/>
    <w:rsid w:val="00206370"/>
    <w:rsid w:val="002063DD"/>
    <w:rsid w:val="002063FC"/>
    <w:rsid w:val="00206762"/>
    <w:rsid w:val="002068B0"/>
    <w:rsid w:val="00206AF2"/>
    <w:rsid w:val="0020715B"/>
    <w:rsid w:val="00207221"/>
    <w:rsid w:val="002075F6"/>
    <w:rsid w:val="002100E6"/>
    <w:rsid w:val="0021037D"/>
    <w:rsid w:val="00210585"/>
    <w:rsid w:val="00210766"/>
    <w:rsid w:val="00210DE9"/>
    <w:rsid w:val="00210FC5"/>
    <w:rsid w:val="002111E3"/>
    <w:rsid w:val="002123BD"/>
    <w:rsid w:val="00212412"/>
    <w:rsid w:val="0021272F"/>
    <w:rsid w:val="00212DC9"/>
    <w:rsid w:val="00213275"/>
    <w:rsid w:val="002136C5"/>
    <w:rsid w:val="002136F1"/>
    <w:rsid w:val="00213D30"/>
    <w:rsid w:val="00214177"/>
    <w:rsid w:val="0021443B"/>
    <w:rsid w:val="0021478A"/>
    <w:rsid w:val="00214C48"/>
    <w:rsid w:val="0021523D"/>
    <w:rsid w:val="00215B50"/>
    <w:rsid w:val="00215D6B"/>
    <w:rsid w:val="002162E4"/>
    <w:rsid w:val="00216416"/>
    <w:rsid w:val="0021648F"/>
    <w:rsid w:val="00216848"/>
    <w:rsid w:val="0021686B"/>
    <w:rsid w:val="00216992"/>
    <w:rsid w:val="0021793E"/>
    <w:rsid w:val="00220217"/>
    <w:rsid w:val="0022051A"/>
    <w:rsid w:val="002205DF"/>
    <w:rsid w:val="00220FDC"/>
    <w:rsid w:val="00221DE2"/>
    <w:rsid w:val="0022294C"/>
    <w:rsid w:val="00222988"/>
    <w:rsid w:val="00222A80"/>
    <w:rsid w:val="00223204"/>
    <w:rsid w:val="00223328"/>
    <w:rsid w:val="002236A7"/>
    <w:rsid w:val="00223A02"/>
    <w:rsid w:val="00223B63"/>
    <w:rsid w:val="00223C13"/>
    <w:rsid w:val="0022402E"/>
    <w:rsid w:val="00224129"/>
    <w:rsid w:val="00224781"/>
    <w:rsid w:val="00224D1F"/>
    <w:rsid w:val="002251B3"/>
    <w:rsid w:val="0022537E"/>
    <w:rsid w:val="002258F8"/>
    <w:rsid w:val="002264E2"/>
    <w:rsid w:val="0022657F"/>
    <w:rsid w:val="00226645"/>
    <w:rsid w:val="0022670D"/>
    <w:rsid w:val="002269E7"/>
    <w:rsid w:val="00226F94"/>
    <w:rsid w:val="0022705B"/>
    <w:rsid w:val="00227684"/>
    <w:rsid w:val="00227A95"/>
    <w:rsid w:val="00227A9A"/>
    <w:rsid w:val="00230BAF"/>
    <w:rsid w:val="00230D1C"/>
    <w:rsid w:val="00230DF3"/>
    <w:rsid w:val="00230FA7"/>
    <w:rsid w:val="00231073"/>
    <w:rsid w:val="0023111B"/>
    <w:rsid w:val="0023135C"/>
    <w:rsid w:val="00231429"/>
    <w:rsid w:val="00231535"/>
    <w:rsid w:val="002317E1"/>
    <w:rsid w:val="00231831"/>
    <w:rsid w:val="00231C28"/>
    <w:rsid w:val="00231DEF"/>
    <w:rsid w:val="00231EFD"/>
    <w:rsid w:val="00232293"/>
    <w:rsid w:val="00232351"/>
    <w:rsid w:val="002324B3"/>
    <w:rsid w:val="00232797"/>
    <w:rsid w:val="00232A07"/>
    <w:rsid w:val="00232B2C"/>
    <w:rsid w:val="00232D47"/>
    <w:rsid w:val="00232F77"/>
    <w:rsid w:val="00233217"/>
    <w:rsid w:val="002332BF"/>
    <w:rsid w:val="00233974"/>
    <w:rsid w:val="00233A84"/>
    <w:rsid w:val="00234046"/>
    <w:rsid w:val="002343F0"/>
    <w:rsid w:val="002344E9"/>
    <w:rsid w:val="002344F4"/>
    <w:rsid w:val="00234618"/>
    <w:rsid w:val="0023475E"/>
    <w:rsid w:val="00236359"/>
    <w:rsid w:val="00236812"/>
    <w:rsid w:val="00236BAE"/>
    <w:rsid w:val="00236D64"/>
    <w:rsid w:val="00237543"/>
    <w:rsid w:val="002375FF"/>
    <w:rsid w:val="002378FF"/>
    <w:rsid w:val="0024038A"/>
    <w:rsid w:val="00240489"/>
    <w:rsid w:val="00240A2E"/>
    <w:rsid w:val="00240A55"/>
    <w:rsid w:val="00240E30"/>
    <w:rsid w:val="00240EDD"/>
    <w:rsid w:val="00241CBA"/>
    <w:rsid w:val="00241F8A"/>
    <w:rsid w:val="002426B3"/>
    <w:rsid w:val="00242781"/>
    <w:rsid w:val="002427F5"/>
    <w:rsid w:val="002429C9"/>
    <w:rsid w:val="00242F0C"/>
    <w:rsid w:val="002431BA"/>
    <w:rsid w:val="002434D5"/>
    <w:rsid w:val="00243605"/>
    <w:rsid w:val="0024374E"/>
    <w:rsid w:val="00243803"/>
    <w:rsid w:val="002438B9"/>
    <w:rsid w:val="00243F90"/>
    <w:rsid w:val="00244564"/>
    <w:rsid w:val="0024465D"/>
    <w:rsid w:val="002446DF"/>
    <w:rsid w:val="0024486F"/>
    <w:rsid w:val="00244DD9"/>
    <w:rsid w:val="00244EF8"/>
    <w:rsid w:val="002452CE"/>
    <w:rsid w:val="002458B5"/>
    <w:rsid w:val="002458CC"/>
    <w:rsid w:val="0024598A"/>
    <w:rsid w:val="00245CF8"/>
    <w:rsid w:val="00245D2B"/>
    <w:rsid w:val="002462AC"/>
    <w:rsid w:val="00246C6B"/>
    <w:rsid w:val="00246E0A"/>
    <w:rsid w:val="00246E94"/>
    <w:rsid w:val="00250205"/>
    <w:rsid w:val="002502D7"/>
    <w:rsid w:val="00250A45"/>
    <w:rsid w:val="00250BC8"/>
    <w:rsid w:val="00251129"/>
    <w:rsid w:val="002511B8"/>
    <w:rsid w:val="00251232"/>
    <w:rsid w:val="00252460"/>
    <w:rsid w:val="002525DB"/>
    <w:rsid w:val="00252FF5"/>
    <w:rsid w:val="00253502"/>
    <w:rsid w:val="00253A41"/>
    <w:rsid w:val="0025418B"/>
    <w:rsid w:val="0025458A"/>
    <w:rsid w:val="00254710"/>
    <w:rsid w:val="002547CB"/>
    <w:rsid w:val="002547FA"/>
    <w:rsid w:val="00254AA6"/>
    <w:rsid w:val="00254DFE"/>
    <w:rsid w:val="0025508E"/>
    <w:rsid w:val="0025562F"/>
    <w:rsid w:val="002557F7"/>
    <w:rsid w:val="00255BEA"/>
    <w:rsid w:val="00255C4C"/>
    <w:rsid w:val="00255FCA"/>
    <w:rsid w:val="002561C2"/>
    <w:rsid w:val="0025795E"/>
    <w:rsid w:val="00261194"/>
    <w:rsid w:val="0026155F"/>
    <w:rsid w:val="00261F37"/>
    <w:rsid w:val="002624E0"/>
    <w:rsid w:val="00262AC3"/>
    <w:rsid w:val="00262B56"/>
    <w:rsid w:val="002635D9"/>
    <w:rsid w:val="0026374E"/>
    <w:rsid w:val="00263857"/>
    <w:rsid w:val="00263D19"/>
    <w:rsid w:val="00264002"/>
    <w:rsid w:val="0026405B"/>
    <w:rsid w:val="002640C2"/>
    <w:rsid w:val="0026471C"/>
    <w:rsid w:val="00264B15"/>
    <w:rsid w:val="002650B6"/>
    <w:rsid w:val="00265398"/>
    <w:rsid w:val="00265D3C"/>
    <w:rsid w:val="00265F2F"/>
    <w:rsid w:val="00265F5F"/>
    <w:rsid w:val="00266263"/>
    <w:rsid w:val="002664F8"/>
    <w:rsid w:val="0026666B"/>
    <w:rsid w:val="00266676"/>
    <w:rsid w:val="002667EF"/>
    <w:rsid w:val="00266E1F"/>
    <w:rsid w:val="00266F75"/>
    <w:rsid w:val="002672F0"/>
    <w:rsid w:val="00267ABD"/>
    <w:rsid w:val="00267AD4"/>
    <w:rsid w:val="00267CA2"/>
    <w:rsid w:val="00270226"/>
    <w:rsid w:val="00270324"/>
    <w:rsid w:val="0027046B"/>
    <w:rsid w:val="00270942"/>
    <w:rsid w:val="00270AE5"/>
    <w:rsid w:val="00270B04"/>
    <w:rsid w:val="00270C9B"/>
    <w:rsid w:val="00270CCE"/>
    <w:rsid w:val="0027109C"/>
    <w:rsid w:val="0027191B"/>
    <w:rsid w:val="00271AD6"/>
    <w:rsid w:val="00271E13"/>
    <w:rsid w:val="00271FC7"/>
    <w:rsid w:val="0027229C"/>
    <w:rsid w:val="002725D2"/>
    <w:rsid w:val="00272602"/>
    <w:rsid w:val="002736A3"/>
    <w:rsid w:val="00273A4A"/>
    <w:rsid w:val="00273B2C"/>
    <w:rsid w:val="00273C2D"/>
    <w:rsid w:val="00273E9D"/>
    <w:rsid w:val="00274009"/>
    <w:rsid w:val="0027440E"/>
    <w:rsid w:val="00274796"/>
    <w:rsid w:val="00274FA8"/>
    <w:rsid w:val="00275B7D"/>
    <w:rsid w:val="00275DC2"/>
    <w:rsid w:val="00275E06"/>
    <w:rsid w:val="0027609F"/>
    <w:rsid w:val="00276942"/>
    <w:rsid w:val="002769FA"/>
    <w:rsid w:val="00276B5A"/>
    <w:rsid w:val="00277A9C"/>
    <w:rsid w:val="002802DB"/>
    <w:rsid w:val="0028048F"/>
    <w:rsid w:val="00280780"/>
    <w:rsid w:val="00280E2B"/>
    <w:rsid w:val="002814AC"/>
    <w:rsid w:val="002814C9"/>
    <w:rsid w:val="00281D84"/>
    <w:rsid w:val="00281E75"/>
    <w:rsid w:val="00281F75"/>
    <w:rsid w:val="00282A67"/>
    <w:rsid w:val="00282BB3"/>
    <w:rsid w:val="00282F0F"/>
    <w:rsid w:val="00282FA7"/>
    <w:rsid w:val="0028306B"/>
    <w:rsid w:val="00283189"/>
    <w:rsid w:val="0028329E"/>
    <w:rsid w:val="00283337"/>
    <w:rsid w:val="0028388C"/>
    <w:rsid w:val="002841DC"/>
    <w:rsid w:val="0028574D"/>
    <w:rsid w:val="002857AD"/>
    <w:rsid w:val="00286C05"/>
    <w:rsid w:val="00286EAD"/>
    <w:rsid w:val="00287183"/>
    <w:rsid w:val="002874BF"/>
    <w:rsid w:val="0028776D"/>
    <w:rsid w:val="002879B1"/>
    <w:rsid w:val="00287A84"/>
    <w:rsid w:val="00287D06"/>
    <w:rsid w:val="0029005A"/>
    <w:rsid w:val="00290095"/>
    <w:rsid w:val="00291694"/>
    <w:rsid w:val="00291D73"/>
    <w:rsid w:val="002921B3"/>
    <w:rsid w:val="002926C5"/>
    <w:rsid w:val="002928E7"/>
    <w:rsid w:val="00293179"/>
    <w:rsid w:val="002931A7"/>
    <w:rsid w:val="0029346B"/>
    <w:rsid w:val="00293626"/>
    <w:rsid w:val="00293A6F"/>
    <w:rsid w:val="00293AD8"/>
    <w:rsid w:val="00293F70"/>
    <w:rsid w:val="00294303"/>
    <w:rsid w:val="00294522"/>
    <w:rsid w:val="0029471A"/>
    <w:rsid w:val="00294E0A"/>
    <w:rsid w:val="00294E60"/>
    <w:rsid w:val="002952EE"/>
    <w:rsid w:val="00295308"/>
    <w:rsid w:val="00295E91"/>
    <w:rsid w:val="00295EC2"/>
    <w:rsid w:val="00296425"/>
    <w:rsid w:val="00296505"/>
    <w:rsid w:val="002965E2"/>
    <w:rsid w:val="0029660D"/>
    <w:rsid w:val="00296949"/>
    <w:rsid w:val="00296A60"/>
    <w:rsid w:val="00296D6A"/>
    <w:rsid w:val="00296E89"/>
    <w:rsid w:val="00296FDD"/>
    <w:rsid w:val="0029710C"/>
    <w:rsid w:val="00297777"/>
    <w:rsid w:val="00297A22"/>
    <w:rsid w:val="00297E34"/>
    <w:rsid w:val="002A0168"/>
    <w:rsid w:val="002A0649"/>
    <w:rsid w:val="002A0B1F"/>
    <w:rsid w:val="002A0B4F"/>
    <w:rsid w:val="002A1FF7"/>
    <w:rsid w:val="002A207D"/>
    <w:rsid w:val="002A2535"/>
    <w:rsid w:val="002A25CE"/>
    <w:rsid w:val="002A27A0"/>
    <w:rsid w:val="002A28D2"/>
    <w:rsid w:val="002A2927"/>
    <w:rsid w:val="002A2AF1"/>
    <w:rsid w:val="002A2BD2"/>
    <w:rsid w:val="002A2FF0"/>
    <w:rsid w:val="002A3241"/>
    <w:rsid w:val="002A361A"/>
    <w:rsid w:val="002A3710"/>
    <w:rsid w:val="002A3F3C"/>
    <w:rsid w:val="002A470B"/>
    <w:rsid w:val="002A4866"/>
    <w:rsid w:val="002A4F07"/>
    <w:rsid w:val="002A5A26"/>
    <w:rsid w:val="002A5B0C"/>
    <w:rsid w:val="002A62F5"/>
    <w:rsid w:val="002A66C6"/>
    <w:rsid w:val="002A66DF"/>
    <w:rsid w:val="002A67BD"/>
    <w:rsid w:val="002A68FC"/>
    <w:rsid w:val="002A6B25"/>
    <w:rsid w:val="002A6B49"/>
    <w:rsid w:val="002A7C79"/>
    <w:rsid w:val="002A7DAD"/>
    <w:rsid w:val="002A7EAD"/>
    <w:rsid w:val="002B030F"/>
    <w:rsid w:val="002B0522"/>
    <w:rsid w:val="002B05D9"/>
    <w:rsid w:val="002B083E"/>
    <w:rsid w:val="002B0958"/>
    <w:rsid w:val="002B14C4"/>
    <w:rsid w:val="002B15E9"/>
    <w:rsid w:val="002B1FD8"/>
    <w:rsid w:val="002B2287"/>
    <w:rsid w:val="002B2694"/>
    <w:rsid w:val="002B27FB"/>
    <w:rsid w:val="002B29AF"/>
    <w:rsid w:val="002B2C85"/>
    <w:rsid w:val="002B3E24"/>
    <w:rsid w:val="002B4109"/>
    <w:rsid w:val="002B439B"/>
    <w:rsid w:val="002B4657"/>
    <w:rsid w:val="002B496A"/>
    <w:rsid w:val="002B4CB4"/>
    <w:rsid w:val="002B5864"/>
    <w:rsid w:val="002B58AE"/>
    <w:rsid w:val="002B60AB"/>
    <w:rsid w:val="002B60BD"/>
    <w:rsid w:val="002B6479"/>
    <w:rsid w:val="002B6849"/>
    <w:rsid w:val="002B6C47"/>
    <w:rsid w:val="002B6FE5"/>
    <w:rsid w:val="002B74D0"/>
    <w:rsid w:val="002B7568"/>
    <w:rsid w:val="002B7789"/>
    <w:rsid w:val="002C0048"/>
    <w:rsid w:val="002C00D5"/>
    <w:rsid w:val="002C0323"/>
    <w:rsid w:val="002C0A23"/>
    <w:rsid w:val="002C0B0E"/>
    <w:rsid w:val="002C0F9A"/>
    <w:rsid w:val="002C1447"/>
    <w:rsid w:val="002C146A"/>
    <w:rsid w:val="002C1652"/>
    <w:rsid w:val="002C216D"/>
    <w:rsid w:val="002C21AD"/>
    <w:rsid w:val="002C2274"/>
    <w:rsid w:val="002C2810"/>
    <w:rsid w:val="002C3040"/>
    <w:rsid w:val="002C310C"/>
    <w:rsid w:val="002C35A2"/>
    <w:rsid w:val="002C3AE8"/>
    <w:rsid w:val="002C3BCE"/>
    <w:rsid w:val="002C3D86"/>
    <w:rsid w:val="002C3E97"/>
    <w:rsid w:val="002C3EF9"/>
    <w:rsid w:val="002C4F0F"/>
    <w:rsid w:val="002C521C"/>
    <w:rsid w:val="002C64D6"/>
    <w:rsid w:val="002C666E"/>
    <w:rsid w:val="002C6681"/>
    <w:rsid w:val="002C6AD6"/>
    <w:rsid w:val="002C710A"/>
    <w:rsid w:val="002C7660"/>
    <w:rsid w:val="002C79BE"/>
    <w:rsid w:val="002C7AD0"/>
    <w:rsid w:val="002C7B0C"/>
    <w:rsid w:val="002C7E3C"/>
    <w:rsid w:val="002C7EC1"/>
    <w:rsid w:val="002D1102"/>
    <w:rsid w:val="002D14C0"/>
    <w:rsid w:val="002D1ABD"/>
    <w:rsid w:val="002D1BF4"/>
    <w:rsid w:val="002D1FB9"/>
    <w:rsid w:val="002D1FFC"/>
    <w:rsid w:val="002D20E0"/>
    <w:rsid w:val="002D223F"/>
    <w:rsid w:val="002D2252"/>
    <w:rsid w:val="002D22BC"/>
    <w:rsid w:val="002D2462"/>
    <w:rsid w:val="002D2523"/>
    <w:rsid w:val="002D2615"/>
    <w:rsid w:val="002D280D"/>
    <w:rsid w:val="002D2DB1"/>
    <w:rsid w:val="002D3110"/>
    <w:rsid w:val="002D361D"/>
    <w:rsid w:val="002D40E6"/>
    <w:rsid w:val="002D47DD"/>
    <w:rsid w:val="002D481F"/>
    <w:rsid w:val="002D4D5C"/>
    <w:rsid w:val="002D4F93"/>
    <w:rsid w:val="002D5528"/>
    <w:rsid w:val="002D5609"/>
    <w:rsid w:val="002D6589"/>
    <w:rsid w:val="002D6D3E"/>
    <w:rsid w:val="002D72DB"/>
    <w:rsid w:val="002D7339"/>
    <w:rsid w:val="002D77BB"/>
    <w:rsid w:val="002D7F27"/>
    <w:rsid w:val="002E0117"/>
    <w:rsid w:val="002E0200"/>
    <w:rsid w:val="002E03A4"/>
    <w:rsid w:val="002E0ECA"/>
    <w:rsid w:val="002E1618"/>
    <w:rsid w:val="002E16ED"/>
    <w:rsid w:val="002E19C5"/>
    <w:rsid w:val="002E1ACE"/>
    <w:rsid w:val="002E1C77"/>
    <w:rsid w:val="002E1DF0"/>
    <w:rsid w:val="002E1F2E"/>
    <w:rsid w:val="002E2557"/>
    <w:rsid w:val="002E290F"/>
    <w:rsid w:val="002E392C"/>
    <w:rsid w:val="002E3968"/>
    <w:rsid w:val="002E3F55"/>
    <w:rsid w:val="002E5254"/>
    <w:rsid w:val="002E52FC"/>
    <w:rsid w:val="002E545A"/>
    <w:rsid w:val="002E54A9"/>
    <w:rsid w:val="002E594E"/>
    <w:rsid w:val="002E5D5F"/>
    <w:rsid w:val="002E5F9B"/>
    <w:rsid w:val="002E636E"/>
    <w:rsid w:val="002E6916"/>
    <w:rsid w:val="002E6945"/>
    <w:rsid w:val="002E7256"/>
    <w:rsid w:val="002E73ED"/>
    <w:rsid w:val="002E770B"/>
    <w:rsid w:val="002E7EFA"/>
    <w:rsid w:val="002F07D4"/>
    <w:rsid w:val="002F0A38"/>
    <w:rsid w:val="002F0BC8"/>
    <w:rsid w:val="002F0F92"/>
    <w:rsid w:val="002F1069"/>
    <w:rsid w:val="002F2317"/>
    <w:rsid w:val="002F2FE6"/>
    <w:rsid w:val="002F3703"/>
    <w:rsid w:val="002F391F"/>
    <w:rsid w:val="002F393E"/>
    <w:rsid w:val="002F395E"/>
    <w:rsid w:val="002F3D4E"/>
    <w:rsid w:val="002F3E1D"/>
    <w:rsid w:val="002F3E5A"/>
    <w:rsid w:val="002F4019"/>
    <w:rsid w:val="002F409E"/>
    <w:rsid w:val="002F41CB"/>
    <w:rsid w:val="002F45CE"/>
    <w:rsid w:val="002F4C05"/>
    <w:rsid w:val="002F51D7"/>
    <w:rsid w:val="002F5281"/>
    <w:rsid w:val="002F5F0F"/>
    <w:rsid w:val="002F6221"/>
    <w:rsid w:val="002F6400"/>
    <w:rsid w:val="002F68B8"/>
    <w:rsid w:val="002F728E"/>
    <w:rsid w:val="002F7508"/>
    <w:rsid w:val="002F758B"/>
    <w:rsid w:val="002F7673"/>
    <w:rsid w:val="002F7A90"/>
    <w:rsid w:val="002F7D4A"/>
    <w:rsid w:val="002F7DB5"/>
    <w:rsid w:val="003003DE"/>
    <w:rsid w:val="003004EE"/>
    <w:rsid w:val="00300B75"/>
    <w:rsid w:val="00300E61"/>
    <w:rsid w:val="003011D2"/>
    <w:rsid w:val="00301346"/>
    <w:rsid w:val="00301947"/>
    <w:rsid w:val="003020B3"/>
    <w:rsid w:val="00302211"/>
    <w:rsid w:val="00302C96"/>
    <w:rsid w:val="00302DF0"/>
    <w:rsid w:val="00302EA3"/>
    <w:rsid w:val="00303628"/>
    <w:rsid w:val="00303713"/>
    <w:rsid w:val="00303D50"/>
    <w:rsid w:val="00303DB0"/>
    <w:rsid w:val="00304371"/>
    <w:rsid w:val="00304A36"/>
    <w:rsid w:val="00305399"/>
    <w:rsid w:val="00305AB9"/>
    <w:rsid w:val="00305BAE"/>
    <w:rsid w:val="00305BE9"/>
    <w:rsid w:val="0030606F"/>
    <w:rsid w:val="0030632B"/>
    <w:rsid w:val="0030650C"/>
    <w:rsid w:val="003067B1"/>
    <w:rsid w:val="00306892"/>
    <w:rsid w:val="0030693A"/>
    <w:rsid w:val="0030726F"/>
    <w:rsid w:val="00307FED"/>
    <w:rsid w:val="00310054"/>
    <w:rsid w:val="0031035D"/>
    <w:rsid w:val="003103C3"/>
    <w:rsid w:val="003104E3"/>
    <w:rsid w:val="003107E1"/>
    <w:rsid w:val="003107E7"/>
    <w:rsid w:val="003109A3"/>
    <w:rsid w:val="00311314"/>
    <w:rsid w:val="003113D4"/>
    <w:rsid w:val="0031154D"/>
    <w:rsid w:val="003117AB"/>
    <w:rsid w:val="00311AF5"/>
    <w:rsid w:val="00311B15"/>
    <w:rsid w:val="00311C9C"/>
    <w:rsid w:val="003125A9"/>
    <w:rsid w:val="003125AC"/>
    <w:rsid w:val="003128B2"/>
    <w:rsid w:val="00312A1D"/>
    <w:rsid w:val="00312E9E"/>
    <w:rsid w:val="00313914"/>
    <w:rsid w:val="00314461"/>
    <w:rsid w:val="00314C95"/>
    <w:rsid w:val="00314D14"/>
    <w:rsid w:val="003158A1"/>
    <w:rsid w:val="00315ACC"/>
    <w:rsid w:val="00315FD6"/>
    <w:rsid w:val="003164CD"/>
    <w:rsid w:val="003165D7"/>
    <w:rsid w:val="00316762"/>
    <w:rsid w:val="00316A43"/>
    <w:rsid w:val="0031736E"/>
    <w:rsid w:val="00317AEC"/>
    <w:rsid w:val="00317B15"/>
    <w:rsid w:val="00317BC7"/>
    <w:rsid w:val="003205A1"/>
    <w:rsid w:val="003205E2"/>
    <w:rsid w:val="00320A52"/>
    <w:rsid w:val="0032100E"/>
    <w:rsid w:val="00321862"/>
    <w:rsid w:val="0032219B"/>
    <w:rsid w:val="003222D5"/>
    <w:rsid w:val="0032248B"/>
    <w:rsid w:val="003224A6"/>
    <w:rsid w:val="00322925"/>
    <w:rsid w:val="00322FF0"/>
    <w:rsid w:val="003232FC"/>
    <w:rsid w:val="00323503"/>
    <w:rsid w:val="00323634"/>
    <w:rsid w:val="00323A02"/>
    <w:rsid w:val="00323BE5"/>
    <w:rsid w:val="00323F84"/>
    <w:rsid w:val="00324212"/>
    <w:rsid w:val="00324655"/>
    <w:rsid w:val="00324837"/>
    <w:rsid w:val="0032487A"/>
    <w:rsid w:val="0032488D"/>
    <w:rsid w:val="00324D8A"/>
    <w:rsid w:val="00325053"/>
    <w:rsid w:val="003250EE"/>
    <w:rsid w:val="0032580A"/>
    <w:rsid w:val="003258A2"/>
    <w:rsid w:val="003261EF"/>
    <w:rsid w:val="00326626"/>
    <w:rsid w:val="00326A94"/>
    <w:rsid w:val="00326AA6"/>
    <w:rsid w:val="00326AF9"/>
    <w:rsid w:val="00326B57"/>
    <w:rsid w:val="00326BA7"/>
    <w:rsid w:val="00326D90"/>
    <w:rsid w:val="00326E09"/>
    <w:rsid w:val="00327F0A"/>
    <w:rsid w:val="003309E9"/>
    <w:rsid w:val="00330CF1"/>
    <w:rsid w:val="00331496"/>
    <w:rsid w:val="00331B0B"/>
    <w:rsid w:val="00331FC2"/>
    <w:rsid w:val="00332059"/>
    <w:rsid w:val="00332080"/>
    <w:rsid w:val="00332A75"/>
    <w:rsid w:val="00332AC5"/>
    <w:rsid w:val="00332C4A"/>
    <w:rsid w:val="00332D18"/>
    <w:rsid w:val="00332E80"/>
    <w:rsid w:val="00333282"/>
    <w:rsid w:val="00333327"/>
    <w:rsid w:val="00333498"/>
    <w:rsid w:val="0033436D"/>
    <w:rsid w:val="0033444B"/>
    <w:rsid w:val="00334EC2"/>
    <w:rsid w:val="00335075"/>
    <w:rsid w:val="00335293"/>
    <w:rsid w:val="003359C5"/>
    <w:rsid w:val="00335F57"/>
    <w:rsid w:val="00336625"/>
    <w:rsid w:val="003368E4"/>
    <w:rsid w:val="00336E0E"/>
    <w:rsid w:val="00336E1B"/>
    <w:rsid w:val="00336E2D"/>
    <w:rsid w:val="00336ECF"/>
    <w:rsid w:val="00336F8F"/>
    <w:rsid w:val="00337062"/>
    <w:rsid w:val="0033725B"/>
    <w:rsid w:val="00337B3E"/>
    <w:rsid w:val="00337B5E"/>
    <w:rsid w:val="00337EED"/>
    <w:rsid w:val="00337FCE"/>
    <w:rsid w:val="003403AC"/>
    <w:rsid w:val="00340869"/>
    <w:rsid w:val="003408E0"/>
    <w:rsid w:val="00340904"/>
    <w:rsid w:val="00340FAA"/>
    <w:rsid w:val="003416A7"/>
    <w:rsid w:val="0034173A"/>
    <w:rsid w:val="0034175E"/>
    <w:rsid w:val="00341B31"/>
    <w:rsid w:val="00341B9A"/>
    <w:rsid w:val="00341E36"/>
    <w:rsid w:val="003422A9"/>
    <w:rsid w:val="00342421"/>
    <w:rsid w:val="00342825"/>
    <w:rsid w:val="0034282D"/>
    <w:rsid w:val="003429E9"/>
    <w:rsid w:val="00343664"/>
    <w:rsid w:val="00343B2C"/>
    <w:rsid w:val="00343C22"/>
    <w:rsid w:val="00343C65"/>
    <w:rsid w:val="00344657"/>
    <w:rsid w:val="00344A15"/>
    <w:rsid w:val="00344AB7"/>
    <w:rsid w:val="00344BE3"/>
    <w:rsid w:val="00344C61"/>
    <w:rsid w:val="0034503C"/>
    <w:rsid w:val="003450F7"/>
    <w:rsid w:val="0034589D"/>
    <w:rsid w:val="00346347"/>
    <w:rsid w:val="00346CA9"/>
    <w:rsid w:val="00347D95"/>
    <w:rsid w:val="00350E49"/>
    <w:rsid w:val="003513FF"/>
    <w:rsid w:val="00351629"/>
    <w:rsid w:val="00351EAC"/>
    <w:rsid w:val="00352046"/>
    <w:rsid w:val="00352102"/>
    <w:rsid w:val="003523EE"/>
    <w:rsid w:val="0035259D"/>
    <w:rsid w:val="00352D66"/>
    <w:rsid w:val="0035343F"/>
    <w:rsid w:val="0035392D"/>
    <w:rsid w:val="00353A71"/>
    <w:rsid w:val="00353E3B"/>
    <w:rsid w:val="00353E9D"/>
    <w:rsid w:val="0035428C"/>
    <w:rsid w:val="003545D1"/>
    <w:rsid w:val="003545F5"/>
    <w:rsid w:val="003556AC"/>
    <w:rsid w:val="00355CD9"/>
    <w:rsid w:val="003560B8"/>
    <w:rsid w:val="0035617E"/>
    <w:rsid w:val="003569A1"/>
    <w:rsid w:val="00356D45"/>
    <w:rsid w:val="0035711F"/>
    <w:rsid w:val="003573A5"/>
    <w:rsid w:val="00357B0E"/>
    <w:rsid w:val="00357FC7"/>
    <w:rsid w:val="00360181"/>
    <w:rsid w:val="0036064F"/>
    <w:rsid w:val="00360FF2"/>
    <w:rsid w:val="003619B2"/>
    <w:rsid w:val="00361C32"/>
    <w:rsid w:val="003621FD"/>
    <w:rsid w:val="003626EC"/>
    <w:rsid w:val="003628B0"/>
    <w:rsid w:val="00362A28"/>
    <w:rsid w:val="00362BEF"/>
    <w:rsid w:val="00362DED"/>
    <w:rsid w:val="00363507"/>
    <w:rsid w:val="0036391B"/>
    <w:rsid w:val="00363A68"/>
    <w:rsid w:val="00364086"/>
    <w:rsid w:val="00364CA8"/>
    <w:rsid w:val="003654CD"/>
    <w:rsid w:val="00365CEA"/>
    <w:rsid w:val="00365DEB"/>
    <w:rsid w:val="00365F8A"/>
    <w:rsid w:val="0036606D"/>
    <w:rsid w:val="0036647D"/>
    <w:rsid w:val="003666E7"/>
    <w:rsid w:val="00366D08"/>
    <w:rsid w:val="0037032C"/>
    <w:rsid w:val="00370DDE"/>
    <w:rsid w:val="0037131E"/>
    <w:rsid w:val="00371371"/>
    <w:rsid w:val="00371998"/>
    <w:rsid w:val="00371D56"/>
    <w:rsid w:val="003724D9"/>
    <w:rsid w:val="003726C1"/>
    <w:rsid w:val="00372DFE"/>
    <w:rsid w:val="00372FD5"/>
    <w:rsid w:val="00373019"/>
    <w:rsid w:val="003735AB"/>
    <w:rsid w:val="00373A5C"/>
    <w:rsid w:val="00373C0F"/>
    <w:rsid w:val="00374039"/>
    <w:rsid w:val="00374570"/>
    <w:rsid w:val="00374642"/>
    <w:rsid w:val="003749A4"/>
    <w:rsid w:val="00374BA0"/>
    <w:rsid w:val="00374D68"/>
    <w:rsid w:val="0037574E"/>
    <w:rsid w:val="003763D7"/>
    <w:rsid w:val="00376470"/>
    <w:rsid w:val="0037671B"/>
    <w:rsid w:val="0037690A"/>
    <w:rsid w:val="0037691C"/>
    <w:rsid w:val="00376EE5"/>
    <w:rsid w:val="00377333"/>
    <w:rsid w:val="00377BED"/>
    <w:rsid w:val="00377FE5"/>
    <w:rsid w:val="00380161"/>
    <w:rsid w:val="00380772"/>
    <w:rsid w:val="00380CB0"/>
    <w:rsid w:val="003811FB"/>
    <w:rsid w:val="003816E1"/>
    <w:rsid w:val="00381C6F"/>
    <w:rsid w:val="00381F0F"/>
    <w:rsid w:val="00381FC5"/>
    <w:rsid w:val="00382161"/>
    <w:rsid w:val="003824A3"/>
    <w:rsid w:val="003828CF"/>
    <w:rsid w:val="00382954"/>
    <w:rsid w:val="0038295D"/>
    <w:rsid w:val="00382C41"/>
    <w:rsid w:val="0038323A"/>
    <w:rsid w:val="00383285"/>
    <w:rsid w:val="0038370C"/>
    <w:rsid w:val="0038399B"/>
    <w:rsid w:val="00383C7C"/>
    <w:rsid w:val="00383E91"/>
    <w:rsid w:val="00383FE3"/>
    <w:rsid w:val="00384992"/>
    <w:rsid w:val="00385575"/>
    <w:rsid w:val="0038568A"/>
    <w:rsid w:val="00385A0E"/>
    <w:rsid w:val="00385A49"/>
    <w:rsid w:val="00386417"/>
    <w:rsid w:val="0038688F"/>
    <w:rsid w:val="00386A04"/>
    <w:rsid w:val="00386B5C"/>
    <w:rsid w:val="00387031"/>
    <w:rsid w:val="0038770C"/>
    <w:rsid w:val="00387754"/>
    <w:rsid w:val="003903BF"/>
    <w:rsid w:val="003904AD"/>
    <w:rsid w:val="003905D5"/>
    <w:rsid w:val="00390802"/>
    <w:rsid w:val="00390D2C"/>
    <w:rsid w:val="00391083"/>
    <w:rsid w:val="00391180"/>
    <w:rsid w:val="003911B0"/>
    <w:rsid w:val="003913D9"/>
    <w:rsid w:val="003914CC"/>
    <w:rsid w:val="00391527"/>
    <w:rsid w:val="0039157D"/>
    <w:rsid w:val="0039159A"/>
    <w:rsid w:val="00391991"/>
    <w:rsid w:val="00391D64"/>
    <w:rsid w:val="00391FA4"/>
    <w:rsid w:val="003921F3"/>
    <w:rsid w:val="00392233"/>
    <w:rsid w:val="003922E6"/>
    <w:rsid w:val="00392E51"/>
    <w:rsid w:val="00392E95"/>
    <w:rsid w:val="0039367E"/>
    <w:rsid w:val="00393A19"/>
    <w:rsid w:val="00393F3E"/>
    <w:rsid w:val="003945C7"/>
    <w:rsid w:val="00394D43"/>
    <w:rsid w:val="0039502A"/>
    <w:rsid w:val="0039513C"/>
    <w:rsid w:val="00395318"/>
    <w:rsid w:val="00395A47"/>
    <w:rsid w:val="00395D3D"/>
    <w:rsid w:val="00395DBE"/>
    <w:rsid w:val="003960BD"/>
    <w:rsid w:val="003964E5"/>
    <w:rsid w:val="003966D3"/>
    <w:rsid w:val="00396777"/>
    <w:rsid w:val="00396BE4"/>
    <w:rsid w:val="0039723B"/>
    <w:rsid w:val="003972C2"/>
    <w:rsid w:val="003976EE"/>
    <w:rsid w:val="00397F73"/>
    <w:rsid w:val="003A05F4"/>
    <w:rsid w:val="003A0655"/>
    <w:rsid w:val="003A0BBD"/>
    <w:rsid w:val="003A0D28"/>
    <w:rsid w:val="003A11FE"/>
    <w:rsid w:val="003A121E"/>
    <w:rsid w:val="003A1405"/>
    <w:rsid w:val="003A1D80"/>
    <w:rsid w:val="003A1DA8"/>
    <w:rsid w:val="003A2206"/>
    <w:rsid w:val="003A2F90"/>
    <w:rsid w:val="003A3089"/>
    <w:rsid w:val="003A3E78"/>
    <w:rsid w:val="003A417F"/>
    <w:rsid w:val="003A46C4"/>
    <w:rsid w:val="003A4860"/>
    <w:rsid w:val="003A4912"/>
    <w:rsid w:val="003A50F7"/>
    <w:rsid w:val="003A5410"/>
    <w:rsid w:val="003A54F7"/>
    <w:rsid w:val="003A5ACA"/>
    <w:rsid w:val="003A5D8E"/>
    <w:rsid w:val="003A5E49"/>
    <w:rsid w:val="003A5F9C"/>
    <w:rsid w:val="003A64BC"/>
    <w:rsid w:val="003A6506"/>
    <w:rsid w:val="003A674F"/>
    <w:rsid w:val="003A6C7D"/>
    <w:rsid w:val="003A758E"/>
    <w:rsid w:val="003A770C"/>
    <w:rsid w:val="003A7C21"/>
    <w:rsid w:val="003A7FDD"/>
    <w:rsid w:val="003B0598"/>
    <w:rsid w:val="003B0ABF"/>
    <w:rsid w:val="003B0ADA"/>
    <w:rsid w:val="003B0E51"/>
    <w:rsid w:val="003B1C29"/>
    <w:rsid w:val="003B1CAD"/>
    <w:rsid w:val="003B1DC7"/>
    <w:rsid w:val="003B2594"/>
    <w:rsid w:val="003B2700"/>
    <w:rsid w:val="003B2D8B"/>
    <w:rsid w:val="003B3377"/>
    <w:rsid w:val="003B35D5"/>
    <w:rsid w:val="003B3CD1"/>
    <w:rsid w:val="003B44F7"/>
    <w:rsid w:val="003B4928"/>
    <w:rsid w:val="003B4A6B"/>
    <w:rsid w:val="003B4ED3"/>
    <w:rsid w:val="003B551C"/>
    <w:rsid w:val="003B57A5"/>
    <w:rsid w:val="003B5855"/>
    <w:rsid w:val="003B647E"/>
    <w:rsid w:val="003B6B04"/>
    <w:rsid w:val="003B6C56"/>
    <w:rsid w:val="003B6E47"/>
    <w:rsid w:val="003B6F5B"/>
    <w:rsid w:val="003B7355"/>
    <w:rsid w:val="003B74BD"/>
    <w:rsid w:val="003B7AD8"/>
    <w:rsid w:val="003C0DA3"/>
    <w:rsid w:val="003C0F1C"/>
    <w:rsid w:val="003C120F"/>
    <w:rsid w:val="003C12A1"/>
    <w:rsid w:val="003C12D1"/>
    <w:rsid w:val="003C1366"/>
    <w:rsid w:val="003C1374"/>
    <w:rsid w:val="003C13A8"/>
    <w:rsid w:val="003C13CD"/>
    <w:rsid w:val="003C14E3"/>
    <w:rsid w:val="003C17B3"/>
    <w:rsid w:val="003C19AE"/>
    <w:rsid w:val="003C1A69"/>
    <w:rsid w:val="003C203E"/>
    <w:rsid w:val="003C209A"/>
    <w:rsid w:val="003C25BA"/>
    <w:rsid w:val="003C270A"/>
    <w:rsid w:val="003C37A1"/>
    <w:rsid w:val="003C3816"/>
    <w:rsid w:val="003C4479"/>
    <w:rsid w:val="003C45E3"/>
    <w:rsid w:val="003C4A5D"/>
    <w:rsid w:val="003C4BBA"/>
    <w:rsid w:val="003C4E55"/>
    <w:rsid w:val="003C654B"/>
    <w:rsid w:val="003C657B"/>
    <w:rsid w:val="003C65F1"/>
    <w:rsid w:val="003C66BD"/>
    <w:rsid w:val="003C6A05"/>
    <w:rsid w:val="003C6DC9"/>
    <w:rsid w:val="003C73FC"/>
    <w:rsid w:val="003C7448"/>
    <w:rsid w:val="003C7594"/>
    <w:rsid w:val="003D0093"/>
    <w:rsid w:val="003D011F"/>
    <w:rsid w:val="003D0485"/>
    <w:rsid w:val="003D096A"/>
    <w:rsid w:val="003D0A46"/>
    <w:rsid w:val="003D146C"/>
    <w:rsid w:val="003D1488"/>
    <w:rsid w:val="003D1A6E"/>
    <w:rsid w:val="003D1E96"/>
    <w:rsid w:val="003D2D6E"/>
    <w:rsid w:val="003D3A63"/>
    <w:rsid w:val="003D44AF"/>
    <w:rsid w:val="003D54AE"/>
    <w:rsid w:val="003D5519"/>
    <w:rsid w:val="003D5760"/>
    <w:rsid w:val="003D5769"/>
    <w:rsid w:val="003D627D"/>
    <w:rsid w:val="003D6590"/>
    <w:rsid w:val="003D6761"/>
    <w:rsid w:val="003D6769"/>
    <w:rsid w:val="003D6EDC"/>
    <w:rsid w:val="003D7921"/>
    <w:rsid w:val="003D79B7"/>
    <w:rsid w:val="003E0306"/>
    <w:rsid w:val="003E0CEB"/>
    <w:rsid w:val="003E1496"/>
    <w:rsid w:val="003E1B07"/>
    <w:rsid w:val="003E1BA7"/>
    <w:rsid w:val="003E201D"/>
    <w:rsid w:val="003E20CC"/>
    <w:rsid w:val="003E2581"/>
    <w:rsid w:val="003E2B50"/>
    <w:rsid w:val="003E2BE2"/>
    <w:rsid w:val="003E2D85"/>
    <w:rsid w:val="003E3573"/>
    <w:rsid w:val="003E398D"/>
    <w:rsid w:val="003E3F7B"/>
    <w:rsid w:val="003E4468"/>
    <w:rsid w:val="003E44ED"/>
    <w:rsid w:val="003E48A1"/>
    <w:rsid w:val="003E4D1D"/>
    <w:rsid w:val="003E52FC"/>
    <w:rsid w:val="003E5474"/>
    <w:rsid w:val="003E54E3"/>
    <w:rsid w:val="003E55B8"/>
    <w:rsid w:val="003E5779"/>
    <w:rsid w:val="003E5CCF"/>
    <w:rsid w:val="003E6325"/>
    <w:rsid w:val="003E66C5"/>
    <w:rsid w:val="003E6788"/>
    <w:rsid w:val="003E683A"/>
    <w:rsid w:val="003E6968"/>
    <w:rsid w:val="003E6FFF"/>
    <w:rsid w:val="003E7257"/>
    <w:rsid w:val="003E72A7"/>
    <w:rsid w:val="003E75B3"/>
    <w:rsid w:val="003E77BB"/>
    <w:rsid w:val="003F0094"/>
    <w:rsid w:val="003F01C7"/>
    <w:rsid w:val="003F02EF"/>
    <w:rsid w:val="003F0C8C"/>
    <w:rsid w:val="003F0E00"/>
    <w:rsid w:val="003F11C2"/>
    <w:rsid w:val="003F1BEF"/>
    <w:rsid w:val="003F1D4B"/>
    <w:rsid w:val="003F1E80"/>
    <w:rsid w:val="003F1FF4"/>
    <w:rsid w:val="003F2299"/>
    <w:rsid w:val="003F2554"/>
    <w:rsid w:val="003F28AD"/>
    <w:rsid w:val="003F30D4"/>
    <w:rsid w:val="003F35C4"/>
    <w:rsid w:val="003F3647"/>
    <w:rsid w:val="003F393B"/>
    <w:rsid w:val="003F3C82"/>
    <w:rsid w:val="003F3C9D"/>
    <w:rsid w:val="003F3E4C"/>
    <w:rsid w:val="003F3E9B"/>
    <w:rsid w:val="003F4521"/>
    <w:rsid w:val="003F4E80"/>
    <w:rsid w:val="003F5E03"/>
    <w:rsid w:val="003F6976"/>
    <w:rsid w:val="003F714A"/>
    <w:rsid w:val="003F7A27"/>
    <w:rsid w:val="003F7A75"/>
    <w:rsid w:val="003F7C1E"/>
    <w:rsid w:val="00400310"/>
    <w:rsid w:val="00400448"/>
    <w:rsid w:val="0040097B"/>
    <w:rsid w:val="00400AD1"/>
    <w:rsid w:val="00400D33"/>
    <w:rsid w:val="00400F1E"/>
    <w:rsid w:val="00401D62"/>
    <w:rsid w:val="00401FFE"/>
    <w:rsid w:val="00402653"/>
    <w:rsid w:val="004026A8"/>
    <w:rsid w:val="0040329A"/>
    <w:rsid w:val="0040339E"/>
    <w:rsid w:val="00403EF4"/>
    <w:rsid w:val="00404A23"/>
    <w:rsid w:val="00404FD6"/>
    <w:rsid w:val="004051E0"/>
    <w:rsid w:val="00405565"/>
    <w:rsid w:val="00405D50"/>
    <w:rsid w:val="00406168"/>
    <w:rsid w:val="004063C8"/>
    <w:rsid w:val="00406D72"/>
    <w:rsid w:val="00406FD4"/>
    <w:rsid w:val="00407376"/>
    <w:rsid w:val="0040763F"/>
    <w:rsid w:val="00407CDD"/>
    <w:rsid w:val="00407D60"/>
    <w:rsid w:val="00411451"/>
    <w:rsid w:val="00411A08"/>
    <w:rsid w:val="00411A2C"/>
    <w:rsid w:val="00411E2D"/>
    <w:rsid w:val="00411E85"/>
    <w:rsid w:val="00411F4B"/>
    <w:rsid w:val="00412641"/>
    <w:rsid w:val="00412842"/>
    <w:rsid w:val="00412949"/>
    <w:rsid w:val="00412EF6"/>
    <w:rsid w:val="0041330D"/>
    <w:rsid w:val="00413598"/>
    <w:rsid w:val="004138C0"/>
    <w:rsid w:val="00413979"/>
    <w:rsid w:val="00413CB6"/>
    <w:rsid w:val="00413E33"/>
    <w:rsid w:val="004142FF"/>
    <w:rsid w:val="00414F3A"/>
    <w:rsid w:val="004157A4"/>
    <w:rsid w:val="00415BD1"/>
    <w:rsid w:val="00415CB8"/>
    <w:rsid w:val="00415D01"/>
    <w:rsid w:val="00415EB2"/>
    <w:rsid w:val="00416088"/>
    <w:rsid w:val="00416497"/>
    <w:rsid w:val="00416CC9"/>
    <w:rsid w:val="004176FD"/>
    <w:rsid w:val="00417BA1"/>
    <w:rsid w:val="00417C09"/>
    <w:rsid w:val="00417C6E"/>
    <w:rsid w:val="00417D29"/>
    <w:rsid w:val="00420FF3"/>
    <w:rsid w:val="0042166A"/>
    <w:rsid w:val="004216AE"/>
    <w:rsid w:val="00421B37"/>
    <w:rsid w:val="004222A7"/>
    <w:rsid w:val="0042242E"/>
    <w:rsid w:val="004231EB"/>
    <w:rsid w:val="00423451"/>
    <w:rsid w:val="0042345B"/>
    <w:rsid w:val="004235F3"/>
    <w:rsid w:val="00423624"/>
    <w:rsid w:val="004239E2"/>
    <w:rsid w:val="00423BC8"/>
    <w:rsid w:val="00423F51"/>
    <w:rsid w:val="00424253"/>
    <w:rsid w:val="00424359"/>
    <w:rsid w:val="004247AD"/>
    <w:rsid w:val="00424840"/>
    <w:rsid w:val="00425A08"/>
    <w:rsid w:val="00425C4E"/>
    <w:rsid w:val="00425E86"/>
    <w:rsid w:val="00425EE1"/>
    <w:rsid w:val="00426668"/>
    <w:rsid w:val="00426CC7"/>
    <w:rsid w:val="00426D41"/>
    <w:rsid w:val="00427158"/>
    <w:rsid w:val="0042723B"/>
    <w:rsid w:val="0042750B"/>
    <w:rsid w:val="00427569"/>
    <w:rsid w:val="0042762D"/>
    <w:rsid w:val="00427A6B"/>
    <w:rsid w:val="00427C75"/>
    <w:rsid w:val="004306DF"/>
    <w:rsid w:val="00430FE8"/>
    <w:rsid w:val="0043104D"/>
    <w:rsid w:val="004315BE"/>
    <w:rsid w:val="0043160F"/>
    <w:rsid w:val="004316FA"/>
    <w:rsid w:val="004319DC"/>
    <w:rsid w:val="00431F64"/>
    <w:rsid w:val="00432080"/>
    <w:rsid w:val="00432387"/>
    <w:rsid w:val="00432618"/>
    <w:rsid w:val="00432786"/>
    <w:rsid w:val="00432AEA"/>
    <w:rsid w:val="00432F33"/>
    <w:rsid w:val="0043312A"/>
    <w:rsid w:val="00433ADB"/>
    <w:rsid w:val="00433FD4"/>
    <w:rsid w:val="004341BA"/>
    <w:rsid w:val="00434583"/>
    <w:rsid w:val="00434863"/>
    <w:rsid w:val="0043516E"/>
    <w:rsid w:val="0043540B"/>
    <w:rsid w:val="004364E1"/>
    <w:rsid w:val="00436DEF"/>
    <w:rsid w:val="00436FA2"/>
    <w:rsid w:val="00437029"/>
    <w:rsid w:val="004373EB"/>
    <w:rsid w:val="004377DB"/>
    <w:rsid w:val="00437A41"/>
    <w:rsid w:val="004403DD"/>
    <w:rsid w:val="00440662"/>
    <w:rsid w:val="00440BB8"/>
    <w:rsid w:val="00440CEB"/>
    <w:rsid w:val="0044207F"/>
    <w:rsid w:val="004420FF"/>
    <w:rsid w:val="00442103"/>
    <w:rsid w:val="0044214C"/>
    <w:rsid w:val="004422B4"/>
    <w:rsid w:val="0044269D"/>
    <w:rsid w:val="00442798"/>
    <w:rsid w:val="00442991"/>
    <w:rsid w:val="00442BFF"/>
    <w:rsid w:val="00442E6B"/>
    <w:rsid w:val="00443529"/>
    <w:rsid w:val="00443B63"/>
    <w:rsid w:val="00445279"/>
    <w:rsid w:val="00445316"/>
    <w:rsid w:val="00445359"/>
    <w:rsid w:val="00445B9B"/>
    <w:rsid w:val="00446970"/>
    <w:rsid w:val="00446A91"/>
    <w:rsid w:val="00446CD4"/>
    <w:rsid w:val="0044757B"/>
    <w:rsid w:val="0044773F"/>
    <w:rsid w:val="004479E2"/>
    <w:rsid w:val="00447C7B"/>
    <w:rsid w:val="00447CB8"/>
    <w:rsid w:val="00447F16"/>
    <w:rsid w:val="00447F50"/>
    <w:rsid w:val="004502CA"/>
    <w:rsid w:val="00450452"/>
    <w:rsid w:val="00450A4C"/>
    <w:rsid w:val="00450FE7"/>
    <w:rsid w:val="00451264"/>
    <w:rsid w:val="00451276"/>
    <w:rsid w:val="004512C2"/>
    <w:rsid w:val="004513D2"/>
    <w:rsid w:val="004517FB"/>
    <w:rsid w:val="00451B60"/>
    <w:rsid w:val="0045204C"/>
    <w:rsid w:val="004522C5"/>
    <w:rsid w:val="0045252F"/>
    <w:rsid w:val="00452721"/>
    <w:rsid w:val="00452B13"/>
    <w:rsid w:val="00452CA3"/>
    <w:rsid w:val="004532CC"/>
    <w:rsid w:val="0045397C"/>
    <w:rsid w:val="00453B4D"/>
    <w:rsid w:val="00453D90"/>
    <w:rsid w:val="00453F0E"/>
    <w:rsid w:val="00454C28"/>
    <w:rsid w:val="00454D96"/>
    <w:rsid w:val="00455698"/>
    <w:rsid w:val="00455B0C"/>
    <w:rsid w:val="0045684D"/>
    <w:rsid w:val="00456876"/>
    <w:rsid w:val="004569ED"/>
    <w:rsid w:val="00456EFE"/>
    <w:rsid w:val="00456FA7"/>
    <w:rsid w:val="004570AD"/>
    <w:rsid w:val="004571E4"/>
    <w:rsid w:val="004572B5"/>
    <w:rsid w:val="004573DC"/>
    <w:rsid w:val="0045798D"/>
    <w:rsid w:val="00457BC2"/>
    <w:rsid w:val="0046012A"/>
    <w:rsid w:val="004606D8"/>
    <w:rsid w:val="00460807"/>
    <w:rsid w:val="00460D36"/>
    <w:rsid w:val="00460FF0"/>
    <w:rsid w:val="00461530"/>
    <w:rsid w:val="0046180A"/>
    <w:rsid w:val="0046224F"/>
    <w:rsid w:val="0046237B"/>
    <w:rsid w:val="004623B7"/>
    <w:rsid w:val="00462D52"/>
    <w:rsid w:val="004630D4"/>
    <w:rsid w:val="00464345"/>
    <w:rsid w:val="004647BF"/>
    <w:rsid w:val="00464928"/>
    <w:rsid w:val="004649E9"/>
    <w:rsid w:val="00464C22"/>
    <w:rsid w:val="00464C2F"/>
    <w:rsid w:val="00464FB9"/>
    <w:rsid w:val="00465695"/>
    <w:rsid w:val="004656D9"/>
    <w:rsid w:val="00465931"/>
    <w:rsid w:val="00465943"/>
    <w:rsid w:val="00465D0A"/>
    <w:rsid w:val="00465D4E"/>
    <w:rsid w:val="00466295"/>
    <w:rsid w:val="00466453"/>
    <w:rsid w:val="004668A1"/>
    <w:rsid w:val="00466A92"/>
    <w:rsid w:val="00466C89"/>
    <w:rsid w:val="0046754C"/>
    <w:rsid w:val="004676BF"/>
    <w:rsid w:val="00467985"/>
    <w:rsid w:val="00470428"/>
    <w:rsid w:val="00470CD2"/>
    <w:rsid w:val="00470EA3"/>
    <w:rsid w:val="00470FB6"/>
    <w:rsid w:val="00471087"/>
    <w:rsid w:val="00471359"/>
    <w:rsid w:val="004713EF"/>
    <w:rsid w:val="00471483"/>
    <w:rsid w:val="004718F0"/>
    <w:rsid w:val="00471A6F"/>
    <w:rsid w:val="00471C47"/>
    <w:rsid w:val="00471FA0"/>
    <w:rsid w:val="00472066"/>
    <w:rsid w:val="00472A99"/>
    <w:rsid w:val="00472B74"/>
    <w:rsid w:val="00472C1A"/>
    <w:rsid w:val="00472F89"/>
    <w:rsid w:val="0047333A"/>
    <w:rsid w:val="004742D0"/>
    <w:rsid w:val="00474572"/>
    <w:rsid w:val="004746A4"/>
    <w:rsid w:val="00474A06"/>
    <w:rsid w:val="00475416"/>
    <w:rsid w:val="00475A31"/>
    <w:rsid w:val="00475EE8"/>
    <w:rsid w:val="00476100"/>
    <w:rsid w:val="00476375"/>
    <w:rsid w:val="004766C1"/>
    <w:rsid w:val="004768B5"/>
    <w:rsid w:val="00476B23"/>
    <w:rsid w:val="00476D83"/>
    <w:rsid w:val="00477067"/>
    <w:rsid w:val="00477C6B"/>
    <w:rsid w:val="0048006B"/>
    <w:rsid w:val="004806AA"/>
    <w:rsid w:val="00481099"/>
    <w:rsid w:val="00481319"/>
    <w:rsid w:val="004813A2"/>
    <w:rsid w:val="004823C5"/>
    <w:rsid w:val="0048298C"/>
    <w:rsid w:val="004832A1"/>
    <w:rsid w:val="0048360D"/>
    <w:rsid w:val="00484750"/>
    <w:rsid w:val="0048477B"/>
    <w:rsid w:val="00484D3C"/>
    <w:rsid w:val="00485AF1"/>
    <w:rsid w:val="00485FF6"/>
    <w:rsid w:val="00486232"/>
    <w:rsid w:val="004863CC"/>
    <w:rsid w:val="0048654D"/>
    <w:rsid w:val="00486EA3"/>
    <w:rsid w:val="00487782"/>
    <w:rsid w:val="00487CD8"/>
    <w:rsid w:val="004903ED"/>
    <w:rsid w:val="00490590"/>
    <w:rsid w:val="00490799"/>
    <w:rsid w:val="00491494"/>
    <w:rsid w:val="00491805"/>
    <w:rsid w:val="0049180C"/>
    <w:rsid w:val="00492227"/>
    <w:rsid w:val="00492BE6"/>
    <w:rsid w:val="00493320"/>
    <w:rsid w:val="00493913"/>
    <w:rsid w:val="00493DED"/>
    <w:rsid w:val="00495ECA"/>
    <w:rsid w:val="004961FC"/>
    <w:rsid w:val="00496BEE"/>
    <w:rsid w:val="0049704E"/>
    <w:rsid w:val="004972CB"/>
    <w:rsid w:val="0049733E"/>
    <w:rsid w:val="0049766A"/>
    <w:rsid w:val="00497D1F"/>
    <w:rsid w:val="00497DAB"/>
    <w:rsid w:val="004A030E"/>
    <w:rsid w:val="004A063C"/>
    <w:rsid w:val="004A064A"/>
    <w:rsid w:val="004A0A9C"/>
    <w:rsid w:val="004A0B1C"/>
    <w:rsid w:val="004A12D7"/>
    <w:rsid w:val="004A14E2"/>
    <w:rsid w:val="004A17E8"/>
    <w:rsid w:val="004A195B"/>
    <w:rsid w:val="004A1F92"/>
    <w:rsid w:val="004A20D7"/>
    <w:rsid w:val="004A23E6"/>
    <w:rsid w:val="004A31AB"/>
    <w:rsid w:val="004A31C0"/>
    <w:rsid w:val="004A3362"/>
    <w:rsid w:val="004A35E5"/>
    <w:rsid w:val="004A3D8D"/>
    <w:rsid w:val="004A3FB8"/>
    <w:rsid w:val="004A449F"/>
    <w:rsid w:val="004A48D6"/>
    <w:rsid w:val="004A4A72"/>
    <w:rsid w:val="004A5040"/>
    <w:rsid w:val="004A5DFD"/>
    <w:rsid w:val="004A6298"/>
    <w:rsid w:val="004A725A"/>
    <w:rsid w:val="004A7BAF"/>
    <w:rsid w:val="004B0748"/>
    <w:rsid w:val="004B0963"/>
    <w:rsid w:val="004B1011"/>
    <w:rsid w:val="004B1557"/>
    <w:rsid w:val="004B1581"/>
    <w:rsid w:val="004B2044"/>
    <w:rsid w:val="004B25E6"/>
    <w:rsid w:val="004B2831"/>
    <w:rsid w:val="004B3527"/>
    <w:rsid w:val="004B3DD1"/>
    <w:rsid w:val="004B3F27"/>
    <w:rsid w:val="004B4DC9"/>
    <w:rsid w:val="004B4E01"/>
    <w:rsid w:val="004B5F9A"/>
    <w:rsid w:val="004B60EF"/>
    <w:rsid w:val="004B63E1"/>
    <w:rsid w:val="004B6410"/>
    <w:rsid w:val="004B6593"/>
    <w:rsid w:val="004B659C"/>
    <w:rsid w:val="004B65DA"/>
    <w:rsid w:val="004B65E1"/>
    <w:rsid w:val="004B6690"/>
    <w:rsid w:val="004B74F1"/>
    <w:rsid w:val="004B78C2"/>
    <w:rsid w:val="004B7E8F"/>
    <w:rsid w:val="004C0058"/>
    <w:rsid w:val="004C0234"/>
    <w:rsid w:val="004C100B"/>
    <w:rsid w:val="004C1092"/>
    <w:rsid w:val="004C16D2"/>
    <w:rsid w:val="004C1962"/>
    <w:rsid w:val="004C2125"/>
    <w:rsid w:val="004C2670"/>
    <w:rsid w:val="004C288E"/>
    <w:rsid w:val="004C2C03"/>
    <w:rsid w:val="004C2CB6"/>
    <w:rsid w:val="004C3154"/>
    <w:rsid w:val="004C327E"/>
    <w:rsid w:val="004C34BF"/>
    <w:rsid w:val="004C35C3"/>
    <w:rsid w:val="004C3689"/>
    <w:rsid w:val="004C3723"/>
    <w:rsid w:val="004C3783"/>
    <w:rsid w:val="004C381A"/>
    <w:rsid w:val="004C3A92"/>
    <w:rsid w:val="004C42B6"/>
    <w:rsid w:val="004C4D48"/>
    <w:rsid w:val="004C4F5B"/>
    <w:rsid w:val="004C515A"/>
    <w:rsid w:val="004C59BF"/>
    <w:rsid w:val="004C5AC9"/>
    <w:rsid w:val="004C614A"/>
    <w:rsid w:val="004C62F3"/>
    <w:rsid w:val="004C6CF0"/>
    <w:rsid w:val="004C6FF4"/>
    <w:rsid w:val="004C70BB"/>
    <w:rsid w:val="004C7D72"/>
    <w:rsid w:val="004D0079"/>
    <w:rsid w:val="004D019B"/>
    <w:rsid w:val="004D0D2E"/>
    <w:rsid w:val="004D0DD2"/>
    <w:rsid w:val="004D12D4"/>
    <w:rsid w:val="004D12E6"/>
    <w:rsid w:val="004D16C8"/>
    <w:rsid w:val="004D2524"/>
    <w:rsid w:val="004D26E1"/>
    <w:rsid w:val="004D2879"/>
    <w:rsid w:val="004D2E88"/>
    <w:rsid w:val="004D30C8"/>
    <w:rsid w:val="004D3623"/>
    <w:rsid w:val="004D3816"/>
    <w:rsid w:val="004D388B"/>
    <w:rsid w:val="004D38FC"/>
    <w:rsid w:val="004D3ADC"/>
    <w:rsid w:val="004D4B53"/>
    <w:rsid w:val="004D4C2E"/>
    <w:rsid w:val="004D5020"/>
    <w:rsid w:val="004D5224"/>
    <w:rsid w:val="004D55A3"/>
    <w:rsid w:val="004D56DA"/>
    <w:rsid w:val="004D5839"/>
    <w:rsid w:val="004D5E26"/>
    <w:rsid w:val="004D65EC"/>
    <w:rsid w:val="004D6610"/>
    <w:rsid w:val="004D67D0"/>
    <w:rsid w:val="004D6DAA"/>
    <w:rsid w:val="004D7354"/>
    <w:rsid w:val="004D7421"/>
    <w:rsid w:val="004D7612"/>
    <w:rsid w:val="004D77B9"/>
    <w:rsid w:val="004D7824"/>
    <w:rsid w:val="004D7A96"/>
    <w:rsid w:val="004E006B"/>
    <w:rsid w:val="004E0214"/>
    <w:rsid w:val="004E1020"/>
    <w:rsid w:val="004E1923"/>
    <w:rsid w:val="004E1935"/>
    <w:rsid w:val="004E21C1"/>
    <w:rsid w:val="004E278C"/>
    <w:rsid w:val="004E289A"/>
    <w:rsid w:val="004E297F"/>
    <w:rsid w:val="004E2B39"/>
    <w:rsid w:val="004E2B46"/>
    <w:rsid w:val="004E2C07"/>
    <w:rsid w:val="004E2F9F"/>
    <w:rsid w:val="004E340E"/>
    <w:rsid w:val="004E34E3"/>
    <w:rsid w:val="004E3601"/>
    <w:rsid w:val="004E3AC3"/>
    <w:rsid w:val="004E3B94"/>
    <w:rsid w:val="004E4149"/>
    <w:rsid w:val="004E41EA"/>
    <w:rsid w:val="004E4203"/>
    <w:rsid w:val="004E45E0"/>
    <w:rsid w:val="004E463E"/>
    <w:rsid w:val="004E482A"/>
    <w:rsid w:val="004E48CF"/>
    <w:rsid w:val="004E4B92"/>
    <w:rsid w:val="004E4FB1"/>
    <w:rsid w:val="004E50CB"/>
    <w:rsid w:val="004E542F"/>
    <w:rsid w:val="004E5AFF"/>
    <w:rsid w:val="004E5FA2"/>
    <w:rsid w:val="004E5FB2"/>
    <w:rsid w:val="004E62A2"/>
    <w:rsid w:val="004E62D5"/>
    <w:rsid w:val="004E634B"/>
    <w:rsid w:val="004E6692"/>
    <w:rsid w:val="004E6731"/>
    <w:rsid w:val="004E67A8"/>
    <w:rsid w:val="004E6A56"/>
    <w:rsid w:val="004E6B2D"/>
    <w:rsid w:val="004E6B63"/>
    <w:rsid w:val="004E753B"/>
    <w:rsid w:val="004E780B"/>
    <w:rsid w:val="004E7A6B"/>
    <w:rsid w:val="004E7DC6"/>
    <w:rsid w:val="004F00EB"/>
    <w:rsid w:val="004F048E"/>
    <w:rsid w:val="004F0901"/>
    <w:rsid w:val="004F0E83"/>
    <w:rsid w:val="004F16AD"/>
    <w:rsid w:val="004F1877"/>
    <w:rsid w:val="004F1909"/>
    <w:rsid w:val="004F1CA1"/>
    <w:rsid w:val="004F1DAD"/>
    <w:rsid w:val="004F1E17"/>
    <w:rsid w:val="004F1F39"/>
    <w:rsid w:val="004F2532"/>
    <w:rsid w:val="004F25CC"/>
    <w:rsid w:val="004F268D"/>
    <w:rsid w:val="004F26E7"/>
    <w:rsid w:val="004F2B47"/>
    <w:rsid w:val="004F2DD2"/>
    <w:rsid w:val="004F37C4"/>
    <w:rsid w:val="004F3F43"/>
    <w:rsid w:val="004F416F"/>
    <w:rsid w:val="004F427E"/>
    <w:rsid w:val="004F4296"/>
    <w:rsid w:val="004F43FD"/>
    <w:rsid w:val="004F4728"/>
    <w:rsid w:val="004F51B1"/>
    <w:rsid w:val="004F560A"/>
    <w:rsid w:val="004F59A1"/>
    <w:rsid w:val="004F5A99"/>
    <w:rsid w:val="004F5D1C"/>
    <w:rsid w:val="004F6A3A"/>
    <w:rsid w:val="004F6A8A"/>
    <w:rsid w:val="004F6DC1"/>
    <w:rsid w:val="004F6ED2"/>
    <w:rsid w:val="004F709B"/>
    <w:rsid w:val="004F7C66"/>
    <w:rsid w:val="004F7E08"/>
    <w:rsid w:val="005001F2"/>
    <w:rsid w:val="00500329"/>
    <w:rsid w:val="0050063E"/>
    <w:rsid w:val="00500739"/>
    <w:rsid w:val="00500856"/>
    <w:rsid w:val="005009D8"/>
    <w:rsid w:val="00500AAE"/>
    <w:rsid w:val="00500ED0"/>
    <w:rsid w:val="0050101B"/>
    <w:rsid w:val="00501288"/>
    <w:rsid w:val="00501D12"/>
    <w:rsid w:val="00502063"/>
    <w:rsid w:val="005027F9"/>
    <w:rsid w:val="00502DE8"/>
    <w:rsid w:val="0050350E"/>
    <w:rsid w:val="00503902"/>
    <w:rsid w:val="0050390C"/>
    <w:rsid w:val="00503F76"/>
    <w:rsid w:val="00504293"/>
    <w:rsid w:val="005045EE"/>
    <w:rsid w:val="0050497E"/>
    <w:rsid w:val="00504A84"/>
    <w:rsid w:val="00504CD6"/>
    <w:rsid w:val="0050539B"/>
    <w:rsid w:val="005054DE"/>
    <w:rsid w:val="0050564A"/>
    <w:rsid w:val="00505C7D"/>
    <w:rsid w:val="00506522"/>
    <w:rsid w:val="00506661"/>
    <w:rsid w:val="005067D5"/>
    <w:rsid w:val="0050694A"/>
    <w:rsid w:val="00506CDE"/>
    <w:rsid w:val="00507D74"/>
    <w:rsid w:val="00510705"/>
    <w:rsid w:val="005109DF"/>
    <w:rsid w:val="00511181"/>
    <w:rsid w:val="0051191E"/>
    <w:rsid w:val="005121F4"/>
    <w:rsid w:val="005122DB"/>
    <w:rsid w:val="00512372"/>
    <w:rsid w:val="005127BD"/>
    <w:rsid w:val="005129BA"/>
    <w:rsid w:val="00512A79"/>
    <w:rsid w:val="00512C7B"/>
    <w:rsid w:val="00512DE2"/>
    <w:rsid w:val="005131C6"/>
    <w:rsid w:val="005138A3"/>
    <w:rsid w:val="00513E9A"/>
    <w:rsid w:val="0051414D"/>
    <w:rsid w:val="0051447E"/>
    <w:rsid w:val="00514882"/>
    <w:rsid w:val="00514967"/>
    <w:rsid w:val="00514C66"/>
    <w:rsid w:val="00514D92"/>
    <w:rsid w:val="005150D3"/>
    <w:rsid w:val="00515443"/>
    <w:rsid w:val="00515733"/>
    <w:rsid w:val="00515754"/>
    <w:rsid w:val="00515785"/>
    <w:rsid w:val="0051579B"/>
    <w:rsid w:val="00515E9D"/>
    <w:rsid w:val="0051657F"/>
    <w:rsid w:val="00516D6A"/>
    <w:rsid w:val="00516FC2"/>
    <w:rsid w:val="00517274"/>
    <w:rsid w:val="00517334"/>
    <w:rsid w:val="005175EA"/>
    <w:rsid w:val="00517C42"/>
    <w:rsid w:val="00517FDC"/>
    <w:rsid w:val="0052004D"/>
    <w:rsid w:val="005204F6"/>
    <w:rsid w:val="00520B67"/>
    <w:rsid w:val="00520CD6"/>
    <w:rsid w:val="00520F97"/>
    <w:rsid w:val="00520FC0"/>
    <w:rsid w:val="005217BE"/>
    <w:rsid w:val="00521DEC"/>
    <w:rsid w:val="005223FE"/>
    <w:rsid w:val="0052253C"/>
    <w:rsid w:val="005225C0"/>
    <w:rsid w:val="00522623"/>
    <w:rsid w:val="00522AA2"/>
    <w:rsid w:val="00522C0D"/>
    <w:rsid w:val="00522E41"/>
    <w:rsid w:val="00522EBC"/>
    <w:rsid w:val="00522F73"/>
    <w:rsid w:val="00523246"/>
    <w:rsid w:val="00523441"/>
    <w:rsid w:val="0052359C"/>
    <w:rsid w:val="005238A6"/>
    <w:rsid w:val="00524237"/>
    <w:rsid w:val="005243C7"/>
    <w:rsid w:val="00524961"/>
    <w:rsid w:val="00524AE9"/>
    <w:rsid w:val="00525A51"/>
    <w:rsid w:val="00525AB6"/>
    <w:rsid w:val="00526196"/>
    <w:rsid w:val="00526258"/>
    <w:rsid w:val="00526429"/>
    <w:rsid w:val="0052673B"/>
    <w:rsid w:val="00526E0A"/>
    <w:rsid w:val="00526E11"/>
    <w:rsid w:val="00527215"/>
    <w:rsid w:val="0052786C"/>
    <w:rsid w:val="00530537"/>
    <w:rsid w:val="0053089E"/>
    <w:rsid w:val="00530B68"/>
    <w:rsid w:val="00531317"/>
    <w:rsid w:val="005313F4"/>
    <w:rsid w:val="00531CF7"/>
    <w:rsid w:val="00532458"/>
    <w:rsid w:val="0053309C"/>
    <w:rsid w:val="00533285"/>
    <w:rsid w:val="00533642"/>
    <w:rsid w:val="00533C3D"/>
    <w:rsid w:val="0053413B"/>
    <w:rsid w:val="0053661E"/>
    <w:rsid w:val="00536EA4"/>
    <w:rsid w:val="0053746D"/>
    <w:rsid w:val="005375A9"/>
    <w:rsid w:val="00540C59"/>
    <w:rsid w:val="0054135D"/>
    <w:rsid w:val="00541382"/>
    <w:rsid w:val="00541481"/>
    <w:rsid w:val="00541705"/>
    <w:rsid w:val="00541930"/>
    <w:rsid w:val="00541F60"/>
    <w:rsid w:val="00542066"/>
    <w:rsid w:val="005425C4"/>
    <w:rsid w:val="00542959"/>
    <w:rsid w:val="00543017"/>
    <w:rsid w:val="00543117"/>
    <w:rsid w:val="00543ACA"/>
    <w:rsid w:val="00544BA9"/>
    <w:rsid w:val="00544D97"/>
    <w:rsid w:val="00544F5D"/>
    <w:rsid w:val="0054526C"/>
    <w:rsid w:val="005458A6"/>
    <w:rsid w:val="00545B59"/>
    <w:rsid w:val="00546938"/>
    <w:rsid w:val="00546AF0"/>
    <w:rsid w:val="00546C2F"/>
    <w:rsid w:val="00546F1A"/>
    <w:rsid w:val="005470B7"/>
    <w:rsid w:val="0054710B"/>
    <w:rsid w:val="00547361"/>
    <w:rsid w:val="005474C6"/>
    <w:rsid w:val="0054768C"/>
    <w:rsid w:val="00550204"/>
    <w:rsid w:val="00550339"/>
    <w:rsid w:val="00550715"/>
    <w:rsid w:val="00551288"/>
    <w:rsid w:val="0055184C"/>
    <w:rsid w:val="00551C21"/>
    <w:rsid w:val="005523C9"/>
    <w:rsid w:val="005523FB"/>
    <w:rsid w:val="0055290B"/>
    <w:rsid w:val="00552AA7"/>
    <w:rsid w:val="00552C44"/>
    <w:rsid w:val="00553280"/>
    <w:rsid w:val="005532A3"/>
    <w:rsid w:val="00553895"/>
    <w:rsid w:val="00553D1A"/>
    <w:rsid w:val="00553F04"/>
    <w:rsid w:val="0055405F"/>
    <w:rsid w:val="005546F1"/>
    <w:rsid w:val="00554998"/>
    <w:rsid w:val="00554D1A"/>
    <w:rsid w:val="00555A08"/>
    <w:rsid w:val="00556318"/>
    <w:rsid w:val="00556612"/>
    <w:rsid w:val="00556815"/>
    <w:rsid w:val="005569F2"/>
    <w:rsid w:val="00556D54"/>
    <w:rsid w:val="00556F99"/>
    <w:rsid w:val="0055727F"/>
    <w:rsid w:val="0055789D"/>
    <w:rsid w:val="00557A29"/>
    <w:rsid w:val="00557C6B"/>
    <w:rsid w:val="00557CBA"/>
    <w:rsid w:val="00557D47"/>
    <w:rsid w:val="00560177"/>
    <w:rsid w:val="005603B4"/>
    <w:rsid w:val="005604AC"/>
    <w:rsid w:val="005607EC"/>
    <w:rsid w:val="005608C0"/>
    <w:rsid w:val="005608D4"/>
    <w:rsid w:val="00560EB3"/>
    <w:rsid w:val="00561112"/>
    <w:rsid w:val="005614E7"/>
    <w:rsid w:val="005615FB"/>
    <w:rsid w:val="005619CF"/>
    <w:rsid w:val="00561C3B"/>
    <w:rsid w:val="00561F54"/>
    <w:rsid w:val="00562482"/>
    <w:rsid w:val="00562AFF"/>
    <w:rsid w:val="00562BAA"/>
    <w:rsid w:val="00562CD0"/>
    <w:rsid w:val="00563176"/>
    <w:rsid w:val="00564076"/>
    <w:rsid w:val="005643B5"/>
    <w:rsid w:val="005648FF"/>
    <w:rsid w:val="00564DC8"/>
    <w:rsid w:val="00564E4E"/>
    <w:rsid w:val="005654CB"/>
    <w:rsid w:val="005654DA"/>
    <w:rsid w:val="005655BB"/>
    <w:rsid w:val="00565817"/>
    <w:rsid w:val="005661A1"/>
    <w:rsid w:val="005662AB"/>
    <w:rsid w:val="00566367"/>
    <w:rsid w:val="00566969"/>
    <w:rsid w:val="00566A2D"/>
    <w:rsid w:val="0056701F"/>
    <w:rsid w:val="005672F6"/>
    <w:rsid w:val="00567A3F"/>
    <w:rsid w:val="00567D59"/>
    <w:rsid w:val="005702E4"/>
    <w:rsid w:val="005704AC"/>
    <w:rsid w:val="0057068B"/>
    <w:rsid w:val="005707E6"/>
    <w:rsid w:val="00571335"/>
    <w:rsid w:val="005718DA"/>
    <w:rsid w:val="00571972"/>
    <w:rsid w:val="00571A5B"/>
    <w:rsid w:val="005727F5"/>
    <w:rsid w:val="00572E13"/>
    <w:rsid w:val="005734B6"/>
    <w:rsid w:val="00573878"/>
    <w:rsid w:val="00573A81"/>
    <w:rsid w:val="00573ED7"/>
    <w:rsid w:val="00574007"/>
    <w:rsid w:val="005741F9"/>
    <w:rsid w:val="00574241"/>
    <w:rsid w:val="0057432E"/>
    <w:rsid w:val="0057440B"/>
    <w:rsid w:val="005745A7"/>
    <w:rsid w:val="005746CA"/>
    <w:rsid w:val="00574F2D"/>
    <w:rsid w:val="0057577E"/>
    <w:rsid w:val="00575879"/>
    <w:rsid w:val="00575C53"/>
    <w:rsid w:val="0057612E"/>
    <w:rsid w:val="005762A3"/>
    <w:rsid w:val="0057637F"/>
    <w:rsid w:val="00576877"/>
    <w:rsid w:val="00576AA0"/>
    <w:rsid w:val="00576D31"/>
    <w:rsid w:val="00577083"/>
    <w:rsid w:val="0057714A"/>
    <w:rsid w:val="00577512"/>
    <w:rsid w:val="00577642"/>
    <w:rsid w:val="005778BB"/>
    <w:rsid w:val="00577BF1"/>
    <w:rsid w:val="00580224"/>
    <w:rsid w:val="00580325"/>
    <w:rsid w:val="00580A21"/>
    <w:rsid w:val="00580B66"/>
    <w:rsid w:val="005812D4"/>
    <w:rsid w:val="005813A8"/>
    <w:rsid w:val="005817A8"/>
    <w:rsid w:val="00581892"/>
    <w:rsid w:val="00581A6B"/>
    <w:rsid w:val="00581E0A"/>
    <w:rsid w:val="00582035"/>
    <w:rsid w:val="005820CA"/>
    <w:rsid w:val="005821D2"/>
    <w:rsid w:val="0058257F"/>
    <w:rsid w:val="0058298C"/>
    <w:rsid w:val="00582ACD"/>
    <w:rsid w:val="00582DE2"/>
    <w:rsid w:val="005838F8"/>
    <w:rsid w:val="0058399E"/>
    <w:rsid w:val="00583BA2"/>
    <w:rsid w:val="00583BAF"/>
    <w:rsid w:val="00583D2A"/>
    <w:rsid w:val="00584A9F"/>
    <w:rsid w:val="005852DB"/>
    <w:rsid w:val="00585B7D"/>
    <w:rsid w:val="00585C54"/>
    <w:rsid w:val="00585EFE"/>
    <w:rsid w:val="005861EA"/>
    <w:rsid w:val="0058624A"/>
    <w:rsid w:val="00586317"/>
    <w:rsid w:val="0058688C"/>
    <w:rsid w:val="005870E2"/>
    <w:rsid w:val="00587E8E"/>
    <w:rsid w:val="00590008"/>
    <w:rsid w:val="005900BF"/>
    <w:rsid w:val="005906A7"/>
    <w:rsid w:val="005907E6"/>
    <w:rsid w:val="00590E1F"/>
    <w:rsid w:val="00590F9A"/>
    <w:rsid w:val="0059161B"/>
    <w:rsid w:val="00591E01"/>
    <w:rsid w:val="005926F7"/>
    <w:rsid w:val="00592EC8"/>
    <w:rsid w:val="005940E3"/>
    <w:rsid w:val="00594190"/>
    <w:rsid w:val="0059477B"/>
    <w:rsid w:val="00594933"/>
    <w:rsid w:val="005949D5"/>
    <w:rsid w:val="00594B30"/>
    <w:rsid w:val="005951D9"/>
    <w:rsid w:val="005951E6"/>
    <w:rsid w:val="00595B3A"/>
    <w:rsid w:val="005961DD"/>
    <w:rsid w:val="0059642B"/>
    <w:rsid w:val="0059662F"/>
    <w:rsid w:val="00596E55"/>
    <w:rsid w:val="0059751D"/>
    <w:rsid w:val="005979BB"/>
    <w:rsid w:val="00597F81"/>
    <w:rsid w:val="005A0118"/>
    <w:rsid w:val="005A0291"/>
    <w:rsid w:val="005A040A"/>
    <w:rsid w:val="005A0419"/>
    <w:rsid w:val="005A0507"/>
    <w:rsid w:val="005A0838"/>
    <w:rsid w:val="005A0F78"/>
    <w:rsid w:val="005A1691"/>
    <w:rsid w:val="005A16E7"/>
    <w:rsid w:val="005A172A"/>
    <w:rsid w:val="005A1A79"/>
    <w:rsid w:val="005A1A8F"/>
    <w:rsid w:val="005A1C8E"/>
    <w:rsid w:val="005A1F5B"/>
    <w:rsid w:val="005A2206"/>
    <w:rsid w:val="005A227D"/>
    <w:rsid w:val="005A2EB9"/>
    <w:rsid w:val="005A2FA4"/>
    <w:rsid w:val="005A36C6"/>
    <w:rsid w:val="005A4008"/>
    <w:rsid w:val="005A4139"/>
    <w:rsid w:val="005A43AA"/>
    <w:rsid w:val="005A43BA"/>
    <w:rsid w:val="005A468E"/>
    <w:rsid w:val="005A487B"/>
    <w:rsid w:val="005A493F"/>
    <w:rsid w:val="005A5BE8"/>
    <w:rsid w:val="005A5E34"/>
    <w:rsid w:val="005A5E3A"/>
    <w:rsid w:val="005A5F04"/>
    <w:rsid w:val="005A6AC5"/>
    <w:rsid w:val="005A6F28"/>
    <w:rsid w:val="005A7AD7"/>
    <w:rsid w:val="005A7B18"/>
    <w:rsid w:val="005A7B6F"/>
    <w:rsid w:val="005A7C79"/>
    <w:rsid w:val="005A7DB2"/>
    <w:rsid w:val="005B022A"/>
    <w:rsid w:val="005B02FD"/>
    <w:rsid w:val="005B037B"/>
    <w:rsid w:val="005B07B6"/>
    <w:rsid w:val="005B1234"/>
    <w:rsid w:val="005B1A44"/>
    <w:rsid w:val="005B2359"/>
    <w:rsid w:val="005B2516"/>
    <w:rsid w:val="005B26BD"/>
    <w:rsid w:val="005B2BBF"/>
    <w:rsid w:val="005B2E5E"/>
    <w:rsid w:val="005B357E"/>
    <w:rsid w:val="005B39F8"/>
    <w:rsid w:val="005B3AC8"/>
    <w:rsid w:val="005B3F87"/>
    <w:rsid w:val="005B4263"/>
    <w:rsid w:val="005B48EF"/>
    <w:rsid w:val="005B4920"/>
    <w:rsid w:val="005B4A41"/>
    <w:rsid w:val="005B4AAB"/>
    <w:rsid w:val="005B4E30"/>
    <w:rsid w:val="005B4E9C"/>
    <w:rsid w:val="005B510D"/>
    <w:rsid w:val="005B56A5"/>
    <w:rsid w:val="005B5E6D"/>
    <w:rsid w:val="005B622F"/>
    <w:rsid w:val="005B671E"/>
    <w:rsid w:val="005B674D"/>
    <w:rsid w:val="005B7270"/>
    <w:rsid w:val="005B772C"/>
    <w:rsid w:val="005B7B26"/>
    <w:rsid w:val="005B7C76"/>
    <w:rsid w:val="005C081B"/>
    <w:rsid w:val="005C1471"/>
    <w:rsid w:val="005C15B8"/>
    <w:rsid w:val="005C15DD"/>
    <w:rsid w:val="005C18BE"/>
    <w:rsid w:val="005C1AC4"/>
    <w:rsid w:val="005C1AF4"/>
    <w:rsid w:val="005C1EBB"/>
    <w:rsid w:val="005C2199"/>
    <w:rsid w:val="005C2D90"/>
    <w:rsid w:val="005C3FFE"/>
    <w:rsid w:val="005C5723"/>
    <w:rsid w:val="005C586D"/>
    <w:rsid w:val="005C58A5"/>
    <w:rsid w:val="005C5A36"/>
    <w:rsid w:val="005C5B78"/>
    <w:rsid w:val="005C61CD"/>
    <w:rsid w:val="005C6289"/>
    <w:rsid w:val="005C6661"/>
    <w:rsid w:val="005C6CC7"/>
    <w:rsid w:val="005C7023"/>
    <w:rsid w:val="005C753D"/>
    <w:rsid w:val="005C7A96"/>
    <w:rsid w:val="005D0677"/>
    <w:rsid w:val="005D07DF"/>
    <w:rsid w:val="005D07F4"/>
    <w:rsid w:val="005D0866"/>
    <w:rsid w:val="005D0E0F"/>
    <w:rsid w:val="005D1307"/>
    <w:rsid w:val="005D1645"/>
    <w:rsid w:val="005D16C3"/>
    <w:rsid w:val="005D17BF"/>
    <w:rsid w:val="005D23C1"/>
    <w:rsid w:val="005D23C7"/>
    <w:rsid w:val="005D2565"/>
    <w:rsid w:val="005D379A"/>
    <w:rsid w:val="005D37EA"/>
    <w:rsid w:val="005D3F5D"/>
    <w:rsid w:val="005D4891"/>
    <w:rsid w:val="005D4D25"/>
    <w:rsid w:val="005D51A4"/>
    <w:rsid w:val="005D523A"/>
    <w:rsid w:val="005D5B34"/>
    <w:rsid w:val="005D5D34"/>
    <w:rsid w:val="005D5DE0"/>
    <w:rsid w:val="005D5EBB"/>
    <w:rsid w:val="005D62EE"/>
    <w:rsid w:val="005D6780"/>
    <w:rsid w:val="005D7CB5"/>
    <w:rsid w:val="005D7E8A"/>
    <w:rsid w:val="005D7EC7"/>
    <w:rsid w:val="005D7F03"/>
    <w:rsid w:val="005E059D"/>
    <w:rsid w:val="005E0B10"/>
    <w:rsid w:val="005E15B9"/>
    <w:rsid w:val="005E169B"/>
    <w:rsid w:val="005E1A3E"/>
    <w:rsid w:val="005E228B"/>
    <w:rsid w:val="005E28C8"/>
    <w:rsid w:val="005E2B69"/>
    <w:rsid w:val="005E316A"/>
    <w:rsid w:val="005E4E6F"/>
    <w:rsid w:val="005E4F3C"/>
    <w:rsid w:val="005E5516"/>
    <w:rsid w:val="005E5B4C"/>
    <w:rsid w:val="005E5EE6"/>
    <w:rsid w:val="005E6544"/>
    <w:rsid w:val="005E6A16"/>
    <w:rsid w:val="005E6A98"/>
    <w:rsid w:val="005E72CE"/>
    <w:rsid w:val="005E7DBD"/>
    <w:rsid w:val="005F0AB3"/>
    <w:rsid w:val="005F1174"/>
    <w:rsid w:val="005F14DC"/>
    <w:rsid w:val="005F1543"/>
    <w:rsid w:val="005F1FAC"/>
    <w:rsid w:val="005F224B"/>
    <w:rsid w:val="005F26E2"/>
    <w:rsid w:val="005F2C2B"/>
    <w:rsid w:val="005F2E18"/>
    <w:rsid w:val="005F338D"/>
    <w:rsid w:val="005F34DE"/>
    <w:rsid w:val="005F3577"/>
    <w:rsid w:val="005F3A7A"/>
    <w:rsid w:val="005F3C5F"/>
    <w:rsid w:val="005F3CEC"/>
    <w:rsid w:val="005F4536"/>
    <w:rsid w:val="005F45E2"/>
    <w:rsid w:val="005F48A0"/>
    <w:rsid w:val="005F539F"/>
    <w:rsid w:val="005F53BD"/>
    <w:rsid w:val="005F59B7"/>
    <w:rsid w:val="005F5BA6"/>
    <w:rsid w:val="005F660F"/>
    <w:rsid w:val="005F6987"/>
    <w:rsid w:val="005F6DA1"/>
    <w:rsid w:val="005F74FB"/>
    <w:rsid w:val="005F7A6D"/>
    <w:rsid w:val="005F7A6E"/>
    <w:rsid w:val="0060083B"/>
    <w:rsid w:val="00600A99"/>
    <w:rsid w:val="00600FCA"/>
    <w:rsid w:val="00601091"/>
    <w:rsid w:val="006018FE"/>
    <w:rsid w:val="00601FD9"/>
    <w:rsid w:val="006021E7"/>
    <w:rsid w:val="00602205"/>
    <w:rsid w:val="006025C7"/>
    <w:rsid w:val="006033A1"/>
    <w:rsid w:val="00603705"/>
    <w:rsid w:val="0060386C"/>
    <w:rsid w:val="006038FD"/>
    <w:rsid w:val="006042C2"/>
    <w:rsid w:val="00604C91"/>
    <w:rsid w:val="00605401"/>
    <w:rsid w:val="00605A5E"/>
    <w:rsid w:val="00605D2B"/>
    <w:rsid w:val="00605D66"/>
    <w:rsid w:val="00606145"/>
    <w:rsid w:val="00606BC9"/>
    <w:rsid w:val="00606CC4"/>
    <w:rsid w:val="0060700E"/>
    <w:rsid w:val="00607ADE"/>
    <w:rsid w:val="00607CA1"/>
    <w:rsid w:val="00607CEA"/>
    <w:rsid w:val="00607E56"/>
    <w:rsid w:val="00607E6B"/>
    <w:rsid w:val="00610853"/>
    <w:rsid w:val="00610A0C"/>
    <w:rsid w:val="00610A95"/>
    <w:rsid w:val="006119B3"/>
    <w:rsid w:val="00611AAF"/>
    <w:rsid w:val="00611ADA"/>
    <w:rsid w:val="00612D50"/>
    <w:rsid w:val="00612D8B"/>
    <w:rsid w:val="00614390"/>
    <w:rsid w:val="006143CA"/>
    <w:rsid w:val="006148FC"/>
    <w:rsid w:val="00614C29"/>
    <w:rsid w:val="00614FAB"/>
    <w:rsid w:val="0061507A"/>
    <w:rsid w:val="00615315"/>
    <w:rsid w:val="00615424"/>
    <w:rsid w:val="006155B5"/>
    <w:rsid w:val="006167E8"/>
    <w:rsid w:val="0061686B"/>
    <w:rsid w:val="006170B8"/>
    <w:rsid w:val="006172D4"/>
    <w:rsid w:val="00617347"/>
    <w:rsid w:val="00617E64"/>
    <w:rsid w:val="00620C97"/>
    <w:rsid w:val="0062188B"/>
    <w:rsid w:val="006218A8"/>
    <w:rsid w:val="0062197A"/>
    <w:rsid w:val="00622116"/>
    <w:rsid w:val="0062260E"/>
    <w:rsid w:val="0062293F"/>
    <w:rsid w:val="00622E43"/>
    <w:rsid w:val="00622E57"/>
    <w:rsid w:val="006230AA"/>
    <w:rsid w:val="006233EA"/>
    <w:rsid w:val="00623432"/>
    <w:rsid w:val="00623557"/>
    <w:rsid w:val="0062355B"/>
    <w:rsid w:val="006242C2"/>
    <w:rsid w:val="00625074"/>
    <w:rsid w:val="006250A2"/>
    <w:rsid w:val="00625998"/>
    <w:rsid w:val="006261C9"/>
    <w:rsid w:val="0062621C"/>
    <w:rsid w:val="006262B9"/>
    <w:rsid w:val="0062639C"/>
    <w:rsid w:val="006266AF"/>
    <w:rsid w:val="00626718"/>
    <w:rsid w:val="006268DB"/>
    <w:rsid w:val="00626BC3"/>
    <w:rsid w:val="00626BF8"/>
    <w:rsid w:val="006270F2"/>
    <w:rsid w:val="00627221"/>
    <w:rsid w:val="00627518"/>
    <w:rsid w:val="006275D3"/>
    <w:rsid w:val="006277F9"/>
    <w:rsid w:val="006305AC"/>
    <w:rsid w:val="00630791"/>
    <w:rsid w:val="006309EF"/>
    <w:rsid w:val="00630FBE"/>
    <w:rsid w:val="0063167C"/>
    <w:rsid w:val="006319E1"/>
    <w:rsid w:val="00631ADB"/>
    <w:rsid w:val="00631E7C"/>
    <w:rsid w:val="00631ECB"/>
    <w:rsid w:val="00631ED3"/>
    <w:rsid w:val="006327F3"/>
    <w:rsid w:val="0063287F"/>
    <w:rsid w:val="00632DE2"/>
    <w:rsid w:val="00632F5C"/>
    <w:rsid w:val="00633653"/>
    <w:rsid w:val="00633A82"/>
    <w:rsid w:val="00633B09"/>
    <w:rsid w:val="00633B9B"/>
    <w:rsid w:val="00633E6D"/>
    <w:rsid w:val="00634790"/>
    <w:rsid w:val="00634A39"/>
    <w:rsid w:val="00634AFA"/>
    <w:rsid w:val="00634CE7"/>
    <w:rsid w:val="00634EEE"/>
    <w:rsid w:val="006354DE"/>
    <w:rsid w:val="00635B2C"/>
    <w:rsid w:val="00635F8F"/>
    <w:rsid w:val="006366B5"/>
    <w:rsid w:val="006367BC"/>
    <w:rsid w:val="006368FB"/>
    <w:rsid w:val="00637B27"/>
    <w:rsid w:val="00637E68"/>
    <w:rsid w:val="006401DB"/>
    <w:rsid w:val="00640CDF"/>
    <w:rsid w:val="006410F0"/>
    <w:rsid w:val="00641544"/>
    <w:rsid w:val="0064222F"/>
    <w:rsid w:val="0064232F"/>
    <w:rsid w:val="00642EC3"/>
    <w:rsid w:val="00642FAC"/>
    <w:rsid w:val="006431B2"/>
    <w:rsid w:val="006432EF"/>
    <w:rsid w:val="00643737"/>
    <w:rsid w:val="006437FE"/>
    <w:rsid w:val="00643926"/>
    <w:rsid w:val="00643B90"/>
    <w:rsid w:val="00643E58"/>
    <w:rsid w:val="006442AF"/>
    <w:rsid w:val="006455C8"/>
    <w:rsid w:val="0064564B"/>
    <w:rsid w:val="006456F9"/>
    <w:rsid w:val="00645D1A"/>
    <w:rsid w:val="00646339"/>
    <w:rsid w:val="0064646D"/>
    <w:rsid w:val="00646993"/>
    <w:rsid w:val="006473F6"/>
    <w:rsid w:val="00647EAA"/>
    <w:rsid w:val="006500B2"/>
    <w:rsid w:val="0065074F"/>
    <w:rsid w:val="00650A90"/>
    <w:rsid w:val="00650D31"/>
    <w:rsid w:val="00651713"/>
    <w:rsid w:val="0065200A"/>
    <w:rsid w:val="00652ABE"/>
    <w:rsid w:val="00652E0C"/>
    <w:rsid w:val="006531AE"/>
    <w:rsid w:val="00653419"/>
    <w:rsid w:val="00653712"/>
    <w:rsid w:val="00653DA9"/>
    <w:rsid w:val="00653F7F"/>
    <w:rsid w:val="00654195"/>
    <w:rsid w:val="006548D7"/>
    <w:rsid w:val="00654B8F"/>
    <w:rsid w:val="00654C9C"/>
    <w:rsid w:val="00654FE2"/>
    <w:rsid w:val="00655802"/>
    <w:rsid w:val="006558ED"/>
    <w:rsid w:val="00655C73"/>
    <w:rsid w:val="00655CD3"/>
    <w:rsid w:val="006566C1"/>
    <w:rsid w:val="00656B3C"/>
    <w:rsid w:val="00656D30"/>
    <w:rsid w:val="00657042"/>
    <w:rsid w:val="00657B72"/>
    <w:rsid w:val="00657C06"/>
    <w:rsid w:val="00660821"/>
    <w:rsid w:val="0066083E"/>
    <w:rsid w:val="006618D2"/>
    <w:rsid w:val="00661B50"/>
    <w:rsid w:val="00661C50"/>
    <w:rsid w:val="00661D58"/>
    <w:rsid w:val="00661DFF"/>
    <w:rsid w:val="00662881"/>
    <w:rsid w:val="00662EF6"/>
    <w:rsid w:val="00663538"/>
    <w:rsid w:val="006638CB"/>
    <w:rsid w:val="006644DA"/>
    <w:rsid w:val="006648F3"/>
    <w:rsid w:val="0066498A"/>
    <w:rsid w:val="00664A64"/>
    <w:rsid w:val="00664AD8"/>
    <w:rsid w:val="00664C5C"/>
    <w:rsid w:val="00664C67"/>
    <w:rsid w:val="006655FE"/>
    <w:rsid w:val="0066572A"/>
    <w:rsid w:val="00665784"/>
    <w:rsid w:val="0066586E"/>
    <w:rsid w:val="00665DBA"/>
    <w:rsid w:val="00665DBF"/>
    <w:rsid w:val="00666192"/>
    <w:rsid w:val="006665CA"/>
    <w:rsid w:val="00666603"/>
    <w:rsid w:val="00666EC7"/>
    <w:rsid w:val="00666FFD"/>
    <w:rsid w:val="00667352"/>
    <w:rsid w:val="00667469"/>
    <w:rsid w:val="006674DC"/>
    <w:rsid w:val="0066756E"/>
    <w:rsid w:val="006677E3"/>
    <w:rsid w:val="006679B4"/>
    <w:rsid w:val="00667B2B"/>
    <w:rsid w:val="006703A4"/>
    <w:rsid w:val="00670A0C"/>
    <w:rsid w:val="00670B77"/>
    <w:rsid w:val="00670BE0"/>
    <w:rsid w:val="0067185F"/>
    <w:rsid w:val="006718A2"/>
    <w:rsid w:val="00671A0F"/>
    <w:rsid w:val="00672665"/>
    <w:rsid w:val="00672D4F"/>
    <w:rsid w:val="006731D9"/>
    <w:rsid w:val="00673BF7"/>
    <w:rsid w:val="00673DE0"/>
    <w:rsid w:val="00674157"/>
    <w:rsid w:val="0067418D"/>
    <w:rsid w:val="00674794"/>
    <w:rsid w:val="00674CA4"/>
    <w:rsid w:val="0067520D"/>
    <w:rsid w:val="006753C0"/>
    <w:rsid w:val="00675665"/>
    <w:rsid w:val="00675714"/>
    <w:rsid w:val="0067589E"/>
    <w:rsid w:val="00675CD6"/>
    <w:rsid w:val="00675E4B"/>
    <w:rsid w:val="00675F56"/>
    <w:rsid w:val="00676417"/>
    <w:rsid w:val="006764C4"/>
    <w:rsid w:val="006765E8"/>
    <w:rsid w:val="00676AB7"/>
    <w:rsid w:val="00676F09"/>
    <w:rsid w:val="006770C7"/>
    <w:rsid w:val="006809D8"/>
    <w:rsid w:val="00680BA7"/>
    <w:rsid w:val="00681455"/>
    <w:rsid w:val="006814E7"/>
    <w:rsid w:val="00681EB5"/>
    <w:rsid w:val="0068239B"/>
    <w:rsid w:val="006826AA"/>
    <w:rsid w:val="0068292E"/>
    <w:rsid w:val="00683050"/>
    <w:rsid w:val="0068309C"/>
    <w:rsid w:val="00683207"/>
    <w:rsid w:val="0068480F"/>
    <w:rsid w:val="00684A2B"/>
    <w:rsid w:val="00684E9D"/>
    <w:rsid w:val="00684FF3"/>
    <w:rsid w:val="006853D8"/>
    <w:rsid w:val="006858B8"/>
    <w:rsid w:val="00685962"/>
    <w:rsid w:val="006862F3"/>
    <w:rsid w:val="0068651A"/>
    <w:rsid w:val="006867ED"/>
    <w:rsid w:val="00686DA5"/>
    <w:rsid w:val="00687287"/>
    <w:rsid w:val="006872A9"/>
    <w:rsid w:val="006873CE"/>
    <w:rsid w:val="006878A3"/>
    <w:rsid w:val="00687935"/>
    <w:rsid w:val="00687B85"/>
    <w:rsid w:val="00687E57"/>
    <w:rsid w:val="00690967"/>
    <w:rsid w:val="006915B2"/>
    <w:rsid w:val="00691C62"/>
    <w:rsid w:val="00691C8B"/>
    <w:rsid w:val="0069219F"/>
    <w:rsid w:val="00692241"/>
    <w:rsid w:val="00692512"/>
    <w:rsid w:val="00692602"/>
    <w:rsid w:val="006928BF"/>
    <w:rsid w:val="00693358"/>
    <w:rsid w:val="006933BF"/>
    <w:rsid w:val="00693541"/>
    <w:rsid w:val="006938F9"/>
    <w:rsid w:val="006947DD"/>
    <w:rsid w:val="00694BCA"/>
    <w:rsid w:val="00695217"/>
    <w:rsid w:val="00695DE0"/>
    <w:rsid w:val="00696B04"/>
    <w:rsid w:val="00696C57"/>
    <w:rsid w:val="00697621"/>
    <w:rsid w:val="00697672"/>
    <w:rsid w:val="00697694"/>
    <w:rsid w:val="00697A8E"/>
    <w:rsid w:val="00697AF8"/>
    <w:rsid w:val="00697EA2"/>
    <w:rsid w:val="00697FDA"/>
    <w:rsid w:val="006A04DF"/>
    <w:rsid w:val="006A066E"/>
    <w:rsid w:val="006A0C47"/>
    <w:rsid w:val="006A0D2D"/>
    <w:rsid w:val="006A107B"/>
    <w:rsid w:val="006A108D"/>
    <w:rsid w:val="006A13C6"/>
    <w:rsid w:val="006A1973"/>
    <w:rsid w:val="006A2A55"/>
    <w:rsid w:val="006A2CAC"/>
    <w:rsid w:val="006A2DD1"/>
    <w:rsid w:val="006A2EFB"/>
    <w:rsid w:val="006A341E"/>
    <w:rsid w:val="006A3E88"/>
    <w:rsid w:val="006A3F32"/>
    <w:rsid w:val="006A435E"/>
    <w:rsid w:val="006A45E1"/>
    <w:rsid w:val="006A54C6"/>
    <w:rsid w:val="006A5B55"/>
    <w:rsid w:val="006A6123"/>
    <w:rsid w:val="006A6493"/>
    <w:rsid w:val="006A65ED"/>
    <w:rsid w:val="006A68F8"/>
    <w:rsid w:val="006A6A77"/>
    <w:rsid w:val="006A6CF7"/>
    <w:rsid w:val="006A7114"/>
    <w:rsid w:val="006A71CC"/>
    <w:rsid w:val="006A744A"/>
    <w:rsid w:val="006A74C7"/>
    <w:rsid w:val="006A7CCD"/>
    <w:rsid w:val="006A7E4C"/>
    <w:rsid w:val="006B0037"/>
    <w:rsid w:val="006B014B"/>
    <w:rsid w:val="006B01CB"/>
    <w:rsid w:val="006B0AA6"/>
    <w:rsid w:val="006B0FA6"/>
    <w:rsid w:val="006B13F1"/>
    <w:rsid w:val="006B17BA"/>
    <w:rsid w:val="006B1986"/>
    <w:rsid w:val="006B1D39"/>
    <w:rsid w:val="006B1D52"/>
    <w:rsid w:val="006B26A2"/>
    <w:rsid w:val="006B2E2B"/>
    <w:rsid w:val="006B30E9"/>
    <w:rsid w:val="006B367B"/>
    <w:rsid w:val="006B3A53"/>
    <w:rsid w:val="006B3E83"/>
    <w:rsid w:val="006B4060"/>
    <w:rsid w:val="006B47B2"/>
    <w:rsid w:val="006B50B1"/>
    <w:rsid w:val="006B50D9"/>
    <w:rsid w:val="006B52ED"/>
    <w:rsid w:val="006B5B52"/>
    <w:rsid w:val="006B5ECB"/>
    <w:rsid w:val="006B6434"/>
    <w:rsid w:val="006B6593"/>
    <w:rsid w:val="006B67C1"/>
    <w:rsid w:val="006B6D93"/>
    <w:rsid w:val="006B7091"/>
    <w:rsid w:val="006B7411"/>
    <w:rsid w:val="006B7BA9"/>
    <w:rsid w:val="006B7FBF"/>
    <w:rsid w:val="006C089F"/>
    <w:rsid w:val="006C0BD7"/>
    <w:rsid w:val="006C12CA"/>
    <w:rsid w:val="006C1370"/>
    <w:rsid w:val="006C1728"/>
    <w:rsid w:val="006C183B"/>
    <w:rsid w:val="006C1B37"/>
    <w:rsid w:val="006C203B"/>
    <w:rsid w:val="006C234A"/>
    <w:rsid w:val="006C24D7"/>
    <w:rsid w:val="006C273B"/>
    <w:rsid w:val="006C274F"/>
    <w:rsid w:val="006C2ACD"/>
    <w:rsid w:val="006C3627"/>
    <w:rsid w:val="006C3C25"/>
    <w:rsid w:val="006C3DF6"/>
    <w:rsid w:val="006C43F6"/>
    <w:rsid w:val="006C45C0"/>
    <w:rsid w:val="006C491C"/>
    <w:rsid w:val="006C49AF"/>
    <w:rsid w:val="006C49ED"/>
    <w:rsid w:val="006C49F7"/>
    <w:rsid w:val="006C6272"/>
    <w:rsid w:val="006C631D"/>
    <w:rsid w:val="006C64FD"/>
    <w:rsid w:val="006C6864"/>
    <w:rsid w:val="006C6CD5"/>
    <w:rsid w:val="006C6F11"/>
    <w:rsid w:val="006C7AFA"/>
    <w:rsid w:val="006C7C97"/>
    <w:rsid w:val="006C7E0E"/>
    <w:rsid w:val="006D0397"/>
    <w:rsid w:val="006D03B5"/>
    <w:rsid w:val="006D08D9"/>
    <w:rsid w:val="006D0FCA"/>
    <w:rsid w:val="006D100C"/>
    <w:rsid w:val="006D10AB"/>
    <w:rsid w:val="006D16C1"/>
    <w:rsid w:val="006D179B"/>
    <w:rsid w:val="006D17BA"/>
    <w:rsid w:val="006D1FE2"/>
    <w:rsid w:val="006D1FFF"/>
    <w:rsid w:val="006D2040"/>
    <w:rsid w:val="006D2601"/>
    <w:rsid w:val="006D27F7"/>
    <w:rsid w:val="006D2D15"/>
    <w:rsid w:val="006D4427"/>
    <w:rsid w:val="006D4E39"/>
    <w:rsid w:val="006D53F2"/>
    <w:rsid w:val="006D5988"/>
    <w:rsid w:val="006D612D"/>
    <w:rsid w:val="006D6147"/>
    <w:rsid w:val="006D6528"/>
    <w:rsid w:val="006D67DD"/>
    <w:rsid w:val="006D6E79"/>
    <w:rsid w:val="006D6F9F"/>
    <w:rsid w:val="006D7411"/>
    <w:rsid w:val="006D7423"/>
    <w:rsid w:val="006D7D9C"/>
    <w:rsid w:val="006E03CD"/>
    <w:rsid w:val="006E0C19"/>
    <w:rsid w:val="006E10C2"/>
    <w:rsid w:val="006E1721"/>
    <w:rsid w:val="006E1867"/>
    <w:rsid w:val="006E1FF6"/>
    <w:rsid w:val="006E204A"/>
    <w:rsid w:val="006E2D98"/>
    <w:rsid w:val="006E2EFF"/>
    <w:rsid w:val="006E2F61"/>
    <w:rsid w:val="006E334F"/>
    <w:rsid w:val="006E35A3"/>
    <w:rsid w:val="006E38B1"/>
    <w:rsid w:val="006E390B"/>
    <w:rsid w:val="006E3A7A"/>
    <w:rsid w:val="006E3B97"/>
    <w:rsid w:val="006E3D9B"/>
    <w:rsid w:val="006E3FDC"/>
    <w:rsid w:val="006E41A1"/>
    <w:rsid w:val="006E42B1"/>
    <w:rsid w:val="006E43CF"/>
    <w:rsid w:val="006E493C"/>
    <w:rsid w:val="006E4A7D"/>
    <w:rsid w:val="006E4EF5"/>
    <w:rsid w:val="006E5112"/>
    <w:rsid w:val="006E5187"/>
    <w:rsid w:val="006E51FF"/>
    <w:rsid w:val="006E56F2"/>
    <w:rsid w:val="006E5ABC"/>
    <w:rsid w:val="006E5E86"/>
    <w:rsid w:val="006E64CA"/>
    <w:rsid w:val="006E6B0D"/>
    <w:rsid w:val="006E713D"/>
    <w:rsid w:val="006E7339"/>
    <w:rsid w:val="006E7422"/>
    <w:rsid w:val="006E7804"/>
    <w:rsid w:val="006F0437"/>
    <w:rsid w:val="006F0701"/>
    <w:rsid w:val="006F08E8"/>
    <w:rsid w:val="006F0D0A"/>
    <w:rsid w:val="006F0D6F"/>
    <w:rsid w:val="006F175F"/>
    <w:rsid w:val="006F1C68"/>
    <w:rsid w:val="006F1E72"/>
    <w:rsid w:val="006F2172"/>
    <w:rsid w:val="006F22C5"/>
    <w:rsid w:val="006F2444"/>
    <w:rsid w:val="006F2944"/>
    <w:rsid w:val="006F2ACB"/>
    <w:rsid w:val="006F2ADF"/>
    <w:rsid w:val="006F2C3C"/>
    <w:rsid w:val="006F326E"/>
    <w:rsid w:val="006F3344"/>
    <w:rsid w:val="006F336B"/>
    <w:rsid w:val="006F33E3"/>
    <w:rsid w:val="006F37E7"/>
    <w:rsid w:val="006F3D2B"/>
    <w:rsid w:val="006F4008"/>
    <w:rsid w:val="006F44AA"/>
    <w:rsid w:val="006F46AA"/>
    <w:rsid w:val="006F47B8"/>
    <w:rsid w:val="006F48F1"/>
    <w:rsid w:val="006F5006"/>
    <w:rsid w:val="006F50F6"/>
    <w:rsid w:val="006F553F"/>
    <w:rsid w:val="006F5727"/>
    <w:rsid w:val="006F61E0"/>
    <w:rsid w:val="006F7663"/>
    <w:rsid w:val="006F7761"/>
    <w:rsid w:val="006F7BF2"/>
    <w:rsid w:val="0070008D"/>
    <w:rsid w:val="007004AC"/>
    <w:rsid w:val="00700634"/>
    <w:rsid w:val="007013C4"/>
    <w:rsid w:val="007017FC"/>
    <w:rsid w:val="00701AED"/>
    <w:rsid w:val="00701C45"/>
    <w:rsid w:val="00702548"/>
    <w:rsid w:val="00702818"/>
    <w:rsid w:val="00702C5B"/>
    <w:rsid w:val="00702E11"/>
    <w:rsid w:val="00702ECA"/>
    <w:rsid w:val="0070322D"/>
    <w:rsid w:val="0070327A"/>
    <w:rsid w:val="00703BC4"/>
    <w:rsid w:val="00703F8E"/>
    <w:rsid w:val="00704247"/>
    <w:rsid w:val="00704480"/>
    <w:rsid w:val="00704642"/>
    <w:rsid w:val="00704DBD"/>
    <w:rsid w:val="00705E88"/>
    <w:rsid w:val="007068F6"/>
    <w:rsid w:val="00706B18"/>
    <w:rsid w:val="00706DDC"/>
    <w:rsid w:val="00706F62"/>
    <w:rsid w:val="007077E6"/>
    <w:rsid w:val="007079FF"/>
    <w:rsid w:val="00707C13"/>
    <w:rsid w:val="00707E78"/>
    <w:rsid w:val="00707EBE"/>
    <w:rsid w:val="00707ED3"/>
    <w:rsid w:val="00707F40"/>
    <w:rsid w:val="0071025C"/>
    <w:rsid w:val="0071028D"/>
    <w:rsid w:val="00710C32"/>
    <w:rsid w:val="00710D1A"/>
    <w:rsid w:val="00711003"/>
    <w:rsid w:val="00711975"/>
    <w:rsid w:val="0071225B"/>
    <w:rsid w:val="007123F9"/>
    <w:rsid w:val="007129A4"/>
    <w:rsid w:val="00712B16"/>
    <w:rsid w:val="00713054"/>
    <w:rsid w:val="0071372A"/>
    <w:rsid w:val="00713A28"/>
    <w:rsid w:val="00714334"/>
    <w:rsid w:val="0071458F"/>
    <w:rsid w:val="00714AD6"/>
    <w:rsid w:val="0071506B"/>
    <w:rsid w:val="00715CC9"/>
    <w:rsid w:val="00715D5B"/>
    <w:rsid w:val="00715EE3"/>
    <w:rsid w:val="00716386"/>
    <w:rsid w:val="007165A5"/>
    <w:rsid w:val="00716844"/>
    <w:rsid w:val="0071780F"/>
    <w:rsid w:val="00717846"/>
    <w:rsid w:val="00717BCD"/>
    <w:rsid w:val="007201A6"/>
    <w:rsid w:val="00720300"/>
    <w:rsid w:val="007203DC"/>
    <w:rsid w:val="0072088B"/>
    <w:rsid w:val="00720C12"/>
    <w:rsid w:val="00720EBD"/>
    <w:rsid w:val="00720F43"/>
    <w:rsid w:val="00721369"/>
    <w:rsid w:val="00721441"/>
    <w:rsid w:val="007215B5"/>
    <w:rsid w:val="00721E4F"/>
    <w:rsid w:val="00722339"/>
    <w:rsid w:val="0072291B"/>
    <w:rsid w:val="0072291E"/>
    <w:rsid w:val="00722DA8"/>
    <w:rsid w:val="007231A6"/>
    <w:rsid w:val="00723661"/>
    <w:rsid w:val="00723EAB"/>
    <w:rsid w:val="00724302"/>
    <w:rsid w:val="00724373"/>
    <w:rsid w:val="00724809"/>
    <w:rsid w:val="007248C7"/>
    <w:rsid w:val="00724CE8"/>
    <w:rsid w:val="00724FA0"/>
    <w:rsid w:val="00725292"/>
    <w:rsid w:val="007254C2"/>
    <w:rsid w:val="00726799"/>
    <w:rsid w:val="00726BBC"/>
    <w:rsid w:val="00726BF9"/>
    <w:rsid w:val="00726C91"/>
    <w:rsid w:val="00726CF2"/>
    <w:rsid w:val="00726DCE"/>
    <w:rsid w:val="00726EBA"/>
    <w:rsid w:val="00727608"/>
    <w:rsid w:val="00727F85"/>
    <w:rsid w:val="00730167"/>
    <w:rsid w:val="00730170"/>
    <w:rsid w:val="00730233"/>
    <w:rsid w:val="0073072B"/>
    <w:rsid w:val="00730851"/>
    <w:rsid w:val="00730908"/>
    <w:rsid w:val="00730DD4"/>
    <w:rsid w:val="00731028"/>
    <w:rsid w:val="0073128C"/>
    <w:rsid w:val="007312C2"/>
    <w:rsid w:val="00731A7E"/>
    <w:rsid w:val="00732C04"/>
    <w:rsid w:val="007331AC"/>
    <w:rsid w:val="00733B40"/>
    <w:rsid w:val="00733C46"/>
    <w:rsid w:val="00733EB6"/>
    <w:rsid w:val="00734098"/>
    <w:rsid w:val="00734758"/>
    <w:rsid w:val="00734B3C"/>
    <w:rsid w:val="0073576F"/>
    <w:rsid w:val="00735920"/>
    <w:rsid w:val="00735B43"/>
    <w:rsid w:val="007362F1"/>
    <w:rsid w:val="00736456"/>
    <w:rsid w:val="0073673A"/>
    <w:rsid w:val="00737123"/>
    <w:rsid w:val="0073717E"/>
    <w:rsid w:val="007372BA"/>
    <w:rsid w:val="0073732E"/>
    <w:rsid w:val="00737956"/>
    <w:rsid w:val="00737B2C"/>
    <w:rsid w:val="00737F7F"/>
    <w:rsid w:val="007402D1"/>
    <w:rsid w:val="00740C9A"/>
    <w:rsid w:val="0074110B"/>
    <w:rsid w:val="00741673"/>
    <w:rsid w:val="00741A1A"/>
    <w:rsid w:val="007424A2"/>
    <w:rsid w:val="00742A70"/>
    <w:rsid w:val="00743BDB"/>
    <w:rsid w:val="00744605"/>
    <w:rsid w:val="0074492A"/>
    <w:rsid w:val="007449D9"/>
    <w:rsid w:val="00745415"/>
    <w:rsid w:val="00745720"/>
    <w:rsid w:val="00746167"/>
    <w:rsid w:val="007464C2"/>
    <w:rsid w:val="0074696E"/>
    <w:rsid w:val="00746C07"/>
    <w:rsid w:val="00746C4F"/>
    <w:rsid w:val="00746DBD"/>
    <w:rsid w:val="00747E1F"/>
    <w:rsid w:val="00750043"/>
    <w:rsid w:val="007501C0"/>
    <w:rsid w:val="00750316"/>
    <w:rsid w:val="007503E4"/>
    <w:rsid w:val="00750806"/>
    <w:rsid w:val="00750F2B"/>
    <w:rsid w:val="00751081"/>
    <w:rsid w:val="007511EE"/>
    <w:rsid w:val="00751479"/>
    <w:rsid w:val="007517FF"/>
    <w:rsid w:val="00751924"/>
    <w:rsid w:val="00751E56"/>
    <w:rsid w:val="007525AD"/>
    <w:rsid w:val="007525BF"/>
    <w:rsid w:val="007527E5"/>
    <w:rsid w:val="00752F05"/>
    <w:rsid w:val="00752F21"/>
    <w:rsid w:val="00753076"/>
    <w:rsid w:val="0075376D"/>
    <w:rsid w:val="0075376E"/>
    <w:rsid w:val="00753C2E"/>
    <w:rsid w:val="00753EAC"/>
    <w:rsid w:val="00754373"/>
    <w:rsid w:val="00754388"/>
    <w:rsid w:val="0075468E"/>
    <w:rsid w:val="00754A63"/>
    <w:rsid w:val="00754AB9"/>
    <w:rsid w:val="00754BE2"/>
    <w:rsid w:val="0075510E"/>
    <w:rsid w:val="00755CB7"/>
    <w:rsid w:val="00755E11"/>
    <w:rsid w:val="00756274"/>
    <w:rsid w:val="00756A0C"/>
    <w:rsid w:val="00756B89"/>
    <w:rsid w:val="00756BFB"/>
    <w:rsid w:val="00756DB1"/>
    <w:rsid w:val="00756E91"/>
    <w:rsid w:val="00756EA1"/>
    <w:rsid w:val="00757520"/>
    <w:rsid w:val="0075754F"/>
    <w:rsid w:val="00760179"/>
    <w:rsid w:val="00760738"/>
    <w:rsid w:val="007609D8"/>
    <w:rsid w:val="00760A4A"/>
    <w:rsid w:val="00760CA2"/>
    <w:rsid w:val="00760D73"/>
    <w:rsid w:val="007611CB"/>
    <w:rsid w:val="00761963"/>
    <w:rsid w:val="007619C2"/>
    <w:rsid w:val="00761A58"/>
    <w:rsid w:val="00761FF6"/>
    <w:rsid w:val="00762057"/>
    <w:rsid w:val="007625C7"/>
    <w:rsid w:val="0076281D"/>
    <w:rsid w:val="00762CF0"/>
    <w:rsid w:val="00762E06"/>
    <w:rsid w:val="00762E73"/>
    <w:rsid w:val="00762FB2"/>
    <w:rsid w:val="0076302A"/>
    <w:rsid w:val="007632EC"/>
    <w:rsid w:val="00763322"/>
    <w:rsid w:val="00763396"/>
    <w:rsid w:val="00763433"/>
    <w:rsid w:val="0076365B"/>
    <w:rsid w:val="00763FBC"/>
    <w:rsid w:val="00764700"/>
    <w:rsid w:val="007648D7"/>
    <w:rsid w:val="00764B30"/>
    <w:rsid w:val="00765002"/>
    <w:rsid w:val="007659D6"/>
    <w:rsid w:val="0076673C"/>
    <w:rsid w:val="0076690B"/>
    <w:rsid w:val="00766AA4"/>
    <w:rsid w:val="00766C7E"/>
    <w:rsid w:val="00767C63"/>
    <w:rsid w:val="00767F51"/>
    <w:rsid w:val="00767FB6"/>
    <w:rsid w:val="007707A1"/>
    <w:rsid w:val="007708E0"/>
    <w:rsid w:val="00770E31"/>
    <w:rsid w:val="007711A5"/>
    <w:rsid w:val="007712A2"/>
    <w:rsid w:val="00771687"/>
    <w:rsid w:val="00771986"/>
    <w:rsid w:val="007719C1"/>
    <w:rsid w:val="0077204F"/>
    <w:rsid w:val="00772AA3"/>
    <w:rsid w:val="00772D38"/>
    <w:rsid w:val="007731EC"/>
    <w:rsid w:val="007732FD"/>
    <w:rsid w:val="0077341B"/>
    <w:rsid w:val="00773A57"/>
    <w:rsid w:val="00774327"/>
    <w:rsid w:val="00774643"/>
    <w:rsid w:val="00774D49"/>
    <w:rsid w:val="007751C3"/>
    <w:rsid w:val="00775865"/>
    <w:rsid w:val="00775966"/>
    <w:rsid w:val="00775E9D"/>
    <w:rsid w:val="007760FD"/>
    <w:rsid w:val="007761B7"/>
    <w:rsid w:val="007762AD"/>
    <w:rsid w:val="007762BF"/>
    <w:rsid w:val="00777307"/>
    <w:rsid w:val="00777732"/>
    <w:rsid w:val="00777DF2"/>
    <w:rsid w:val="007808AC"/>
    <w:rsid w:val="007809E5"/>
    <w:rsid w:val="00780ABB"/>
    <w:rsid w:val="007819A0"/>
    <w:rsid w:val="00781D46"/>
    <w:rsid w:val="007821EE"/>
    <w:rsid w:val="00783838"/>
    <w:rsid w:val="00783A64"/>
    <w:rsid w:val="00783AE8"/>
    <w:rsid w:val="00783C73"/>
    <w:rsid w:val="00783F03"/>
    <w:rsid w:val="0078418A"/>
    <w:rsid w:val="007844F4"/>
    <w:rsid w:val="00784AB0"/>
    <w:rsid w:val="00787DE4"/>
    <w:rsid w:val="00790B4C"/>
    <w:rsid w:val="00790E95"/>
    <w:rsid w:val="00790EE5"/>
    <w:rsid w:val="00791120"/>
    <w:rsid w:val="00793BE7"/>
    <w:rsid w:val="00793DAA"/>
    <w:rsid w:val="00794403"/>
    <w:rsid w:val="00794551"/>
    <w:rsid w:val="00794B0E"/>
    <w:rsid w:val="00794CB7"/>
    <w:rsid w:val="00794E92"/>
    <w:rsid w:val="007950F1"/>
    <w:rsid w:val="007953EB"/>
    <w:rsid w:val="00795685"/>
    <w:rsid w:val="00795BD2"/>
    <w:rsid w:val="007963E4"/>
    <w:rsid w:val="0079670D"/>
    <w:rsid w:val="0079675F"/>
    <w:rsid w:val="00796B93"/>
    <w:rsid w:val="00796F47"/>
    <w:rsid w:val="0079710F"/>
    <w:rsid w:val="00797C64"/>
    <w:rsid w:val="007A062F"/>
    <w:rsid w:val="007A0881"/>
    <w:rsid w:val="007A0A89"/>
    <w:rsid w:val="007A0D17"/>
    <w:rsid w:val="007A0E7F"/>
    <w:rsid w:val="007A13CB"/>
    <w:rsid w:val="007A164D"/>
    <w:rsid w:val="007A1BAC"/>
    <w:rsid w:val="007A1F61"/>
    <w:rsid w:val="007A20F4"/>
    <w:rsid w:val="007A22A6"/>
    <w:rsid w:val="007A25DF"/>
    <w:rsid w:val="007A2752"/>
    <w:rsid w:val="007A27F4"/>
    <w:rsid w:val="007A2933"/>
    <w:rsid w:val="007A342F"/>
    <w:rsid w:val="007A37F7"/>
    <w:rsid w:val="007A48EF"/>
    <w:rsid w:val="007A4A61"/>
    <w:rsid w:val="007A4AF1"/>
    <w:rsid w:val="007A542D"/>
    <w:rsid w:val="007A6760"/>
    <w:rsid w:val="007A6EF8"/>
    <w:rsid w:val="007A72EC"/>
    <w:rsid w:val="007A7ADE"/>
    <w:rsid w:val="007A7B90"/>
    <w:rsid w:val="007A7C25"/>
    <w:rsid w:val="007A7F7F"/>
    <w:rsid w:val="007B01A7"/>
    <w:rsid w:val="007B02B0"/>
    <w:rsid w:val="007B0609"/>
    <w:rsid w:val="007B07B1"/>
    <w:rsid w:val="007B09BA"/>
    <w:rsid w:val="007B1052"/>
    <w:rsid w:val="007B122E"/>
    <w:rsid w:val="007B168C"/>
    <w:rsid w:val="007B17EA"/>
    <w:rsid w:val="007B183C"/>
    <w:rsid w:val="007B1A5E"/>
    <w:rsid w:val="007B1B41"/>
    <w:rsid w:val="007B2282"/>
    <w:rsid w:val="007B23F5"/>
    <w:rsid w:val="007B2525"/>
    <w:rsid w:val="007B2A51"/>
    <w:rsid w:val="007B2B89"/>
    <w:rsid w:val="007B39A4"/>
    <w:rsid w:val="007B4534"/>
    <w:rsid w:val="007B4821"/>
    <w:rsid w:val="007B4BC8"/>
    <w:rsid w:val="007B4D3F"/>
    <w:rsid w:val="007B5871"/>
    <w:rsid w:val="007B5F6C"/>
    <w:rsid w:val="007B67FF"/>
    <w:rsid w:val="007B6ECD"/>
    <w:rsid w:val="007B7160"/>
    <w:rsid w:val="007B72E0"/>
    <w:rsid w:val="007B7632"/>
    <w:rsid w:val="007B767E"/>
    <w:rsid w:val="007B798F"/>
    <w:rsid w:val="007C0262"/>
    <w:rsid w:val="007C091B"/>
    <w:rsid w:val="007C0A6D"/>
    <w:rsid w:val="007C2B26"/>
    <w:rsid w:val="007C2B79"/>
    <w:rsid w:val="007C2EF6"/>
    <w:rsid w:val="007C411F"/>
    <w:rsid w:val="007C420E"/>
    <w:rsid w:val="007C457C"/>
    <w:rsid w:val="007C4666"/>
    <w:rsid w:val="007C480F"/>
    <w:rsid w:val="007C4B5F"/>
    <w:rsid w:val="007C4BAE"/>
    <w:rsid w:val="007C4D33"/>
    <w:rsid w:val="007C4D9D"/>
    <w:rsid w:val="007C55F4"/>
    <w:rsid w:val="007C56EE"/>
    <w:rsid w:val="007C5A40"/>
    <w:rsid w:val="007C5EB0"/>
    <w:rsid w:val="007C602C"/>
    <w:rsid w:val="007C632E"/>
    <w:rsid w:val="007C694C"/>
    <w:rsid w:val="007C6A18"/>
    <w:rsid w:val="007C6E1E"/>
    <w:rsid w:val="007C72AA"/>
    <w:rsid w:val="007C7A83"/>
    <w:rsid w:val="007D01A8"/>
    <w:rsid w:val="007D028A"/>
    <w:rsid w:val="007D02E0"/>
    <w:rsid w:val="007D0470"/>
    <w:rsid w:val="007D06A0"/>
    <w:rsid w:val="007D0ED7"/>
    <w:rsid w:val="007D0FBF"/>
    <w:rsid w:val="007D1222"/>
    <w:rsid w:val="007D13FB"/>
    <w:rsid w:val="007D145A"/>
    <w:rsid w:val="007D1A52"/>
    <w:rsid w:val="007D1F00"/>
    <w:rsid w:val="007D23C6"/>
    <w:rsid w:val="007D3012"/>
    <w:rsid w:val="007D30D4"/>
    <w:rsid w:val="007D3248"/>
    <w:rsid w:val="007D35C7"/>
    <w:rsid w:val="007D37CA"/>
    <w:rsid w:val="007D387E"/>
    <w:rsid w:val="007D391E"/>
    <w:rsid w:val="007D436E"/>
    <w:rsid w:val="007D473B"/>
    <w:rsid w:val="007D489A"/>
    <w:rsid w:val="007D4AD3"/>
    <w:rsid w:val="007D5279"/>
    <w:rsid w:val="007D54C3"/>
    <w:rsid w:val="007D5714"/>
    <w:rsid w:val="007D5A00"/>
    <w:rsid w:val="007D641F"/>
    <w:rsid w:val="007D65A3"/>
    <w:rsid w:val="007D6622"/>
    <w:rsid w:val="007D6862"/>
    <w:rsid w:val="007D68CA"/>
    <w:rsid w:val="007D6B7B"/>
    <w:rsid w:val="007D79C0"/>
    <w:rsid w:val="007D7AD7"/>
    <w:rsid w:val="007D7FD3"/>
    <w:rsid w:val="007E105F"/>
    <w:rsid w:val="007E13E9"/>
    <w:rsid w:val="007E1888"/>
    <w:rsid w:val="007E19E2"/>
    <w:rsid w:val="007E1AA5"/>
    <w:rsid w:val="007E1ABB"/>
    <w:rsid w:val="007E1AE3"/>
    <w:rsid w:val="007E1D4D"/>
    <w:rsid w:val="007E1EF5"/>
    <w:rsid w:val="007E1F71"/>
    <w:rsid w:val="007E362B"/>
    <w:rsid w:val="007E39B7"/>
    <w:rsid w:val="007E420C"/>
    <w:rsid w:val="007E471B"/>
    <w:rsid w:val="007E4ADF"/>
    <w:rsid w:val="007E50E6"/>
    <w:rsid w:val="007E5739"/>
    <w:rsid w:val="007E5783"/>
    <w:rsid w:val="007E665A"/>
    <w:rsid w:val="007E6A6E"/>
    <w:rsid w:val="007E6AB2"/>
    <w:rsid w:val="007E7088"/>
    <w:rsid w:val="007E7909"/>
    <w:rsid w:val="007F0ECA"/>
    <w:rsid w:val="007F1772"/>
    <w:rsid w:val="007F1C9C"/>
    <w:rsid w:val="007F1CC3"/>
    <w:rsid w:val="007F1E81"/>
    <w:rsid w:val="007F1F69"/>
    <w:rsid w:val="007F225D"/>
    <w:rsid w:val="007F2BFC"/>
    <w:rsid w:val="007F2F2B"/>
    <w:rsid w:val="007F3E16"/>
    <w:rsid w:val="007F463E"/>
    <w:rsid w:val="007F4B71"/>
    <w:rsid w:val="007F51AC"/>
    <w:rsid w:val="007F5243"/>
    <w:rsid w:val="007F5394"/>
    <w:rsid w:val="007F53DB"/>
    <w:rsid w:val="007F565B"/>
    <w:rsid w:val="007F60BE"/>
    <w:rsid w:val="007F67C1"/>
    <w:rsid w:val="007F6855"/>
    <w:rsid w:val="007F6EC3"/>
    <w:rsid w:val="007F7149"/>
    <w:rsid w:val="00800645"/>
    <w:rsid w:val="0080078C"/>
    <w:rsid w:val="00800B11"/>
    <w:rsid w:val="00800C29"/>
    <w:rsid w:val="0080121B"/>
    <w:rsid w:val="0080199B"/>
    <w:rsid w:val="008022E2"/>
    <w:rsid w:val="00802398"/>
    <w:rsid w:val="00802783"/>
    <w:rsid w:val="0080307B"/>
    <w:rsid w:val="008035FB"/>
    <w:rsid w:val="008038C2"/>
    <w:rsid w:val="008039F9"/>
    <w:rsid w:val="00803A18"/>
    <w:rsid w:val="00803D97"/>
    <w:rsid w:val="00804330"/>
    <w:rsid w:val="0080478E"/>
    <w:rsid w:val="00804D60"/>
    <w:rsid w:val="00804D9C"/>
    <w:rsid w:val="00804E0C"/>
    <w:rsid w:val="00804EB1"/>
    <w:rsid w:val="00805667"/>
    <w:rsid w:val="00805772"/>
    <w:rsid w:val="00805F83"/>
    <w:rsid w:val="008061FE"/>
    <w:rsid w:val="0080674A"/>
    <w:rsid w:val="008067F4"/>
    <w:rsid w:val="008074B0"/>
    <w:rsid w:val="00807D4F"/>
    <w:rsid w:val="008106FF"/>
    <w:rsid w:val="008110B2"/>
    <w:rsid w:val="008111E1"/>
    <w:rsid w:val="008112B5"/>
    <w:rsid w:val="00811301"/>
    <w:rsid w:val="008119CE"/>
    <w:rsid w:val="00811E63"/>
    <w:rsid w:val="00812457"/>
    <w:rsid w:val="00812823"/>
    <w:rsid w:val="00812E53"/>
    <w:rsid w:val="008130DC"/>
    <w:rsid w:val="00813677"/>
    <w:rsid w:val="00813A62"/>
    <w:rsid w:val="00813D3C"/>
    <w:rsid w:val="00814286"/>
    <w:rsid w:val="008149C9"/>
    <w:rsid w:val="00814DBB"/>
    <w:rsid w:val="00814E43"/>
    <w:rsid w:val="00814E87"/>
    <w:rsid w:val="0081540C"/>
    <w:rsid w:val="00815586"/>
    <w:rsid w:val="008157A9"/>
    <w:rsid w:val="008158AD"/>
    <w:rsid w:val="00815C48"/>
    <w:rsid w:val="00815DDD"/>
    <w:rsid w:val="008162DB"/>
    <w:rsid w:val="008165F7"/>
    <w:rsid w:val="00817320"/>
    <w:rsid w:val="00817660"/>
    <w:rsid w:val="008179EF"/>
    <w:rsid w:val="00817F47"/>
    <w:rsid w:val="00820042"/>
    <w:rsid w:val="008206FE"/>
    <w:rsid w:val="0082077F"/>
    <w:rsid w:val="008209DE"/>
    <w:rsid w:val="00820BCE"/>
    <w:rsid w:val="00820CE5"/>
    <w:rsid w:val="00821188"/>
    <w:rsid w:val="00821338"/>
    <w:rsid w:val="0082140E"/>
    <w:rsid w:val="0082153D"/>
    <w:rsid w:val="0082191D"/>
    <w:rsid w:val="00821963"/>
    <w:rsid w:val="00821997"/>
    <w:rsid w:val="00821C22"/>
    <w:rsid w:val="00821CC0"/>
    <w:rsid w:val="00821CC4"/>
    <w:rsid w:val="00822441"/>
    <w:rsid w:val="00822D2B"/>
    <w:rsid w:val="00822F8E"/>
    <w:rsid w:val="008234EB"/>
    <w:rsid w:val="00823911"/>
    <w:rsid w:val="00823A42"/>
    <w:rsid w:val="008245AF"/>
    <w:rsid w:val="00824929"/>
    <w:rsid w:val="008257D0"/>
    <w:rsid w:val="00825ED5"/>
    <w:rsid w:val="00826AF9"/>
    <w:rsid w:val="00826C1B"/>
    <w:rsid w:val="00827067"/>
    <w:rsid w:val="0082763A"/>
    <w:rsid w:val="00827BB8"/>
    <w:rsid w:val="00827FA2"/>
    <w:rsid w:val="008308D0"/>
    <w:rsid w:val="00830A67"/>
    <w:rsid w:val="00830C7F"/>
    <w:rsid w:val="0083123A"/>
    <w:rsid w:val="0083126A"/>
    <w:rsid w:val="00831333"/>
    <w:rsid w:val="00831658"/>
    <w:rsid w:val="008316DA"/>
    <w:rsid w:val="0083171C"/>
    <w:rsid w:val="00831BF2"/>
    <w:rsid w:val="00831F39"/>
    <w:rsid w:val="0083238A"/>
    <w:rsid w:val="00832850"/>
    <w:rsid w:val="00832B55"/>
    <w:rsid w:val="00832EA6"/>
    <w:rsid w:val="008331AA"/>
    <w:rsid w:val="00833630"/>
    <w:rsid w:val="008338EA"/>
    <w:rsid w:val="008339C7"/>
    <w:rsid w:val="00833A92"/>
    <w:rsid w:val="00834052"/>
    <w:rsid w:val="00834291"/>
    <w:rsid w:val="0083457A"/>
    <w:rsid w:val="008349C6"/>
    <w:rsid w:val="00834C59"/>
    <w:rsid w:val="00834CFF"/>
    <w:rsid w:val="00835DBA"/>
    <w:rsid w:val="00835E24"/>
    <w:rsid w:val="00835FD1"/>
    <w:rsid w:val="00836019"/>
    <w:rsid w:val="0083608E"/>
    <w:rsid w:val="00837C96"/>
    <w:rsid w:val="00837EDF"/>
    <w:rsid w:val="008401F5"/>
    <w:rsid w:val="00840612"/>
    <w:rsid w:val="00840CD8"/>
    <w:rsid w:val="00841241"/>
    <w:rsid w:val="00842706"/>
    <w:rsid w:val="0084309B"/>
    <w:rsid w:val="008430E9"/>
    <w:rsid w:val="00843633"/>
    <w:rsid w:val="00843A13"/>
    <w:rsid w:val="00843F5F"/>
    <w:rsid w:val="00844044"/>
    <w:rsid w:val="00844702"/>
    <w:rsid w:val="00844E30"/>
    <w:rsid w:val="00844EC0"/>
    <w:rsid w:val="00845092"/>
    <w:rsid w:val="008450CC"/>
    <w:rsid w:val="008451CF"/>
    <w:rsid w:val="00845270"/>
    <w:rsid w:val="00845D48"/>
    <w:rsid w:val="00845D7B"/>
    <w:rsid w:val="00845F4C"/>
    <w:rsid w:val="00845F8B"/>
    <w:rsid w:val="0084692C"/>
    <w:rsid w:val="00846B54"/>
    <w:rsid w:val="0084711E"/>
    <w:rsid w:val="00847665"/>
    <w:rsid w:val="0085022D"/>
    <w:rsid w:val="0085036D"/>
    <w:rsid w:val="008505C7"/>
    <w:rsid w:val="0085092F"/>
    <w:rsid w:val="00850E28"/>
    <w:rsid w:val="00850F91"/>
    <w:rsid w:val="00851E11"/>
    <w:rsid w:val="00851FEC"/>
    <w:rsid w:val="00852044"/>
    <w:rsid w:val="00852561"/>
    <w:rsid w:val="008526D7"/>
    <w:rsid w:val="00852DC5"/>
    <w:rsid w:val="0085318F"/>
    <w:rsid w:val="00853684"/>
    <w:rsid w:val="008538BD"/>
    <w:rsid w:val="008548B2"/>
    <w:rsid w:val="00854BEA"/>
    <w:rsid w:val="00855039"/>
    <w:rsid w:val="00855121"/>
    <w:rsid w:val="00855133"/>
    <w:rsid w:val="00855C85"/>
    <w:rsid w:val="008560D9"/>
    <w:rsid w:val="008564F1"/>
    <w:rsid w:val="0085696C"/>
    <w:rsid w:val="008570CA"/>
    <w:rsid w:val="00857522"/>
    <w:rsid w:val="008578D3"/>
    <w:rsid w:val="00857DEE"/>
    <w:rsid w:val="00857EFA"/>
    <w:rsid w:val="00860289"/>
    <w:rsid w:val="008602D1"/>
    <w:rsid w:val="00860464"/>
    <w:rsid w:val="008605AF"/>
    <w:rsid w:val="00861501"/>
    <w:rsid w:val="008616F0"/>
    <w:rsid w:val="0086247B"/>
    <w:rsid w:val="0086248A"/>
    <w:rsid w:val="00862E50"/>
    <w:rsid w:val="008630C7"/>
    <w:rsid w:val="0086313E"/>
    <w:rsid w:val="0086387D"/>
    <w:rsid w:val="00863D3E"/>
    <w:rsid w:val="00863D75"/>
    <w:rsid w:val="00863E86"/>
    <w:rsid w:val="008641D6"/>
    <w:rsid w:val="008641D9"/>
    <w:rsid w:val="00864C58"/>
    <w:rsid w:val="00864D5F"/>
    <w:rsid w:val="008654E7"/>
    <w:rsid w:val="00865F9F"/>
    <w:rsid w:val="00866244"/>
    <w:rsid w:val="00866C10"/>
    <w:rsid w:val="00866DC0"/>
    <w:rsid w:val="00866EE9"/>
    <w:rsid w:val="00866F79"/>
    <w:rsid w:val="008671AB"/>
    <w:rsid w:val="008671C2"/>
    <w:rsid w:val="008672A9"/>
    <w:rsid w:val="00867399"/>
    <w:rsid w:val="00867931"/>
    <w:rsid w:val="00867964"/>
    <w:rsid w:val="00867EE2"/>
    <w:rsid w:val="00867FCA"/>
    <w:rsid w:val="0087097F"/>
    <w:rsid w:val="00870A63"/>
    <w:rsid w:val="00870A67"/>
    <w:rsid w:val="00870AE9"/>
    <w:rsid w:val="0087125E"/>
    <w:rsid w:val="00871712"/>
    <w:rsid w:val="00871837"/>
    <w:rsid w:val="008718AF"/>
    <w:rsid w:val="00871BAA"/>
    <w:rsid w:val="00871F54"/>
    <w:rsid w:val="00872A55"/>
    <w:rsid w:val="00872AB7"/>
    <w:rsid w:val="00872BC8"/>
    <w:rsid w:val="008733E7"/>
    <w:rsid w:val="008733F8"/>
    <w:rsid w:val="008738A4"/>
    <w:rsid w:val="0087421C"/>
    <w:rsid w:val="00874A40"/>
    <w:rsid w:val="00874E1B"/>
    <w:rsid w:val="0087503C"/>
    <w:rsid w:val="00875075"/>
    <w:rsid w:val="00875376"/>
    <w:rsid w:val="008756C8"/>
    <w:rsid w:val="00875B81"/>
    <w:rsid w:val="00875D88"/>
    <w:rsid w:val="008767A1"/>
    <w:rsid w:val="008768F6"/>
    <w:rsid w:val="00876CB0"/>
    <w:rsid w:val="008775A3"/>
    <w:rsid w:val="0087790B"/>
    <w:rsid w:val="00880A8C"/>
    <w:rsid w:val="00880D8F"/>
    <w:rsid w:val="00880E8D"/>
    <w:rsid w:val="00881187"/>
    <w:rsid w:val="00881271"/>
    <w:rsid w:val="0088161C"/>
    <w:rsid w:val="008817A9"/>
    <w:rsid w:val="00881A19"/>
    <w:rsid w:val="00881DD4"/>
    <w:rsid w:val="00882314"/>
    <w:rsid w:val="0088238B"/>
    <w:rsid w:val="00882751"/>
    <w:rsid w:val="00882BCC"/>
    <w:rsid w:val="008832FA"/>
    <w:rsid w:val="00883303"/>
    <w:rsid w:val="0088334E"/>
    <w:rsid w:val="00883580"/>
    <w:rsid w:val="00883877"/>
    <w:rsid w:val="0088388F"/>
    <w:rsid w:val="00883FA2"/>
    <w:rsid w:val="0088404B"/>
    <w:rsid w:val="008842DA"/>
    <w:rsid w:val="00884760"/>
    <w:rsid w:val="00884BB0"/>
    <w:rsid w:val="00884BC0"/>
    <w:rsid w:val="00884DFA"/>
    <w:rsid w:val="00884E97"/>
    <w:rsid w:val="00884FCE"/>
    <w:rsid w:val="008850E9"/>
    <w:rsid w:val="008851AB"/>
    <w:rsid w:val="0088526F"/>
    <w:rsid w:val="008861D7"/>
    <w:rsid w:val="00886ABF"/>
    <w:rsid w:val="00886FEB"/>
    <w:rsid w:val="0088729D"/>
    <w:rsid w:val="008874F8"/>
    <w:rsid w:val="008878A4"/>
    <w:rsid w:val="0088799D"/>
    <w:rsid w:val="00887F75"/>
    <w:rsid w:val="0089008E"/>
    <w:rsid w:val="00890466"/>
    <w:rsid w:val="008904AC"/>
    <w:rsid w:val="00890B46"/>
    <w:rsid w:val="00890CF3"/>
    <w:rsid w:val="00890EC9"/>
    <w:rsid w:val="0089116C"/>
    <w:rsid w:val="00891234"/>
    <w:rsid w:val="0089163A"/>
    <w:rsid w:val="00891776"/>
    <w:rsid w:val="0089238B"/>
    <w:rsid w:val="00892490"/>
    <w:rsid w:val="008924FA"/>
    <w:rsid w:val="0089257B"/>
    <w:rsid w:val="0089349E"/>
    <w:rsid w:val="00893FE1"/>
    <w:rsid w:val="00894634"/>
    <w:rsid w:val="00894B7B"/>
    <w:rsid w:val="00894C32"/>
    <w:rsid w:val="00895225"/>
    <w:rsid w:val="00895593"/>
    <w:rsid w:val="0089562C"/>
    <w:rsid w:val="00895A0F"/>
    <w:rsid w:val="00895CAF"/>
    <w:rsid w:val="008960D4"/>
    <w:rsid w:val="0089631B"/>
    <w:rsid w:val="008963DF"/>
    <w:rsid w:val="0089697F"/>
    <w:rsid w:val="00896CA3"/>
    <w:rsid w:val="00896EFE"/>
    <w:rsid w:val="008A0C5E"/>
    <w:rsid w:val="008A0CAB"/>
    <w:rsid w:val="008A152C"/>
    <w:rsid w:val="008A27EE"/>
    <w:rsid w:val="008A2AC8"/>
    <w:rsid w:val="008A31F0"/>
    <w:rsid w:val="008A3322"/>
    <w:rsid w:val="008A3491"/>
    <w:rsid w:val="008A3743"/>
    <w:rsid w:val="008A3F99"/>
    <w:rsid w:val="008A44D1"/>
    <w:rsid w:val="008A49CD"/>
    <w:rsid w:val="008A4E65"/>
    <w:rsid w:val="008A5FAB"/>
    <w:rsid w:val="008A6264"/>
    <w:rsid w:val="008A62A1"/>
    <w:rsid w:val="008A654D"/>
    <w:rsid w:val="008A69C0"/>
    <w:rsid w:val="008A6BAA"/>
    <w:rsid w:val="008A76BE"/>
    <w:rsid w:val="008B0474"/>
    <w:rsid w:val="008B0B26"/>
    <w:rsid w:val="008B1372"/>
    <w:rsid w:val="008B1464"/>
    <w:rsid w:val="008B1E12"/>
    <w:rsid w:val="008B2076"/>
    <w:rsid w:val="008B2666"/>
    <w:rsid w:val="008B3DE5"/>
    <w:rsid w:val="008B3F46"/>
    <w:rsid w:val="008B4983"/>
    <w:rsid w:val="008B4C00"/>
    <w:rsid w:val="008B4EC4"/>
    <w:rsid w:val="008B57A3"/>
    <w:rsid w:val="008B5B47"/>
    <w:rsid w:val="008B5C12"/>
    <w:rsid w:val="008B677C"/>
    <w:rsid w:val="008B6B7B"/>
    <w:rsid w:val="008B6EC3"/>
    <w:rsid w:val="008B7044"/>
    <w:rsid w:val="008B7C12"/>
    <w:rsid w:val="008C03D9"/>
    <w:rsid w:val="008C051D"/>
    <w:rsid w:val="008C05DE"/>
    <w:rsid w:val="008C0771"/>
    <w:rsid w:val="008C17AF"/>
    <w:rsid w:val="008C1A9D"/>
    <w:rsid w:val="008C1CDB"/>
    <w:rsid w:val="008C1F50"/>
    <w:rsid w:val="008C2A7D"/>
    <w:rsid w:val="008C2D53"/>
    <w:rsid w:val="008C33C1"/>
    <w:rsid w:val="008C34B3"/>
    <w:rsid w:val="008C3616"/>
    <w:rsid w:val="008C371E"/>
    <w:rsid w:val="008C38B0"/>
    <w:rsid w:val="008C3AAD"/>
    <w:rsid w:val="008C3C2A"/>
    <w:rsid w:val="008C413F"/>
    <w:rsid w:val="008C432B"/>
    <w:rsid w:val="008C4784"/>
    <w:rsid w:val="008C5423"/>
    <w:rsid w:val="008C54AC"/>
    <w:rsid w:val="008C58BD"/>
    <w:rsid w:val="008C5A4C"/>
    <w:rsid w:val="008C678C"/>
    <w:rsid w:val="008C6B10"/>
    <w:rsid w:val="008C6DC8"/>
    <w:rsid w:val="008C7045"/>
    <w:rsid w:val="008C7136"/>
    <w:rsid w:val="008C7593"/>
    <w:rsid w:val="008C7C8B"/>
    <w:rsid w:val="008C7EEA"/>
    <w:rsid w:val="008D00BA"/>
    <w:rsid w:val="008D0333"/>
    <w:rsid w:val="008D04ED"/>
    <w:rsid w:val="008D0548"/>
    <w:rsid w:val="008D11DC"/>
    <w:rsid w:val="008D1B96"/>
    <w:rsid w:val="008D1D7D"/>
    <w:rsid w:val="008D2723"/>
    <w:rsid w:val="008D27CA"/>
    <w:rsid w:val="008D290D"/>
    <w:rsid w:val="008D2ABB"/>
    <w:rsid w:val="008D2FF3"/>
    <w:rsid w:val="008D38A8"/>
    <w:rsid w:val="008D38C1"/>
    <w:rsid w:val="008D3921"/>
    <w:rsid w:val="008D3B2B"/>
    <w:rsid w:val="008D3D5B"/>
    <w:rsid w:val="008D4596"/>
    <w:rsid w:val="008D4B42"/>
    <w:rsid w:val="008D4BAB"/>
    <w:rsid w:val="008D4DBA"/>
    <w:rsid w:val="008D5AD7"/>
    <w:rsid w:val="008D5CCB"/>
    <w:rsid w:val="008D68F3"/>
    <w:rsid w:val="008D77F0"/>
    <w:rsid w:val="008D789C"/>
    <w:rsid w:val="008D7FB0"/>
    <w:rsid w:val="008E0674"/>
    <w:rsid w:val="008E0882"/>
    <w:rsid w:val="008E09EB"/>
    <w:rsid w:val="008E0CCB"/>
    <w:rsid w:val="008E0D92"/>
    <w:rsid w:val="008E196A"/>
    <w:rsid w:val="008E1A28"/>
    <w:rsid w:val="008E2407"/>
    <w:rsid w:val="008E242B"/>
    <w:rsid w:val="008E28F2"/>
    <w:rsid w:val="008E2CE0"/>
    <w:rsid w:val="008E2E18"/>
    <w:rsid w:val="008E3C88"/>
    <w:rsid w:val="008E3D32"/>
    <w:rsid w:val="008E3E4A"/>
    <w:rsid w:val="008E41D2"/>
    <w:rsid w:val="008E42A1"/>
    <w:rsid w:val="008E43E8"/>
    <w:rsid w:val="008E4A43"/>
    <w:rsid w:val="008E4A93"/>
    <w:rsid w:val="008E5074"/>
    <w:rsid w:val="008E5206"/>
    <w:rsid w:val="008E536A"/>
    <w:rsid w:val="008E5907"/>
    <w:rsid w:val="008E614B"/>
    <w:rsid w:val="008E63C3"/>
    <w:rsid w:val="008E69B4"/>
    <w:rsid w:val="008E70C7"/>
    <w:rsid w:val="008E751F"/>
    <w:rsid w:val="008E7565"/>
    <w:rsid w:val="008E7D12"/>
    <w:rsid w:val="008E7FB2"/>
    <w:rsid w:val="008F04F8"/>
    <w:rsid w:val="008F073D"/>
    <w:rsid w:val="008F0B9C"/>
    <w:rsid w:val="008F0C24"/>
    <w:rsid w:val="008F0EA3"/>
    <w:rsid w:val="008F13EE"/>
    <w:rsid w:val="008F1476"/>
    <w:rsid w:val="008F1615"/>
    <w:rsid w:val="008F1694"/>
    <w:rsid w:val="008F1AD0"/>
    <w:rsid w:val="008F1C66"/>
    <w:rsid w:val="008F21F5"/>
    <w:rsid w:val="008F26C7"/>
    <w:rsid w:val="008F2B47"/>
    <w:rsid w:val="008F3C86"/>
    <w:rsid w:val="008F584E"/>
    <w:rsid w:val="008F5F37"/>
    <w:rsid w:val="008F63CF"/>
    <w:rsid w:val="008F6590"/>
    <w:rsid w:val="008F737C"/>
    <w:rsid w:val="008F787E"/>
    <w:rsid w:val="008F7DC9"/>
    <w:rsid w:val="0090011C"/>
    <w:rsid w:val="009003AC"/>
    <w:rsid w:val="00900CD1"/>
    <w:rsid w:val="009018C1"/>
    <w:rsid w:val="00901F01"/>
    <w:rsid w:val="00902509"/>
    <w:rsid w:val="00902771"/>
    <w:rsid w:val="00902DF5"/>
    <w:rsid w:val="00902E02"/>
    <w:rsid w:val="00902F41"/>
    <w:rsid w:val="009030CB"/>
    <w:rsid w:val="0090332E"/>
    <w:rsid w:val="00903A87"/>
    <w:rsid w:val="00903EB8"/>
    <w:rsid w:val="00903F80"/>
    <w:rsid w:val="00904300"/>
    <w:rsid w:val="00904580"/>
    <w:rsid w:val="009045A7"/>
    <w:rsid w:val="00905329"/>
    <w:rsid w:val="00905799"/>
    <w:rsid w:val="009058F2"/>
    <w:rsid w:val="00905D38"/>
    <w:rsid w:val="00905EB6"/>
    <w:rsid w:val="009060B0"/>
    <w:rsid w:val="0090623A"/>
    <w:rsid w:val="00906A57"/>
    <w:rsid w:val="00906BF6"/>
    <w:rsid w:val="00906D52"/>
    <w:rsid w:val="00906E58"/>
    <w:rsid w:val="009072DE"/>
    <w:rsid w:val="00907882"/>
    <w:rsid w:val="00907CE4"/>
    <w:rsid w:val="00910523"/>
    <w:rsid w:val="00910729"/>
    <w:rsid w:val="00910C49"/>
    <w:rsid w:val="009114A9"/>
    <w:rsid w:val="00911C80"/>
    <w:rsid w:val="00912156"/>
    <w:rsid w:val="00912440"/>
    <w:rsid w:val="009124C2"/>
    <w:rsid w:val="00912A76"/>
    <w:rsid w:val="00912B9C"/>
    <w:rsid w:val="00912CDF"/>
    <w:rsid w:val="00912D36"/>
    <w:rsid w:val="0091348E"/>
    <w:rsid w:val="0091349F"/>
    <w:rsid w:val="009135A1"/>
    <w:rsid w:val="0091381C"/>
    <w:rsid w:val="00913E3B"/>
    <w:rsid w:val="00913EBE"/>
    <w:rsid w:val="00914211"/>
    <w:rsid w:val="00915626"/>
    <w:rsid w:val="00915795"/>
    <w:rsid w:val="009157EC"/>
    <w:rsid w:val="00915B14"/>
    <w:rsid w:val="00915B2C"/>
    <w:rsid w:val="00915B90"/>
    <w:rsid w:val="00915C35"/>
    <w:rsid w:val="00915E0F"/>
    <w:rsid w:val="009161EB"/>
    <w:rsid w:val="00916528"/>
    <w:rsid w:val="00916A5B"/>
    <w:rsid w:val="00916F1B"/>
    <w:rsid w:val="009173D1"/>
    <w:rsid w:val="009206E5"/>
    <w:rsid w:val="00920789"/>
    <w:rsid w:val="009209AB"/>
    <w:rsid w:val="00920A97"/>
    <w:rsid w:val="009221C9"/>
    <w:rsid w:val="009224CB"/>
    <w:rsid w:val="00922759"/>
    <w:rsid w:val="0092287E"/>
    <w:rsid w:val="0092312D"/>
    <w:rsid w:val="00924068"/>
    <w:rsid w:val="00924C4B"/>
    <w:rsid w:val="00924D57"/>
    <w:rsid w:val="00924FE4"/>
    <w:rsid w:val="00925403"/>
    <w:rsid w:val="009255CC"/>
    <w:rsid w:val="0092560B"/>
    <w:rsid w:val="00925A78"/>
    <w:rsid w:val="00926283"/>
    <w:rsid w:val="009269A2"/>
    <w:rsid w:val="00926C8A"/>
    <w:rsid w:val="00927828"/>
    <w:rsid w:val="00927FB1"/>
    <w:rsid w:val="00930AB5"/>
    <w:rsid w:val="00930B1C"/>
    <w:rsid w:val="00930B23"/>
    <w:rsid w:val="009313D7"/>
    <w:rsid w:val="009315A8"/>
    <w:rsid w:val="009315AD"/>
    <w:rsid w:val="00931B1A"/>
    <w:rsid w:val="0093200E"/>
    <w:rsid w:val="009332C1"/>
    <w:rsid w:val="00933442"/>
    <w:rsid w:val="00934311"/>
    <w:rsid w:val="00934626"/>
    <w:rsid w:val="00934BA7"/>
    <w:rsid w:val="00934DC5"/>
    <w:rsid w:val="0093570D"/>
    <w:rsid w:val="00935714"/>
    <w:rsid w:val="00935F91"/>
    <w:rsid w:val="00936054"/>
    <w:rsid w:val="0093653A"/>
    <w:rsid w:val="00936885"/>
    <w:rsid w:val="00936BEE"/>
    <w:rsid w:val="00936D22"/>
    <w:rsid w:val="00937A09"/>
    <w:rsid w:val="00940A6C"/>
    <w:rsid w:val="00940DEA"/>
    <w:rsid w:val="00941145"/>
    <w:rsid w:val="00941720"/>
    <w:rsid w:val="009417D1"/>
    <w:rsid w:val="00941B13"/>
    <w:rsid w:val="00941C8A"/>
    <w:rsid w:val="00941CF2"/>
    <w:rsid w:val="00943019"/>
    <w:rsid w:val="009433D3"/>
    <w:rsid w:val="009441ED"/>
    <w:rsid w:val="0094453F"/>
    <w:rsid w:val="009448C0"/>
    <w:rsid w:val="00944D0D"/>
    <w:rsid w:val="00945275"/>
    <w:rsid w:val="0094540F"/>
    <w:rsid w:val="00945657"/>
    <w:rsid w:val="009459AC"/>
    <w:rsid w:val="00945EBD"/>
    <w:rsid w:val="00946C77"/>
    <w:rsid w:val="00946D69"/>
    <w:rsid w:val="00947401"/>
    <w:rsid w:val="00947BC0"/>
    <w:rsid w:val="00947BDB"/>
    <w:rsid w:val="00950011"/>
    <w:rsid w:val="0095055A"/>
    <w:rsid w:val="0095072E"/>
    <w:rsid w:val="00950DC6"/>
    <w:rsid w:val="0095144B"/>
    <w:rsid w:val="009517DE"/>
    <w:rsid w:val="00951C75"/>
    <w:rsid w:val="00952083"/>
    <w:rsid w:val="0095209E"/>
    <w:rsid w:val="009522D7"/>
    <w:rsid w:val="00952435"/>
    <w:rsid w:val="0095270D"/>
    <w:rsid w:val="0095301B"/>
    <w:rsid w:val="009534E1"/>
    <w:rsid w:val="0095363D"/>
    <w:rsid w:val="00953CC8"/>
    <w:rsid w:val="00953F75"/>
    <w:rsid w:val="00953FF6"/>
    <w:rsid w:val="00954741"/>
    <w:rsid w:val="00954A37"/>
    <w:rsid w:val="00955014"/>
    <w:rsid w:val="0095501C"/>
    <w:rsid w:val="00955200"/>
    <w:rsid w:val="009555FB"/>
    <w:rsid w:val="009556CC"/>
    <w:rsid w:val="009560BE"/>
    <w:rsid w:val="00956463"/>
    <w:rsid w:val="009564CB"/>
    <w:rsid w:val="0095655D"/>
    <w:rsid w:val="00956978"/>
    <w:rsid w:val="00957202"/>
    <w:rsid w:val="009574C2"/>
    <w:rsid w:val="009576B6"/>
    <w:rsid w:val="00957D76"/>
    <w:rsid w:val="00957E30"/>
    <w:rsid w:val="00960841"/>
    <w:rsid w:val="0096095C"/>
    <w:rsid w:val="00960998"/>
    <w:rsid w:val="00960E59"/>
    <w:rsid w:val="00960EC9"/>
    <w:rsid w:val="00960ED9"/>
    <w:rsid w:val="0096162A"/>
    <w:rsid w:val="009616DE"/>
    <w:rsid w:val="00961C7B"/>
    <w:rsid w:val="00961E62"/>
    <w:rsid w:val="00961F60"/>
    <w:rsid w:val="009621F5"/>
    <w:rsid w:val="00962307"/>
    <w:rsid w:val="00962320"/>
    <w:rsid w:val="00962893"/>
    <w:rsid w:val="009628F5"/>
    <w:rsid w:val="00962955"/>
    <w:rsid w:val="00962D34"/>
    <w:rsid w:val="00963613"/>
    <w:rsid w:val="009640D3"/>
    <w:rsid w:val="0096432D"/>
    <w:rsid w:val="009648F7"/>
    <w:rsid w:val="00964CF0"/>
    <w:rsid w:val="00964F25"/>
    <w:rsid w:val="0096538F"/>
    <w:rsid w:val="00965579"/>
    <w:rsid w:val="009655A9"/>
    <w:rsid w:val="0096577C"/>
    <w:rsid w:val="00965A05"/>
    <w:rsid w:val="0096613C"/>
    <w:rsid w:val="0096668E"/>
    <w:rsid w:val="00966CF2"/>
    <w:rsid w:val="00967242"/>
    <w:rsid w:val="00967B5A"/>
    <w:rsid w:val="009702FB"/>
    <w:rsid w:val="009703A5"/>
    <w:rsid w:val="0097041C"/>
    <w:rsid w:val="00970446"/>
    <w:rsid w:val="00970BA5"/>
    <w:rsid w:val="00970D3C"/>
    <w:rsid w:val="00970FC5"/>
    <w:rsid w:val="00971341"/>
    <w:rsid w:val="00971528"/>
    <w:rsid w:val="00971555"/>
    <w:rsid w:val="0097164A"/>
    <w:rsid w:val="009716A2"/>
    <w:rsid w:val="00971979"/>
    <w:rsid w:val="00971D55"/>
    <w:rsid w:val="00972A29"/>
    <w:rsid w:val="009738FE"/>
    <w:rsid w:val="00973B0A"/>
    <w:rsid w:val="00973B10"/>
    <w:rsid w:val="00973CF5"/>
    <w:rsid w:val="009743D0"/>
    <w:rsid w:val="0097447F"/>
    <w:rsid w:val="00974A50"/>
    <w:rsid w:val="00974C8A"/>
    <w:rsid w:val="00974CF5"/>
    <w:rsid w:val="0097531F"/>
    <w:rsid w:val="00975B6A"/>
    <w:rsid w:val="00975EB6"/>
    <w:rsid w:val="0097630D"/>
    <w:rsid w:val="0097638A"/>
    <w:rsid w:val="009763D8"/>
    <w:rsid w:val="00976A26"/>
    <w:rsid w:val="00976CA5"/>
    <w:rsid w:val="00976F21"/>
    <w:rsid w:val="00977C3C"/>
    <w:rsid w:val="00977E1B"/>
    <w:rsid w:val="00977E4D"/>
    <w:rsid w:val="00977F61"/>
    <w:rsid w:val="00980060"/>
    <w:rsid w:val="009802BF"/>
    <w:rsid w:val="0098042E"/>
    <w:rsid w:val="00980614"/>
    <w:rsid w:val="009806FA"/>
    <w:rsid w:val="00980750"/>
    <w:rsid w:val="009808CD"/>
    <w:rsid w:val="00980A49"/>
    <w:rsid w:val="00981256"/>
    <w:rsid w:val="00981459"/>
    <w:rsid w:val="0098272F"/>
    <w:rsid w:val="009829A8"/>
    <w:rsid w:val="00982C6D"/>
    <w:rsid w:val="00982DC8"/>
    <w:rsid w:val="00984446"/>
    <w:rsid w:val="00984723"/>
    <w:rsid w:val="00984E89"/>
    <w:rsid w:val="00985207"/>
    <w:rsid w:val="00985222"/>
    <w:rsid w:val="00985273"/>
    <w:rsid w:val="00985602"/>
    <w:rsid w:val="009857B9"/>
    <w:rsid w:val="00985841"/>
    <w:rsid w:val="00985996"/>
    <w:rsid w:val="00985D71"/>
    <w:rsid w:val="00985DC9"/>
    <w:rsid w:val="00985F06"/>
    <w:rsid w:val="00986826"/>
    <w:rsid w:val="00986AD7"/>
    <w:rsid w:val="00986C5F"/>
    <w:rsid w:val="00986E89"/>
    <w:rsid w:val="009870D1"/>
    <w:rsid w:val="009871A6"/>
    <w:rsid w:val="00987AF2"/>
    <w:rsid w:val="00987BF1"/>
    <w:rsid w:val="00987CB3"/>
    <w:rsid w:val="00987FB2"/>
    <w:rsid w:val="009902A0"/>
    <w:rsid w:val="00990336"/>
    <w:rsid w:val="009903FD"/>
    <w:rsid w:val="00991DA6"/>
    <w:rsid w:val="00992066"/>
    <w:rsid w:val="0099217A"/>
    <w:rsid w:val="009925AF"/>
    <w:rsid w:val="00992774"/>
    <w:rsid w:val="0099332E"/>
    <w:rsid w:val="00993352"/>
    <w:rsid w:val="0099382D"/>
    <w:rsid w:val="009941F5"/>
    <w:rsid w:val="00994205"/>
    <w:rsid w:val="00994CCC"/>
    <w:rsid w:val="00994CF0"/>
    <w:rsid w:val="00994EB8"/>
    <w:rsid w:val="00995440"/>
    <w:rsid w:val="009954D6"/>
    <w:rsid w:val="009958A1"/>
    <w:rsid w:val="00996828"/>
    <w:rsid w:val="00996830"/>
    <w:rsid w:val="00997220"/>
    <w:rsid w:val="0099755B"/>
    <w:rsid w:val="0099760F"/>
    <w:rsid w:val="00997955"/>
    <w:rsid w:val="0099798A"/>
    <w:rsid w:val="00997FB0"/>
    <w:rsid w:val="009A1A44"/>
    <w:rsid w:val="009A1C2A"/>
    <w:rsid w:val="009A1E2D"/>
    <w:rsid w:val="009A22C2"/>
    <w:rsid w:val="009A249A"/>
    <w:rsid w:val="009A28D4"/>
    <w:rsid w:val="009A2FB5"/>
    <w:rsid w:val="009A3005"/>
    <w:rsid w:val="009A3132"/>
    <w:rsid w:val="009A3A06"/>
    <w:rsid w:val="009A3ED1"/>
    <w:rsid w:val="009A3F9A"/>
    <w:rsid w:val="009A3FC5"/>
    <w:rsid w:val="009A3FC8"/>
    <w:rsid w:val="009A444A"/>
    <w:rsid w:val="009A4E30"/>
    <w:rsid w:val="009A4F7B"/>
    <w:rsid w:val="009A4F7D"/>
    <w:rsid w:val="009A5005"/>
    <w:rsid w:val="009A53B4"/>
    <w:rsid w:val="009A5581"/>
    <w:rsid w:val="009A5950"/>
    <w:rsid w:val="009A5DF0"/>
    <w:rsid w:val="009A607C"/>
    <w:rsid w:val="009A65EB"/>
    <w:rsid w:val="009A6752"/>
    <w:rsid w:val="009A76A9"/>
    <w:rsid w:val="009A78DF"/>
    <w:rsid w:val="009A7D7D"/>
    <w:rsid w:val="009B045C"/>
    <w:rsid w:val="009B07F8"/>
    <w:rsid w:val="009B09EE"/>
    <w:rsid w:val="009B1323"/>
    <w:rsid w:val="009B14FB"/>
    <w:rsid w:val="009B1540"/>
    <w:rsid w:val="009B1C07"/>
    <w:rsid w:val="009B1CF1"/>
    <w:rsid w:val="009B1E85"/>
    <w:rsid w:val="009B207E"/>
    <w:rsid w:val="009B29B0"/>
    <w:rsid w:val="009B2A43"/>
    <w:rsid w:val="009B35E9"/>
    <w:rsid w:val="009B3685"/>
    <w:rsid w:val="009B399F"/>
    <w:rsid w:val="009B4557"/>
    <w:rsid w:val="009B4779"/>
    <w:rsid w:val="009B4D0A"/>
    <w:rsid w:val="009B4EA2"/>
    <w:rsid w:val="009B50FD"/>
    <w:rsid w:val="009B56BB"/>
    <w:rsid w:val="009B5A75"/>
    <w:rsid w:val="009B5F50"/>
    <w:rsid w:val="009B66DE"/>
    <w:rsid w:val="009B6A91"/>
    <w:rsid w:val="009B76D7"/>
    <w:rsid w:val="009B7DE4"/>
    <w:rsid w:val="009B7DE8"/>
    <w:rsid w:val="009C091C"/>
    <w:rsid w:val="009C0B39"/>
    <w:rsid w:val="009C1001"/>
    <w:rsid w:val="009C100B"/>
    <w:rsid w:val="009C11DA"/>
    <w:rsid w:val="009C12F3"/>
    <w:rsid w:val="009C14A2"/>
    <w:rsid w:val="009C1A31"/>
    <w:rsid w:val="009C205E"/>
    <w:rsid w:val="009C24C5"/>
    <w:rsid w:val="009C2638"/>
    <w:rsid w:val="009C2A81"/>
    <w:rsid w:val="009C2C2B"/>
    <w:rsid w:val="009C2F2B"/>
    <w:rsid w:val="009C3548"/>
    <w:rsid w:val="009C3606"/>
    <w:rsid w:val="009C3BFE"/>
    <w:rsid w:val="009C458B"/>
    <w:rsid w:val="009C4BAE"/>
    <w:rsid w:val="009C4C60"/>
    <w:rsid w:val="009C4CA1"/>
    <w:rsid w:val="009C5A0A"/>
    <w:rsid w:val="009C5D1A"/>
    <w:rsid w:val="009C5E7A"/>
    <w:rsid w:val="009C5E7C"/>
    <w:rsid w:val="009C5FDD"/>
    <w:rsid w:val="009C64FA"/>
    <w:rsid w:val="009C67B1"/>
    <w:rsid w:val="009C68BA"/>
    <w:rsid w:val="009C6FEC"/>
    <w:rsid w:val="009C74AC"/>
    <w:rsid w:val="009C76AF"/>
    <w:rsid w:val="009C7FAE"/>
    <w:rsid w:val="009D034A"/>
    <w:rsid w:val="009D03AB"/>
    <w:rsid w:val="009D2970"/>
    <w:rsid w:val="009D2B62"/>
    <w:rsid w:val="009D2BA1"/>
    <w:rsid w:val="009D4846"/>
    <w:rsid w:val="009D492E"/>
    <w:rsid w:val="009D58BA"/>
    <w:rsid w:val="009D5D73"/>
    <w:rsid w:val="009D5F98"/>
    <w:rsid w:val="009D62CE"/>
    <w:rsid w:val="009D6484"/>
    <w:rsid w:val="009D7024"/>
    <w:rsid w:val="009D7084"/>
    <w:rsid w:val="009D7E65"/>
    <w:rsid w:val="009E0228"/>
    <w:rsid w:val="009E02F5"/>
    <w:rsid w:val="009E02FC"/>
    <w:rsid w:val="009E1A65"/>
    <w:rsid w:val="009E1C8D"/>
    <w:rsid w:val="009E225C"/>
    <w:rsid w:val="009E22FA"/>
    <w:rsid w:val="009E27D4"/>
    <w:rsid w:val="009E2B2A"/>
    <w:rsid w:val="009E2CF7"/>
    <w:rsid w:val="009E2E9B"/>
    <w:rsid w:val="009E31CC"/>
    <w:rsid w:val="009E3506"/>
    <w:rsid w:val="009E3612"/>
    <w:rsid w:val="009E3AFE"/>
    <w:rsid w:val="009E425F"/>
    <w:rsid w:val="009E4311"/>
    <w:rsid w:val="009E43B1"/>
    <w:rsid w:val="009E4496"/>
    <w:rsid w:val="009E47B0"/>
    <w:rsid w:val="009E4E99"/>
    <w:rsid w:val="009E5337"/>
    <w:rsid w:val="009E557E"/>
    <w:rsid w:val="009E5BB8"/>
    <w:rsid w:val="009E5CDF"/>
    <w:rsid w:val="009E5F78"/>
    <w:rsid w:val="009E616E"/>
    <w:rsid w:val="009E68AF"/>
    <w:rsid w:val="009E6B69"/>
    <w:rsid w:val="009E703B"/>
    <w:rsid w:val="009E76E0"/>
    <w:rsid w:val="009E7E26"/>
    <w:rsid w:val="009E7F22"/>
    <w:rsid w:val="009F0003"/>
    <w:rsid w:val="009F034B"/>
    <w:rsid w:val="009F0420"/>
    <w:rsid w:val="009F05C5"/>
    <w:rsid w:val="009F0915"/>
    <w:rsid w:val="009F0CBD"/>
    <w:rsid w:val="009F1F52"/>
    <w:rsid w:val="009F2CBB"/>
    <w:rsid w:val="009F2E28"/>
    <w:rsid w:val="009F2E51"/>
    <w:rsid w:val="009F332A"/>
    <w:rsid w:val="009F36A9"/>
    <w:rsid w:val="009F4181"/>
    <w:rsid w:val="009F4364"/>
    <w:rsid w:val="009F4509"/>
    <w:rsid w:val="009F45AC"/>
    <w:rsid w:val="009F48C1"/>
    <w:rsid w:val="009F50D9"/>
    <w:rsid w:val="009F5214"/>
    <w:rsid w:val="009F59C8"/>
    <w:rsid w:val="009F5F05"/>
    <w:rsid w:val="009F61A3"/>
    <w:rsid w:val="009F6923"/>
    <w:rsid w:val="009F6AD6"/>
    <w:rsid w:val="009F6CDE"/>
    <w:rsid w:val="009F6FBE"/>
    <w:rsid w:val="009F72B4"/>
    <w:rsid w:val="009F73FE"/>
    <w:rsid w:val="009F74AB"/>
    <w:rsid w:val="009F7776"/>
    <w:rsid w:val="009F7E6D"/>
    <w:rsid w:val="009F7F4F"/>
    <w:rsid w:val="009F7F70"/>
    <w:rsid w:val="00A009B5"/>
    <w:rsid w:val="00A00E5D"/>
    <w:rsid w:val="00A00FA3"/>
    <w:rsid w:val="00A0148F"/>
    <w:rsid w:val="00A01794"/>
    <w:rsid w:val="00A021C7"/>
    <w:rsid w:val="00A023F5"/>
    <w:rsid w:val="00A0265A"/>
    <w:rsid w:val="00A02D4E"/>
    <w:rsid w:val="00A02DC9"/>
    <w:rsid w:val="00A030E2"/>
    <w:rsid w:val="00A03260"/>
    <w:rsid w:val="00A03B41"/>
    <w:rsid w:val="00A03CD0"/>
    <w:rsid w:val="00A03D29"/>
    <w:rsid w:val="00A042B8"/>
    <w:rsid w:val="00A046A7"/>
    <w:rsid w:val="00A04B9D"/>
    <w:rsid w:val="00A04D7C"/>
    <w:rsid w:val="00A05650"/>
    <w:rsid w:val="00A05700"/>
    <w:rsid w:val="00A0586A"/>
    <w:rsid w:val="00A06169"/>
    <w:rsid w:val="00A06931"/>
    <w:rsid w:val="00A06A65"/>
    <w:rsid w:val="00A06B3C"/>
    <w:rsid w:val="00A070DE"/>
    <w:rsid w:val="00A071D4"/>
    <w:rsid w:val="00A071D9"/>
    <w:rsid w:val="00A07746"/>
    <w:rsid w:val="00A07B38"/>
    <w:rsid w:val="00A07DC1"/>
    <w:rsid w:val="00A07E98"/>
    <w:rsid w:val="00A11226"/>
    <w:rsid w:val="00A11358"/>
    <w:rsid w:val="00A11474"/>
    <w:rsid w:val="00A11512"/>
    <w:rsid w:val="00A11737"/>
    <w:rsid w:val="00A1175F"/>
    <w:rsid w:val="00A117AB"/>
    <w:rsid w:val="00A118A7"/>
    <w:rsid w:val="00A11B7C"/>
    <w:rsid w:val="00A12302"/>
    <w:rsid w:val="00A12F29"/>
    <w:rsid w:val="00A13E66"/>
    <w:rsid w:val="00A14AF6"/>
    <w:rsid w:val="00A14F9B"/>
    <w:rsid w:val="00A151EA"/>
    <w:rsid w:val="00A15619"/>
    <w:rsid w:val="00A15951"/>
    <w:rsid w:val="00A15E0D"/>
    <w:rsid w:val="00A15EFD"/>
    <w:rsid w:val="00A160C3"/>
    <w:rsid w:val="00A1644E"/>
    <w:rsid w:val="00A1670B"/>
    <w:rsid w:val="00A16803"/>
    <w:rsid w:val="00A169AE"/>
    <w:rsid w:val="00A17041"/>
    <w:rsid w:val="00A177EE"/>
    <w:rsid w:val="00A17A39"/>
    <w:rsid w:val="00A17BB6"/>
    <w:rsid w:val="00A200B6"/>
    <w:rsid w:val="00A20654"/>
    <w:rsid w:val="00A20C51"/>
    <w:rsid w:val="00A213D8"/>
    <w:rsid w:val="00A215C3"/>
    <w:rsid w:val="00A21882"/>
    <w:rsid w:val="00A219DC"/>
    <w:rsid w:val="00A21BEB"/>
    <w:rsid w:val="00A2209F"/>
    <w:rsid w:val="00A22260"/>
    <w:rsid w:val="00A22F9F"/>
    <w:rsid w:val="00A232CC"/>
    <w:rsid w:val="00A23585"/>
    <w:rsid w:val="00A23CB1"/>
    <w:rsid w:val="00A240D6"/>
    <w:rsid w:val="00A24194"/>
    <w:rsid w:val="00A241F2"/>
    <w:rsid w:val="00A243BF"/>
    <w:rsid w:val="00A24414"/>
    <w:rsid w:val="00A24B28"/>
    <w:rsid w:val="00A2509C"/>
    <w:rsid w:val="00A2515B"/>
    <w:rsid w:val="00A25960"/>
    <w:rsid w:val="00A2673A"/>
    <w:rsid w:val="00A26C79"/>
    <w:rsid w:val="00A270B2"/>
    <w:rsid w:val="00A27C1C"/>
    <w:rsid w:val="00A302E2"/>
    <w:rsid w:val="00A303A5"/>
    <w:rsid w:val="00A305A3"/>
    <w:rsid w:val="00A30D6D"/>
    <w:rsid w:val="00A31556"/>
    <w:rsid w:val="00A31DF6"/>
    <w:rsid w:val="00A31FBC"/>
    <w:rsid w:val="00A321C4"/>
    <w:rsid w:val="00A32245"/>
    <w:rsid w:val="00A32462"/>
    <w:rsid w:val="00A324CC"/>
    <w:rsid w:val="00A3275B"/>
    <w:rsid w:val="00A3276A"/>
    <w:rsid w:val="00A3287A"/>
    <w:rsid w:val="00A32CFC"/>
    <w:rsid w:val="00A33197"/>
    <w:rsid w:val="00A33457"/>
    <w:rsid w:val="00A336D4"/>
    <w:rsid w:val="00A3371D"/>
    <w:rsid w:val="00A338CC"/>
    <w:rsid w:val="00A33D3E"/>
    <w:rsid w:val="00A33E1C"/>
    <w:rsid w:val="00A348EE"/>
    <w:rsid w:val="00A352DF"/>
    <w:rsid w:val="00A35733"/>
    <w:rsid w:val="00A3575A"/>
    <w:rsid w:val="00A35944"/>
    <w:rsid w:val="00A369C1"/>
    <w:rsid w:val="00A36A41"/>
    <w:rsid w:val="00A36ABA"/>
    <w:rsid w:val="00A36EF2"/>
    <w:rsid w:val="00A400DE"/>
    <w:rsid w:val="00A40594"/>
    <w:rsid w:val="00A40700"/>
    <w:rsid w:val="00A408D2"/>
    <w:rsid w:val="00A40A93"/>
    <w:rsid w:val="00A40FD5"/>
    <w:rsid w:val="00A416C5"/>
    <w:rsid w:val="00A419C3"/>
    <w:rsid w:val="00A41AF4"/>
    <w:rsid w:val="00A4205B"/>
    <w:rsid w:val="00A42277"/>
    <w:rsid w:val="00A422FC"/>
    <w:rsid w:val="00A424DD"/>
    <w:rsid w:val="00A42BAF"/>
    <w:rsid w:val="00A42BB3"/>
    <w:rsid w:val="00A42BB4"/>
    <w:rsid w:val="00A42D5A"/>
    <w:rsid w:val="00A42DBA"/>
    <w:rsid w:val="00A437E8"/>
    <w:rsid w:val="00A43FAD"/>
    <w:rsid w:val="00A44914"/>
    <w:rsid w:val="00A4556D"/>
    <w:rsid w:val="00A4558F"/>
    <w:rsid w:val="00A45669"/>
    <w:rsid w:val="00A45909"/>
    <w:rsid w:val="00A4613D"/>
    <w:rsid w:val="00A466FE"/>
    <w:rsid w:val="00A46ADB"/>
    <w:rsid w:val="00A46C34"/>
    <w:rsid w:val="00A46CE2"/>
    <w:rsid w:val="00A474F5"/>
    <w:rsid w:val="00A475B7"/>
    <w:rsid w:val="00A50002"/>
    <w:rsid w:val="00A51094"/>
    <w:rsid w:val="00A5116A"/>
    <w:rsid w:val="00A513EE"/>
    <w:rsid w:val="00A51E94"/>
    <w:rsid w:val="00A522E7"/>
    <w:rsid w:val="00A52BA2"/>
    <w:rsid w:val="00A52EF7"/>
    <w:rsid w:val="00A537B6"/>
    <w:rsid w:val="00A542EC"/>
    <w:rsid w:val="00A54747"/>
    <w:rsid w:val="00A54A59"/>
    <w:rsid w:val="00A54F54"/>
    <w:rsid w:val="00A55C6B"/>
    <w:rsid w:val="00A55F11"/>
    <w:rsid w:val="00A561D4"/>
    <w:rsid w:val="00A564AF"/>
    <w:rsid w:val="00A5650F"/>
    <w:rsid w:val="00A567FF"/>
    <w:rsid w:val="00A56E6E"/>
    <w:rsid w:val="00A5767E"/>
    <w:rsid w:val="00A577A3"/>
    <w:rsid w:val="00A57AF5"/>
    <w:rsid w:val="00A60099"/>
    <w:rsid w:val="00A60294"/>
    <w:rsid w:val="00A60943"/>
    <w:rsid w:val="00A61121"/>
    <w:rsid w:val="00A61359"/>
    <w:rsid w:val="00A613E1"/>
    <w:rsid w:val="00A61CFB"/>
    <w:rsid w:val="00A6241C"/>
    <w:rsid w:val="00A6288E"/>
    <w:rsid w:val="00A63195"/>
    <w:rsid w:val="00A63462"/>
    <w:rsid w:val="00A638E0"/>
    <w:rsid w:val="00A63A84"/>
    <w:rsid w:val="00A63BD6"/>
    <w:rsid w:val="00A646DE"/>
    <w:rsid w:val="00A6480D"/>
    <w:rsid w:val="00A65386"/>
    <w:rsid w:val="00A653A1"/>
    <w:rsid w:val="00A65490"/>
    <w:rsid w:val="00A654BE"/>
    <w:rsid w:val="00A65863"/>
    <w:rsid w:val="00A65BDC"/>
    <w:rsid w:val="00A65F7D"/>
    <w:rsid w:val="00A6634D"/>
    <w:rsid w:val="00A6637E"/>
    <w:rsid w:val="00A670C2"/>
    <w:rsid w:val="00A6735A"/>
    <w:rsid w:val="00A673CB"/>
    <w:rsid w:val="00A67400"/>
    <w:rsid w:val="00A676C7"/>
    <w:rsid w:val="00A70478"/>
    <w:rsid w:val="00A70BFE"/>
    <w:rsid w:val="00A70D95"/>
    <w:rsid w:val="00A70EBC"/>
    <w:rsid w:val="00A70F72"/>
    <w:rsid w:val="00A7186B"/>
    <w:rsid w:val="00A71D35"/>
    <w:rsid w:val="00A71FE7"/>
    <w:rsid w:val="00A726D5"/>
    <w:rsid w:val="00A7322C"/>
    <w:rsid w:val="00A7346B"/>
    <w:rsid w:val="00A740B0"/>
    <w:rsid w:val="00A74104"/>
    <w:rsid w:val="00A74354"/>
    <w:rsid w:val="00A74755"/>
    <w:rsid w:val="00A75018"/>
    <w:rsid w:val="00A759D1"/>
    <w:rsid w:val="00A75D12"/>
    <w:rsid w:val="00A75DA0"/>
    <w:rsid w:val="00A75F13"/>
    <w:rsid w:val="00A7626B"/>
    <w:rsid w:val="00A765B7"/>
    <w:rsid w:val="00A768BF"/>
    <w:rsid w:val="00A76A6B"/>
    <w:rsid w:val="00A76D7E"/>
    <w:rsid w:val="00A76E12"/>
    <w:rsid w:val="00A76E46"/>
    <w:rsid w:val="00A772AB"/>
    <w:rsid w:val="00A77F3D"/>
    <w:rsid w:val="00A802D5"/>
    <w:rsid w:val="00A804A8"/>
    <w:rsid w:val="00A80F42"/>
    <w:rsid w:val="00A816FA"/>
    <w:rsid w:val="00A818F6"/>
    <w:rsid w:val="00A820AF"/>
    <w:rsid w:val="00A824F4"/>
    <w:rsid w:val="00A82520"/>
    <w:rsid w:val="00A82A8A"/>
    <w:rsid w:val="00A8328A"/>
    <w:rsid w:val="00A83EFD"/>
    <w:rsid w:val="00A8492C"/>
    <w:rsid w:val="00A84A14"/>
    <w:rsid w:val="00A84B2D"/>
    <w:rsid w:val="00A84D59"/>
    <w:rsid w:val="00A8500A"/>
    <w:rsid w:val="00A853CE"/>
    <w:rsid w:val="00A854DD"/>
    <w:rsid w:val="00A85A66"/>
    <w:rsid w:val="00A85F2C"/>
    <w:rsid w:val="00A85F7F"/>
    <w:rsid w:val="00A868CB"/>
    <w:rsid w:val="00A86B5C"/>
    <w:rsid w:val="00A86B84"/>
    <w:rsid w:val="00A86E02"/>
    <w:rsid w:val="00A86F88"/>
    <w:rsid w:val="00A8725D"/>
    <w:rsid w:val="00A8732D"/>
    <w:rsid w:val="00A875A1"/>
    <w:rsid w:val="00A87A7B"/>
    <w:rsid w:val="00A87B0C"/>
    <w:rsid w:val="00A9024E"/>
    <w:rsid w:val="00A904DE"/>
    <w:rsid w:val="00A906DD"/>
    <w:rsid w:val="00A90D7C"/>
    <w:rsid w:val="00A90FBF"/>
    <w:rsid w:val="00A91084"/>
    <w:rsid w:val="00A9215F"/>
    <w:rsid w:val="00A92201"/>
    <w:rsid w:val="00A92582"/>
    <w:rsid w:val="00A92843"/>
    <w:rsid w:val="00A928B0"/>
    <w:rsid w:val="00A92F79"/>
    <w:rsid w:val="00A92FA8"/>
    <w:rsid w:val="00A9389D"/>
    <w:rsid w:val="00A941F7"/>
    <w:rsid w:val="00A9506B"/>
    <w:rsid w:val="00A95136"/>
    <w:rsid w:val="00A954D3"/>
    <w:rsid w:val="00A95574"/>
    <w:rsid w:val="00A96417"/>
    <w:rsid w:val="00A96752"/>
    <w:rsid w:val="00A96AD8"/>
    <w:rsid w:val="00A9708B"/>
    <w:rsid w:val="00A972A2"/>
    <w:rsid w:val="00A973EB"/>
    <w:rsid w:val="00AA007E"/>
    <w:rsid w:val="00AA093F"/>
    <w:rsid w:val="00AA0A68"/>
    <w:rsid w:val="00AA0B13"/>
    <w:rsid w:val="00AA1658"/>
    <w:rsid w:val="00AA199C"/>
    <w:rsid w:val="00AA1D11"/>
    <w:rsid w:val="00AA1E9E"/>
    <w:rsid w:val="00AA27DF"/>
    <w:rsid w:val="00AA2E82"/>
    <w:rsid w:val="00AA350C"/>
    <w:rsid w:val="00AA3909"/>
    <w:rsid w:val="00AA3D4F"/>
    <w:rsid w:val="00AA4062"/>
    <w:rsid w:val="00AA4082"/>
    <w:rsid w:val="00AA435C"/>
    <w:rsid w:val="00AA474F"/>
    <w:rsid w:val="00AA47EA"/>
    <w:rsid w:val="00AA49B0"/>
    <w:rsid w:val="00AA4BCC"/>
    <w:rsid w:val="00AA4F63"/>
    <w:rsid w:val="00AA5E99"/>
    <w:rsid w:val="00AA6110"/>
    <w:rsid w:val="00AA619B"/>
    <w:rsid w:val="00AA632D"/>
    <w:rsid w:val="00AA693A"/>
    <w:rsid w:val="00AA6C0F"/>
    <w:rsid w:val="00AA6D28"/>
    <w:rsid w:val="00AA6F4C"/>
    <w:rsid w:val="00AA7533"/>
    <w:rsid w:val="00AA77F6"/>
    <w:rsid w:val="00AB0111"/>
    <w:rsid w:val="00AB05A0"/>
    <w:rsid w:val="00AB06E8"/>
    <w:rsid w:val="00AB0724"/>
    <w:rsid w:val="00AB0B15"/>
    <w:rsid w:val="00AB0B67"/>
    <w:rsid w:val="00AB0F2A"/>
    <w:rsid w:val="00AB1290"/>
    <w:rsid w:val="00AB12F0"/>
    <w:rsid w:val="00AB16F8"/>
    <w:rsid w:val="00AB22D5"/>
    <w:rsid w:val="00AB25EF"/>
    <w:rsid w:val="00AB276F"/>
    <w:rsid w:val="00AB3387"/>
    <w:rsid w:val="00AB3581"/>
    <w:rsid w:val="00AB3864"/>
    <w:rsid w:val="00AB3CE5"/>
    <w:rsid w:val="00AB3CF3"/>
    <w:rsid w:val="00AB40D6"/>
    <w:rsid w:val="00AB4949"/>
    <w:rsid w:val="00AB51D1"/>
    <w:rsid w:val="00AB54AF"/>
    <w:rsid w:val="00AB54E7"/>
    <w:rsid w:val="00AB6104"/>
    <w:rsid w:val="00AB6160"/>
    <w:rsid w:val="00AB6440"/>
    <w:rsid w:val="00AB6B96"/>
    <w:rsid w:val="00AB6C0B"/>
    <w:rsid w:val="00AB7146"/>
    <w:rsid w:val="00AB74FE"/>
    <w:rsid w:val="00AB758A"/>
    <w:rsid w:val="00AB7A70"/>
    <w:rsid w:val="00AC06E7"/>
    <w:rsid w:val="00AC076D"/>
    <w:rsid w:val="00AC0D32"/>
    <w:rsid w:val="00AC0DC0"/>
    <w:rsid w:val="00AC1620"/>
    <w:rsid w:val="00AC252F"/>
    <w:rsid w:val="00AC2CAA"/>
    <w:rsid w:val="00AC2DB3"/>
    <w:rsid w:val="00AC319F"/>
    <w:rsid w:val="00AC3218"/>
    <w:rsid w:val="00AC33C4"/>
    <w:rsid w:val="00AC38C5"/>
    <w:rsid w:val="00AC3A08"/>
    <w:rsid w:val="00AC3DEF"/>
    <w:rsid w:val="00AC4955"/>
    <w:rsid w:val="00AC498D"/>
    <w:rsid w:val="00AC4BA2"/>
    <w:rsid w:val="00AC53E0"/>
    <w:rsid w:val="00AC5584"/>
    <w:rsid w:val="00AC58CF"/>
    <w:rsid w:val="00AC5C16"/>
    <w:rsid w:val="00AC67DF"/>
    <w:rsid w:val="00AC6899"/>
    <w:rsid w:val="00AC7596"/>
    <w:rsid w:val="00AC77FD"/>
    <w:rsid w:val="00AC7830"/>
    <w:rsid w:val="00AC7955"/>
    <w:rsid w:val="00AC7D1D"/>
    <w:rsid w:val="00AC7DCB"/>
    <w:rsid w:val="00AD0453"/>
    <w:rsid w:val="00AD093D"/>
    <w:rsid w:val="00AD11CE"/>
    <w:rsid w:val="00AD125D"/>
    <w:rsid w:val="00AD17E5"/>
    <w:rsid w:val="00AD1E42"/>
    <w:rsid w:val="00AD29D9"/>
    <w:rsid w:val="00AD2CE1"/>
    <w:rsid w:val="00AD322C"/>
    <w:rsid w:val="00AD35F5"/>
    <w:rsid w:val="00AD3753"/>
    <w:rsid w:val="00AD379A"/>
    <w:rsid w:val="00AD3B88"/>
    <w:rsid w:val="00AD3CC0"/>
    <w:rsid w:val="00AD413D"/>
    <w:rsid w:val="00AD4297"/>
    <w:rsid w:val="00AD4B3B"/>
    <w:rsid w:val="00AD4C05"/>
    <w:rsid w:val="00AD5030"/>
    <w:rsid w:val="00AD521D"/>
    <w:rsid w:val="00AD5410"/>
    <w:rsid w:val="00AD5626"/>
    <w:rsid w:val="00AD58A9"/>
    <w:rsid w:val="00AD5C98"/>
    <w:rsid w:val="00AD60D6"/>
    <w:rsid w:val="00AD625D"/>
    <w:rsid w:val="00AD6510"/>
    <w:rsid w:val="00AD6B9B"/>
    <w:rsid w:val="00AD6E27"/>
    <w:rsid w:val="00AD7000"/>
    <w:rsid w:val="00AD7103"/>
    <w:rsid w:val="00AD75BB"/>
    <w:rsid w:val="00AD76E9"/>
    <w:rsid w:val="00AD7C93"/>
    <w:rsid w:val="00AD7EE1"/>
    <w:rsid w:val="00AE0EC4"/>
    <w:rsid w:val="00AE17C5"/>
    <w:rsid w:val="00AE1DBF"/>
    <w:rsid w:val="00AE1DEC"/>
    <w:rsid w:val="00AE214A"/>
    <w:rsid w:val="00AE27A3"/>
    <w:rsid w:val="00AE33AF"/>
    <w:rsid w:val="00AE3648"/>
    <w:rsid w:val="00AE36D8"/>
    <w:rsid w:val="00AE378B"/>
    <w:rsid w:val="00AE3C0D"/>
    <w:rsid w:val="00AE3DAC"/>
    <w:rsid w:val="00AE4756"/>
    <w:rsid w:val="00AE4F9B"/>
    <w:rsid w:val="00AE511D"/>
    <w:rsid w:val="00AE5652"/>
    <w:rsid w:val="00AE57CF"/>
    <w:rsid w:val="00AE5890"/>
    <w:rsid w:val="00AE5A97"/>
    <w:rsid w:val="00AE5FC2"/>
    <w:rsid w:val="00AE6159"/>
    <w:rsid w:val="00AE6185"/>
    <w:rsid w:val="00AE6A22"/>
    <w:rsid w:val="00AE6B4A"/>
    <w:rsid w:val="00AE6B4E"/>
    <w:rsid w:val="00AE6EB1"/>
    <w:rsid w:val="00AE749A"/>
    <w:rsid w:val="00AE7672"/>
    <w:rsid w:val="00AE7AD8"/>
    <w:rsid w:val="00AF0580"/>
    <w:rsid w:val="00AF08B2"/>
    <w:rsid w:val="00AF1A09"/>
    <w:rsid w:val="00AF1B0F"/>
    <w:rsid w:val="00AF1B60"/>
    <w:rsid w:val="00AF1C0D"/>
    <w:rsid w:val="00AF2B45"/>
    <w:rsid w:val="00AF2E44"/>
    <w:rsid w:val="00AF2EDC"/>
    <w:rsid w:val="00AF3574"/>
    <w:rsid w:val="00AF35FA"/>
    <w:rsid w:val="00AF371C"/>
    <w:rsid w:val="00AF37DE"/>
    <w:rsid w:val="00AF45E5"/>
    <w:rsid w:val="00AF46CB"/>
    <w:rsid w:val="00AF4F35"/>
    <w:rsid w:val="00AF52FF"/>
    <w:rsid w:val="00AF55D0"/>
    <w:rsid w:val="00AF607A"/>
    <w:rsid w:val="00AF611C"/>
    <w:rsid w:val="00AF6C19"/>
    <w:rsid w:val="00AF6CE0"/>
    <w:rsid w:val="00AF700B"/>
    <w:rsid w:val="00AF70A3"/>
    <w:rsid w:val="00AF73FE"/>
    <w:rsid w:val="00AF7402"/>
    <w:rsid w:val="00AF7796"/>
    <w:rsid w:val="00AF78A0"/>
    <w:rsid w:val="00AF78D9"/>
    <w:rsid w:val="00AF7A68"/>
    <w:rsid w:val="00AF7BAD"/>
    <w:rsid w:val="00AF7FD9"/>
    <w:rsid w:val="00B0002E"/>
    <w:rsid w:val="00B002F7"/>
    <w:rsid w:val="00B0054C"/>
    <w:rsid w:val="00B00837"/>
    <w:rsid w:val="00B008ED"/>
    <w:rsid w:val="00B01316"/>
    <w:rsid w:val="00B01848"/>
    <w:rsid w:val="00B01F58"/>
    <w:rsid w:val="00B020D3"/>
    <w:rsid w:val="00B0216E"/>
    <w:rsid w:val="00B02595"/>
    <w:rsid w:val="00B0268B"/>
    <w:rsid w:val="00B02946"/>
    <w:rsid w:val="00B03A6D"/>
    <w:rsid w:val="00B03B96"/>
    <w:rsid w:val="00B03F2A"/>
    <w:rsid w:val="00B0427A"/>
    <w:rsid w:val="00B0474F"/>
    <w:rsid w:val="00B04C17"/>
    <w:rsid w:val="00B0504B"/>
    <w:rsid w:val="00B052E4"/>
    <w:rsid w:val="00B05AFA"/>
    <w:rsid w:val="00B05CD4"/>
    <w:rsid w:val="00B05E6F"/>
    <w:rsid w:val="00B0618E"/>
    <w:rsid w:val="00B061C6"/>
    <w:rsid w:val="00B0653D"/>
    <w:rsid w:val="00B06743"/>
    <w:rsid w:val="00B06896"/>
    <w:rsid w:val="00B069B3"/>
    <w:rsid w:val="00B06BF8"/>
    <w:rsid w:val="00B07096"/>
    <w:rsid w:val="00B07185"/>
    <w:rsid w:val="00B07802"/>
    <w:rsid w:val="00B07F91"/>
    <w:rsid w:val="00B10B1F"/>
    <w:rsid w:val="00B10E71"/>
    <w:rsid w:val="00B10F73"/>
    <w:rsid w:val="00B1113D"/>
    <w:rsid w:val="00B112EF"/>
    <w:rsid w:val="00B117A9"/>
    <w:rsid w:val="00B11C77"/>
    <w:rsid w:val="00B12733"/>
    <w:rsid w:val="00B1306D"/>
    <w:rsid w:val="00B13312"/>
    <w:rsid w:val="00B133D6"/>
    <w:rsid w:val="00B135D2"/>
    <w:rsid w:val="00B13767"/>
    <w:rsid w:val="00B13AA1"/>
    <w:rsid w:val="00B140D7"/>
    <w:rsid w:val="00B140D8"/>
    <w:rsid w:val="00B14280"/>
    <w:rsid w:val="00B14548"/>
    <w:rsid w:val="00B14807"/>
    <w:rsid w:val="00B148C4"/>
    <w:rsid w:val="00B14A7E"/>
    <w:rsid w:val="00B14D93"/>
    <w:rsid w:val="00B14E77"/>
    <w:rsid w:val="00B14F3F"/>
    <w:rsid w:val="00B14FC7"/>
    <w:rsid w:val="00B153C5"/>
    <w:rsid w:val="00B155C8"/>
    <w:rsid w:val="00B15CB9"/>
    <w:rsid w:val="00B15EB4"/>
    <w:rsid w:val="00B15EC1"/>
    <w:rsid w:val="00B16010"/>
    <w:rsid w:val="00B16368"/>
    <w:rsid w:val="00B16677"/>
    <w:rsid w:val="00B166D4"/>
    <w:rsid w:val="00B168E4"/>
    <w:rsid w:val="00B16F42"/>
    <w:rsid w:val="00B173E0"/>
    <w:rsid w:val="00B1762D"/>
    <w:rsid w:val="00B17A14"/>
    <w:rsid w:val="00B17D61"/>
    <w:rsid w:val="00B2005A"/>
    <w:rsid w:val="00B219AB"/>
    <w:rsid w:val="00B21EBD"/>
    <w:rsid w:val="00B22B6F"/>
    <w:rsid w:val="00B2335D"/>
    <w:rsid w:val="00B2349D"/>
    <w:rsid w:val="00B2359D"/>
    <w:rsid w:val="00B239AA"/>
    <w:rsid w:val="00B23A0B"/>
    <w:rsid w:val="00B23A4C"/>
    <w:rsid w:val="00B23A4F"/>
    <w:rsid w:val="00B24790"/>
    <w:rsid w:val="00B26364"/>
    <w:rsid w:val="00B265E3"/>
    <w:rsid w:val="00B26F29"/>
    <w:rsid w:val="00B27C75"/>
    <w:rsid w:val="00B30123"/>
    <w:rsid w:val="00B3035A"/>
    <w:rsid w:val="00B30861"/>
    <w:rsid w:val="00B30BD3"/>
    <w:rsid w:val="00B30CD3"/>
    <w:rsid w:val="00B30F82"/>
    <w:rsid w:val="00B311D9"/>
    <w:rsid w:val="00B31755"/>
    <w:rsid w:val="00B31CBB"/>
    <w:rsid w:val="00B31F32"/>
    <w:rsid w:val="00B3200E"/>
    <w:rsid w:val="00B32334"/>
    <w:rsid w:val="00B32336"/>
    <w:rsid w:val="00B324BF"/>
    <w:rsid w:val="00B32728"/>
    <w:rsid w:val="00B329D2"/>
    <w:rsid w:val="00B32B52"/>
    <w:rsid w:val="00B32F3E"/>
    <w:rsid w:val="00B33243"/>
    <w:rsid w:val="00B3363E"/>
    <w:rsid w:val="00B33B41"/>
    <w:rsid w:val="00B33D0C"/>
    <w:rsid w:val="00B33DDB"/>
    <w:rsid w:val="00B340D0"/>
    <w:rsid w:val="00B341B0"/>
    <w:rsid w:val="00B34A33"/>
    <w:rsid w:val="00B34A70"/>
    <w:rsid w:val="00B350F3"/>
    <w:rsid w:val="00B35735"/>
    <w:rsid w:val="00B35A46"/>
    <w:rsid w:val="00B35D69"/>
    <w:rsid w:val="00B35F1D"/>
    <w:rsid w:val="00B35F72"/>
    <w:rsid w:val="00B3605D"/>
    <w:rsid w:val="00B360A5"/>
    <w:rsid w:val="00B36452"/>
    <w:rsid w:val="00B371AA"/>
    <w:rsid w:val="00B371FC"/>
    <w:rsid w:val="00B372E2"/>
    <w:rsid w:val="00B37693"/>
    <w:rsid w:val="00B379F9"/>
    <w:rsid w:val="00B40615"/>
    <w:rsid w:val="00B40C00"/>
    <w:rsid w:val="00B41345"/>
    <w:rsid w:val="00B4176B"/>
    <w:rsid w:val="00B41910"/>
    <w:rsid w:val="00B41A1A"/>
    <w:rsid w:val="00B41F92"/>
    <w:rsid w:val="00B4215A"/>
    <w:rsid w:val="00B42BF7"/>
    <w:rsid w:val="00B42F80"/>
    <w:rsid w:val="00B434FC"/>
    <w:rsid w:val="00B4374B"/>
    <w:rsid w:val="00B43A6E"/>
    <w:rsid w:val="00B43BB0"/>
    <w:rsid w:val="00B43BB3"/>
    <w:rsid w:val="00B43F93"/>
    <w:rsid w:val="00B44256"/>
    <w:rsid w:val="00B44733"/>
    <w:rsid w:val="00B449E0"/>
    <w:rsid w:val="00B44B7A"/>
    <w:rsid w:val="00B44DD7"/>
    <w:rsid w:val="00B44FFE"/>
    <w:rsid w:val="00B4503C"/>
    <w:rsid w:val="00B45237"/>
    <w:rsid w:val="00B45328"/>
    <w:rsid w:val="00B454EA"/>
    <w:rsid w:val="00B455B5"/>
    <w:rsid w:val="00B459A4"/>
    <w:rsid w:val="00B45CC8"/>
    <w:rsid w:val="00B45D4C"/>
    <w:rsid w:val="00B46052"/>
    <w:rsid w:val="00B46116"/>
    <w:rsid w:val="00B46348"/>
    <w:rsid w:val="00B470E3"/>
    <w:rsid w:val="00B4731F"/>
    <w:rsid w:val="00B474D7"/>
    <w:rsid w:val="00B47B4A"/>
    <w:rsid w:val="00B47DC7"/>
    <w:rsid w:val="00B50536"/>
    <w:rsid w:val="00B50DF5"/>
    <w:rsid w:val="00B510FC"/>
    <w:rsid w:val="00B51DAC"/>
    <w:rsid w:val="00B51DC2"/>
    <w:rsid w:val="00B51F6A"/>
    <w:rsid w:val="00B523A5"/>
    <w:rsid w:val="00B527EB"/>
    <w:rsid w:val="00B52801"/>
    <w:rsid w:val="00B52916"/>
    <w:rsid w:val="00B53F52"/>
    <w:rsid w:val="00B5405D"/>
    <w:rsid w:val="00B542C8"/>
    <w:rsid w:val="00B54480"/>
    <w:rsid w:val="00B548F6"/>
    <w:rsid w:val="00B5493B"/>
    <w:rsid w:val="00B55984"/>
    <w:rsid w:val="00B55B30"/>
    <w:rsid w:val="00B56108"/>
    <w:rsid w:val="00B56803"/>
    <w:rsid w:val="00B57036"/>
    <w:rsid w:val="00B5703C"/>
    <w:rsid w:val="00B5707C"/>
    <w:rsid w:val="00B571FE"/>
    <w:rsid w:val="00B574BB"/>
    <w:rsid w:val="00B57C3B"/>
    <w:rsid w:val="00B6073C"/>
    <w:rsid w:val="00B60979"/>
    <w:rsid w:val="00B60CD0"/>
    <w:rsid w:val="00B60EB5"/>
    <w:rsid w:val="00B612A0"/>
    <w:rsid w:val="00B61476"/>
    <w:rsid w:val="00B61A24"/>
    <w:rsid w:val="00B61B5B"/>
    <w:rsid w:val="00B61D52"/>
    <w:rsid w:val="00B61ECA"/>
    <w:rsid w:val="00B6234E"/>
    <w:rsid w:val="00B62A2C"/>
    <w:rsid w:val="00B62A80"/>
    <w:rsid w:val="00B62B9A"/>
    <w:rsid w:val="00B63BDF"/>
    <w:rsid w:val="00B644A4"/>
    <w:rsid w:val="00B64DD3"/>
    <w:rsid w:val="00B64E44"/>
    <w:rsid w:val="00B66063"/>
    <w:rsid w:val="00B661B8"/>
    <w:rsid w:val="00B6689F"/>
    <w:rsid w:val="00B6720E"/>
    <w:rsid w:val="00B6728E"/>
    <w:rsid w:val="00B70376"/>
    <w:rsid w:val="00B70E46"/>
    <w:rsid w:val="00B70F64"/>
    <w:rsid w:val="00B7122E"/>
    <w:rsid w:val="00B715FA"/>
    <w:rsid w:val="00B71DA9"/>
    <w:rsid w:val="00B72333"/>
    <w:rsid w:val="00B72649"/>
    <w:rsid w:val="00B726A9"/>
    <w:rsid w:val="00B727EF"/>
    <w:rsid w:val="00B72AAB"/>
    <w:rsid w:val="00B72F9B"/>
    <w:rsid w:val="00B73073"/>
    <w:rsid w:val="00B73622"/>
    <w:rsid w:val="00B73699"/>
    <w:rsid w:val="00B73806"/>
    <w:rsid w:val="00B73860"/>
    <w:rsid w:val="00B73B1A"/>
    <w:rsid w:val="00B73EDC"/>
    <w:rsid w:val="00B747F8"/>
    <w:rsid w:val="00B748D2"/>
    <w:rsid w:val="00B7497E"/>
    <w:rsid w:val="00B74DB7"/>
    <w:rsid w:val="00B75078"/>
    <w:rsid w:val="00B7550A"/>
    <w:rsid w:val="00B75B9B"/>
    <w:rsid w:val="00B7655C"/>
    <w:rsid w:val="00B76602"/>
    <w:rsid w:val="00B76DF4"/>
    <w:rsid w:val="00B76F74"/>
    <w:rsid w:val="00B7736F"/>
    <w:rsid w:val="00B774A1"/>
    <w:rsid w:val="00B775E1"/>
    <w:rsid w:val="00B7787B"/>
    <w:rsid w:val="00B77D10"/>
    <w:rsid w:val="00B8034D"/>
    <w:rsid w:val="00B804CB"/>
    <w:rsid w:val="00B80CFC"/>
    <w:rsid w:val="00B80EBB"/>
    <w:rsid w:val="00B811A6"/>
    <w:rsid w:val="00B814BD"/>
    <w:rsid w:val="00B82696"/>
    <w:rsid w:val="00B82A6B"/>
    <w:rsid w:val="00B8347A"/>
    <w:rsid w:val="00B8387E"/>
    <w:rsid w:val="00B83FE6"/>
    <w:rsid w:val="00B841F1"/>
    <w:rsid w:val="00B84540"/>
    <w:rsid w:val="00B8464C"/>
    <w:rsid w:val="00B84AD0"/>
    <w:rsid w:val="00B85C7C"/>
    <w:rsid w:val="00B85F65"/>
    <w:rsid w:val="00B86109"/>
    <w:rsid w:val="00B86301"/>
    <w:rsid w:val="00B86426"/>
    <w:rsid w:val="00B86467"/>
    <w:rsid w:val="00B864EE"/>
    <w:rsid w:val="00B86874"/>
    <w:rsid w:val="00B8781E"/>
    <w:rsid w:val="00B87C7B"/>
    <w:rsid w:val="00B90417"/>
    <w:rsid w:val="00B9055C"/>
    <w:rsid w:val="00B905FE"/>
    <w:rsid w:val="00B90BA1"/>
    <w:rsid w:val="00B91024"/>
    <w:rsid w:val="00B92122"/>
    <w:rsid w:val="00B92357"/>
    <w:rsid w:val="00B92570"/>
    <w:rsid w:val="00B927A9"/>
    <w:rsid w:val="00B92927"/>
    <w:rsid w:val="00B9310C"/>
    <w:rsid w:val="00B932E6"/>
    <w:rsid w:val="00B93747"/>
    <w:rsid w:val="00B9390D"/>
    <w:rsid w:val="00B93EB6"/>
    <w:rsid w:val="00B93F07"/>
    <w:rsid w:val="00B94098"/>
    <w:rsid w:val="00B94B3F"/>
    <w:rsid w:val="00B95089"/>
    <w:rsid w:val="00B962C1"/>
    <w:rsid w:val="00B9640A"/>
    <w:rsid w:val="00B967AD"/>
    <w:rsid w:val="00B96995"/>
    <w:rsid w:val="00B96C96"/>
    <w:rsid w:val="00B96E51"/>
    <w:rsid w:val="00B973E8"/>
    <w:rsid w:val="00B97594"/>
    <w:rsid w:val="00B97B66"/>
    <w:rsid w:val="00B97E33"/>
    <w:rsid w:val="00BA0213"/>
    <w:rsid w:val="00BA0829"/>
    <w:rsid w:val="00BA11D4"/>
    <w:rsid w:val="00BA12C4"/>
    <w:rsid w:val="00BA1582"/>
    <w:rsid w:val="00BA1641"/>
    <w:rsid w:val="00BA1B2F"/>
    <w:rsid w:val="00BA1C5A"/>
    <w:rsid w:val="00BA1DED"/>
    <w:rsid w:val="00BA205A"/>
    <w:rsid w:val="00BA2664"/>
    <w:rsid w:val="00BA2732"/>
    <w:rsid w:val="00BA3183"/>
    <w:rsid w:val="00BA37E3"/>
    <w:rsid w:val="00BA395D"/>
    <w:rsid w:val="00BA3999"/>
    <w:rsid w:val="00BA3E32"/>
    <w:rsid w:val="00BA3F45"/>
    <w:rsid w:val="00BA4498"/>
    <w:rsid w:val="00BA4676"/>
    <w:rsid w:val="00BA4A14"/>
    <w:rsid w:val="00BA4EED"/>
    <w:rsid w:val="00BA54D2"/>
    <w:rsid w:val="00BA5E3E"/>
    <w:rsid w:val="00BA6F87"/>
    <w:rsid w:val="00BA6FA4"/>
    <w:rsid w:val="00BA6FDE"/>
    <w:rsid w:val="00BA7324"/>
    <w:rsid w:val="00BA7BF6"/>
    <w:rsid w:val="00BA7ED2"/>
    <w:rsid w:val="00BA7EEB"/>
    <w:rsid w:val="00BB06EC"/>
    <w:rsid w:val="00BB07CF"/>
    <w:rsid w:val="00BB0907"/>
    <w:rsid w:val="00BB0D70"/>
    <w:rsid w:val="00BB155F"/>
    <w:rsid w:val="00BB1EE8"/>
    <w:rsid w:val="00BB1F2B"/>
    <w:rsid w:val="00BB25A1"/>
    <w:rsid w:val="00BB28A8"/>
    <w:rsid w:val="00BB2C5C"/>
    <w:rsid w:val="00BB2F78"/>
    <w:rsid w:val="00BB2FC4"/>
    <w:rsid w:val="00BB3223"/>
    <w:rsid w:val="00BB38A8"/>
    <w:rsid w:val="00BB41BA"/>
    <w:rsid w:val="00BB460C"/>
    <w:rsid w:val="00BB47D1"/>
    <w:rsid w:val="00BB47E0"/>
    <w:rsid w:val="00BB4ED1"/>
    <w:rsid w:val="00BB5043"/>
    <w:rsid w:val="00BB538F"/>
    <w:rsid w:val="00BB5521"/>
    <w:rsid w:val="00BB5840"/>
    <w:rsid w:val="00BB5BE7"/>
    <w:rsid w:val="00BB69A8"/>
    <w:rsid w:val="00BB6A60"/>
    <w:rsid w:val="00BB6DD7"/>
    <w:rsid w:val="00BB76B1"/>
    <w:rsid w:val="00BB77C0"/>
    <w:rsid w:val="00BC00EE"/>
    <w:rsid w:val="00BC070C"/>
    <w:rsid w:val="00BC119E"/>
    <w:rsid w:val="00BC11F8"/>
    <w:rsid w:val="00BC12D7"/>
    <w:rsid w:val="00BC1359"/>
    <w:rsid w:val="00BC21D1"/>
    <w:rsid w:val="00BC21D8"/>
    <w:rsid w:val="00BC2550"/>
    <w:rsid w:val="00BC2879"/>
    <w:rsid w:val="00BC28B7"/>
    <w:rsid w:val="00BC2C1C"/>
    <w:rsid w:val="00BC2D8D"/>
    <w:rsid w:val="00BC2EA6"/>
    <w:rsid w:val="00BC3259"/>
    <w:rsid w:val="00BC354E"/>
    <w:rsid w:val="00BC35D2"/>
    <w:rsid w:val="00BC3CA7"/>
    <w:rsid w:val="00BC3D4B"/>
    <w:rsid w:val="00BC3E18"/>
    <w:rsid w:val="00BC4353"/>
    <w:rsid w:val="00BC4693"/>
    <w:rsid w:val="00BC47DE"/>
    <w:rsid w:val="00BC488A"/>
    <w:rsid w:val="00BC4DAE"/>
    <w:rsid w:val="00BC4EB6"/>
    <w:rsid w:val="00BC5071"/>
    <w:rsid w:val="00BC5810"/>
    <w:rsid w:val="00BC585B"/>
    <w:rsid w:val="00BC5D2E"/>
    <w:rsid w:val="00BC5D43"/>
    <w:rsid w:val="00BC5E05"/>
    <w:rsid w:val="00BC63BA"/>
    <w:rsid w:val="00BC6426"/>
    <w:rsid w:val="00BC64B7"/>
    <w:rsid w:val="00BC6E83"/>
    <w:rsid w:val="00BC6FCB"/>
    <w:rsid w:val="00BC76A4"/>
    <w:rsid w:val="00BC7763"/>
    <w:rsid w:val="00BC7F1D"/>
    <w:rsid w:val="00BD0025"/>
    <w:rsid w:val="00BD0142"/>
    <w:rsid w:val="00BD03EE"/>
    <w:rsid w:val="00BD0979"/>
    <w:rsid w:val="00BD0D0C"/>
    <w:rsid w:val="00BD0DDA"/>
    <w:rsid w:val="00BD11EF"/>
    <w:rsid w:val="00BD1372"/>
    <w:rsid w:val="00BD13B3"/>
    <w:rsid w:val="00BD16BA"/>
    <w:rsid w:val="00BD16C3"/>
    <w:rsid w:val="00BD187D"/>
    <w:rsid w:val="00BD2416"/>
    <w:rsid w:val="00BD2F90"/>
    <w:rsid w:val="00BD2FDD"/>
    <w:rsid w:val="00BD300E"/>
    <w:rsid w:val="00BD31C6"/>
    <w:rsid w:val="00BD3762"/>
    <w:rsid w:val="00BD3C6A"/>
    <w:rsid w:val="00BD3D00"/>
    <w:rsid w:val="00BD3F5F"/>
    <w:rsid w:val="00BD45E0"/>
    <w:rsid w:val="00BD4AAE"/>
    <w:rsid w:val="00BD50F2"/>
    <w:rsid w:val="00BD550B"/>
    <w:rsid w:val="00BD5DA5"/>
    <w:rsid w:val="00BD6F10"/>
    <w:rsid w:val="00BD7BCF"/>
    <w:rsid w:val="00BD7E5F"/>
    <w:rsid w:val="00BE00C3"/>
    <w:rsid w:val="00BE0B98"/>
    <w:rsid w:val="00BE16EE"/>
    <w:rsid w:val="00BE1877"/>
    <w:rsid w:val="00BE23B5"/>
    <w:rsid w:val="00BE2590"/>
    <w:rsid w:val="00BE273D"/>
    <w:rsid w:val="00BE2B84"/>
    <w:rsid w:val="00BE3288"/>
    <w:rsid w:val="00BE362E"/>
    <w:rsid w:val="00BE38C1"/>
    <w:rsid w:val="00BE3B14"/>
    <w:rsid w:val="00BE3B2C"/>
    <w:rsid w:val="00BE3DCE"/>
    <w:rsid w:val="00BE3E19"/>
    <w:rsid w:val="00BE402A"/>
    <w:rsid w:val="00BE4332"/>
    <w:rsid w:val="00BE49B8"/>
    <w:rsid w:val="00BE4A1D"/>
    <w:rsid w:val="00BE5114"/>
    <w:rsid w:val="00BE5286"/>
    <w:rsid w:val="00BE5456"/>
    <w:rsid w:val="00BE64C6"/>
    <w:rsid w:val="00BE68FA"/>
    <w:rsid w:val="00BE6B6E"/>
    <w:rsid w:val="00BE6D49"/>
    <w:rsid w:val="00BE71B3"/>
    <w:rsid w:val="00BE7948"/>
    <w:rsid w:val="00BE7B39"/>
    <w:rsid w:val="00BE7F2D"/>
    <w:rsid w:val="00BF0128"/>
    <w:rsid w:val="00BF03E5"/>
    <w:rsid w:val="00BF047C"/>
    <w:rsid w:val="00BF0877"/>
    <w:rsid w:val="00BF0B6F"/>
    <w:rsid w:val="00BF0B97"/>
    <w:rsid w:val="00BF0E3D"/>
    <w:rsid w:val="00BF0EDD"/>
    <w:rsid w:val="00BF10F2"/>
    <w:rsid w:val="00BF118A"/>
    <w:rsid w:val="00BF1310"/>
    <w:rsid w:val="00BF132A"/>
    <w:rsid w:val="00BF193C"/>
    <w:rsid w:val="00BF1BC4"/>
    <w:rsid w:val="00BF20D2"/>
    <w:rsid w:val="00BF2F91"/>
    <w:rsid w:val="00BF385A"/>
    <w:rsid w:val="00BF3B18"/>
    <w:rsid w:val="00BF3B2D"/>
    <w:rsid w:val="00BF3F08"/>
    <w:rsid w:val="00BF4697"/>
    <w:rsid w:val="00BF47DB"/>
    <w:rsid w:val="00BF4898"/>
    <w:rsid w:val="00BF50AB"/>
    <w:rsid w:val="00BF550A"/>
    <w:rsid w:val="00BF5F55"/>
    <w:rsid w:val="00BF600C"/>
    <w:rsid w:val="00BF6444"/>
    <w:rsid w:val="00BF663D"/>
    <w:rsid w:val="00BF68D3"/>
    <w:rsid w:val="00BF6A6B"/>
    <w:rsid w:val="00BF6B19"/>
    <w:rsid w:val="00BF6E85"/>
    <w:rsid w:val="00BF7365"/>
    <w:rsid w:val="00BF7687"/>
    <w:rsid w:val="00BF76CA"/>
    <w:rsid w:val="00BF7C16"/>
    <w:rsid w:val="00BF7C26"/>
    <w:rsid w:val="00C0002E"/>
    <w:rsid w:val="00C00066"/>
    <w:rsid w:val="00C0060A"/>
    <w:rsid w:val="00C0068D"/>
    <w:rsid w:val="00C00897"/>
    <w:rsid w:val="00C008E1"/>
    <w:rsid w:val="00C009BD"/>
    <w:rsid w:val="00C00AFF"/>
    <w:rsid w:val="00C00D33"/>
    <w:rsid w:val="00C01126"/>
    <w:rsid w:val="00C01363"/>
    <w:rsid w:val="00C01386"/>
    <w:rsid w:val="00C01C4E"/>
    <w:rsid w:val="00C01D9B"/>
    <w:rsid w:val="00C01E86"/>
    <w:rsid w:val="00C0218E"/>
    <w:rsid w:val="00C02227"/>
    <w:rsid w:val="00C02621"/>
    <w:rsid w:val="00C02663"/>
    <w:rsid w:val="00C02DF3"/>
    <w:rsid w:val="00C030C9"/>
    <w:rsid w:val="00C03872"/>
    <w:rsid w:val="00C038CF"/>
    <w:rsid w:val="00C03994"/>
    <w:rsid w:val="00C04278"/>
    <w:rsid w:val="00C04411"/>
    <w:rsid w:val="00C0450A"/>
    <w:rsid w:val="00C0456C"/>
    <w:rsid w:val="00C04EDD"/>
    <w:rsid w:val="00C051B3"/>
    <w:rsid w:val="00C05346"/>
    <w:rsid w:val="00C05E37"/>
    <w:rsid w:val="00C05E55"/>
    <w:rsid w:val="00C05FC8"/>
    <w:rsid w:val="00C061DC"/>
    <w:rsid w:val="00C06505"/>
    <w:rsid w:val="00C06ABD"/>
    <w:rsid w:val="00C06D3A"/>
    <w:rsid w:val="00C073BD"/>
    <w:rsid w:val="00C07756"/>
    <w:rsid w:val="00C07878"/>
    <w:rsid w:val="00C07C9C"/>
    <w:rsid w:val="00C07D73"/>
    <w:rsid w:val="00C10393"/>
    <w:rsid w:val="00C10B72"/>
    <w:rsid w:val="00C116C1"/>
    <w:rsid w:val="00C11780"/>
    <w:rsid w:val="00C119D2"/>
    <w:rsid w:val="00C11C42"/>
    <w:rsid w:val="00C11DB6"/>
    <w:rsid w:val="00C121E3"/>
    <w:rsid w:val="00C124B7"/>
    <w:rsid w:val="00C129B4"/>
    <w:rsid w:val="00C12BD5"/>
    <w:rsid w:val="00C12C78"/>
    <w:rsid w:val="00C131AC"/>
    <w:rsid w:val="00C133A9"/>
    <w:rsid w:val="00C138DD"/>
    <w:rsid w:val="00C13C1C"/>
    <w:rsid w:val="00C13E76"/>
    <w:rsid w:val="00C14117"/>
    <w:rsid w:val="00C1491C"/>
    <w:rsid w:val="00C14A8E"/>
    <w:rsid w:val="00C14C36"/>
    <w:rsid w:val="00C151B6"/>
    <w:rsid w:val="00C15B87"/>
    <w:rsid w:val="00C15BD8"/>
    <w:rsid w:val="00C1619D"/>
    <w:rsid w:val="00C16355"/>
    <w:rsid w:val="00C16391"/>
    <w:rsid w:val="00C164CC"/>
    <w:rsid w:val="00C16DC6"/>
    <w:rsid w:val="00C16F59"/>
    <w:rsid w:val="00C17018"/>
    <w:rsid w:val="00C1707C"/>
    <w:rsid w:val="00C17966"/>
    <w:rsid w:val="00C17A65"/>
    <w:rsid w:val="00C17F78"/>
    <w:rsid w:val="00C204D4"/>
    <w:rsid w:val="00C20665"/>
    <w:rsid w:val="00C20902"/>
    <w:rsid w:val="00C20DE6"/>
    <w:rsid w:val="00C218F0"/>
    <w:rsid w:val="00C22098"/>
    <w:rsid w:val="00C2210B"/>
    <w:rsid w:val="00C22472"/>
    <w:rsid w:val="00C22873"/>
    <w:rsid w:val="00C22AB2"/>
    <w:rsid w:val="00C2350E"/>
    <w:rsid w:val="00C2371C"/>
    <w:rsid w:val="00C239D6"/>
    <w:rsid w:val="00C239DF"/>
    <w:rsid w:val="00C23D60"/>
    <w:rsid w:val="00C241E7"/>
    <w:rsid w:val="00C24CDF"/>
    <w:rsid w:val="00C24F34"/>
    <w:rsid w:val="00C25013"/>
    <w:rsid w:val="00C2504A"/>
    <w:rsid w:val="00C253FE"/>
    <w:rsid w:val="00C254E5"/>
    <w:rsid w:val="00C25D1D"/>
    <w:rsid w:val="00C26089"/>
    <w:rsid w:val="00C26093"/>
    <w:rsid w:val="00C262F3"/>
    <w:rsid w:val="00C271BD"/>
    <w:rsid w:val="00C273BB"/>
    <w:rsid w:val="00C27D9A"/>
    <w:rsid w:val="00C30535"/>
    <w:rsid w:val="00C30FC8"/>
    <w:rsid w:val="00C3138E"/>
    <w:rsid w:val="00C31869"/>
    <w:rsid w:val="00C323B9"/>
    <w:rsid w:val="00C32E60"/>
    <w:rsid w:val="00C32EE9"/>
    <w:rsid w:val="00C3330A"/>
    <w:rsid w:val="00C339E2"/>
    <w:rsid w:val="00C34C95"/>
    <w:rsid w:val="00C34E4A"/>
    <w:rsid w:val="00C3510B"/>
    <w:rsid w:val="00C3547C"/>
    <w:rsid w:val="00C354A3"/>
    <w:rsid w:val="00C3598B"/>
    <w:rsid w:val="00C35B62"/>
    <w:rsid w:val="00C35C6B"/>
    <w:rsid w:val="00C35E2E"/>
    <w:rsid w:val="00C3628C"/>
    <w:rsid w:val="00C3725B"/>
    <w:rsid w:val="00C372FD"/>
    <w:rsid w:val="00C376BC"/>
    <w:rsid w:val="00C376C8"/>
    <w:rsid w:val="00C3788E"/>
    <w:rsid w:val="00C379D4"/>
    <w:rsid w:val="00C402DB"/>
    <w:rsid w:val="00C40E92"/>
    <w:rsid w:val="00C41726"/>
    <w:rsid w:val="00C4195F"/>
    <w:rsid w:val="00C41E76"/>
    <w:rsid w:val="00C425BE"/>
    <w:rsid w:val="00C42C59"/>
    <w:rsid w:val="00C42CA7"/>
    <w:rsid w:val="00C42FC3"/>
    <w:rsid w:val="00C43088"/>
    <w:rsid w:val="00C43491"/>
    <w:rsid w:val="00C4422D"/>
    <w:rsid w:val="00C44E6E"/>
    <w:rsid w:val="00C451FB"/>
    <w:rsid w:val="00C452E1"/>
    <w:rsid w:val="00C45423"/>
    <w:rsid w:val="00C45567"/>
    <w:rsid w:val="00C455D4"/>
    <w:rsid w:val="00C460C1"/>
    <w:rsid w:val="00C46187"/>
    <w:rsid w:val="00C461BF"/>
    <w:rsid w:val="00C4628E"/>
    <w:rsid w:val="00C46475"/>
    <w:rsid w:val="00C465F5"/>
    <w:rsid w:val="00C46690"/>
    <w:rsid w:val="00C466D4"/>
    <w:rsid w:val="00C4680B"/>
    <w:rsid w:val="00C46AEA"/>
    <w:rsid w:val="00C47B32"/>
    <w:rsid w:val="00C47D7E"/>
    <w:rsid w:val="00C47DA7"/>
    <w:rsid w:val="00C50204"/>
    <w:rsid w:val="00C51200"/>
    <w:rsid w:val="00C5141F"/>
    <w:rsid w:val="00C519CB"/>
    <w:rsid w:val="00C51AB1"/>
    <w:rsid w:val="00C5207F"/>
    <w:rsid w:val="00C5274A"/>
    <w:rsid w:val="00C52B06"/>
    <w:rsid w:val="00C52B8B"/>
    <w:rsid w:val="00C52D8E"/>
    <w:rsid w:val="00C52F66"/>
    <w:rsid w:val="00C5337D"/>
    <w:rsid w:val="00C53B91"/>
    <w:rsid w:val="00C540D3"/>
    <w:rsid w:val="00C54404"/>
    <w:rsid w:val="00C546BC"/>
    <w:rsid w:val="00C54BB1"/>
    <w:rsid w:val="00C54D6B"/>
    <w:rsid w:val="00C55599"/>
    <w:rsid w:val="00C55FE0"/>
    <w:rsid w:val="00C5622F"/>
    <w:rsid w:val="00C56452"/>
    <w:rsid w:val="00C565C6"/>
    <w:rsid w:val="00C56B2D"/>
    <w:rsid w:val="00C57194"/>
    <w:rsid w:val="00C57874"/>
    <w:rsid w:val="00C57891"/>
    <w:rsid w:val="00C57957"/>
    <w:rsid w:val="00C607CB"/>
    <w:rsid w:val="00C6096B"/>
    <w:rsid w:val="00C6115B"/>
    <w:rsid w:val="00C6153A"/>
    <w:rsid w:val="00C616DA"/>
    <w:rsid w:val="00C6190E"/>
    <w:rsid w:val="00C61AE6"/>
    <w:rsid w:val="00C61BFE"/>
    <w:rsid w:val="00C6208C"/>
    <w:rsid w:val="00C626F5"/>
    <w:rsid w:val="00C62ED0"/>
    <w:rsid w:val="00C6303C"/>
    <w:rsid w:val="00C63718"/>
    <w:rsid w:val="00C639B7"/>
    <w:rsid w:val="00C63BC5"/>
    <w:rsid w:val="00C63C33"/>
    <w:rsid w:val="00C63C9E"/>
    <w:rsid w:val="00C64377"/>
    <w:rsid w:val="00C643D5"/>
    <w:rsid w:val="00C64558"/>
    <w:rsid w:val="00C65257"/>
    <w:rsid w:val="00C65865"/>
    <w:rsid w:val="00C65B00"/>
    <w:rsid w:val="00C65EB1"/>
    <w:rsid w:val="00C66047"/>
    <w:rsid w:val="00C660AD"/>
    <w:rsid w:val="00C667FC"/>
    <w:rsid w:val="00C66812"/>
    <w:rsid w:val="00C668AC"/>
    <w:rsid w:val="00C66A61"/>
    <w:rsid w:val="00C672CF"/>
    <w:rsid w:val="00C6780E"/>
    <w:rsid w:val="00C6798F"/>
    <w:rsid w:val="00C701E6"/>
    <w:rsid w:val="00C70689"/>
    <w:rsid w:val="00C7077E"/>
    <w:rsid w:val="00C70A9E"/>
    <w:rsid w:val="00C70CB2"/>
    <w:rsid w:val="00C70F08"/>
    <w:rsid w:val="00C71926"/>
    <w:rsid w:val="00C71B1F"/>
    <w:rsid w:val="00C71BDD"/>
    <w:rsid w:val="00C71CCD"/>
    <w:rsid w:val="00C71F15"/>
    <w:rsid w:val="00C726A0"/>
    <w:rsid w:val="00C72701"/>
    <w:rsid w:val="00C7290F"/>
    <w:rsid w:val="00C729F0"/>
    <w:rsid w:val="00C72F81"/>
    <w:rsid w:val="00C7307E"/>
    <w:rsid w:val="00C73D60"/>
    <w:rsid w:val="00C754A5"/>
    <w:rsid w:val="00C75FDE"/>
    <w:rsid w:val="00C76118"/>
    <w:rsid w:val="00C7691E"/>
    <w:rsid w:val="00C76E26"/>
    <w:rsid w:val="00C77086"/>
    <w:rsid w:val="00C7725B"/>
    <w:rsid w:val="00C776B0"/>
    <w:rsid w:val="00C77AC1"/>
    <w:rsid w:val="00C80004"/>
    <w:rsid w:val="00C8060E"/>
    <w:rsid w:val="00C806F3"/>
    <w:rsid w:val="00C80E7D"/>
    <w:rsid w:val="00C81263"/>
    <w:rsid w:val="00C81942"/>
    <w:rsid w:val="00C81C86"/>
    <w:rsid w:val="00C81EEB"/>
    <w:rsid w:val="00C8226E"/>
    <w:rsid w:val="00C82912"/>
    <w:rsid w:val="00C82EA7"/>
    <w:rsid w:val="00C83103"/>
    <w:rsid w:val="00C83695"/>
    <w:rsid w:val="00C83A88"/>
    <w:rsid w:val="00C83D4F"/>
    <w:rsid w:val="00C84A13"/>
    <w:rsid w:val="00C84B0C"/>
    <w:rsid w:val="00C84D0B"/>
    <w:rsid w:val="00C85433"/>
    <w:rsid w:val="00C85607"/>
    <w:rsid w:val="00C856CB"/>
    <w:rsid w:val="00C8631A"/>
    <w:rsid w:val="00C8637B"/>
    <w:rsid w:val="00C868BB"/>
    <w:rsid w:val="00C869C3"/>
    <w:rsid w:val="00C86BC4"/>
    <w:rsid w:val="00C86C8C"/>
    <w:rsid w:val="00C8704B"/>
    <w:rsid w:val="00C870A7"/>
    <w:rsid w:val="00C870DC"/>
    <w:rsid w:val="00C87268"/>
    <w:rsid w:val="00C8756E"/>
    <w:rsid w:val="00C87694"/>
    <w:rsid w:val="00C87DF1"/>
    <w:rsid w:val="00C87E7A"/>
    <w:rsid w:val="00C9019C"/>
    <w:rsid w:val="00C904A3"/>
    <w:rsid w:val="00C90852"/>
    <w:rsid w:val="00C90C77"/>
    <w:rsid w:val="00C913D3"/>
    <w:rsid w:val="00C914F4"/>
    <w:rsid w:val="00C918F2"/>
    <w:rsid w:val="00C91969"/>
    <w:rsid w:val="00C92015"/>
    <w:rsid w:val="00C926EF"/>
    <w:rsid w:val="00C92874"/>
    <w:rsid w:val="00C92A84"/>
    <w:rsid w:val="00C92ED8"/>
    <w:rsid w:val="00C93272"/>
    <w:rsid w:val="00C93520"/>
    <w:rsid w:val="00C93BC3"/>
    <w:rsid w:val="00C93BE4"/>
    <w:rsid w:val="00C93E49"/>
    <w:rsid w:val="00C940E2"/>
    <w:rsid w:val="00C9411A"/>
    <w:rsid w:val="00C944E6"/>
    <w:rsid w:val="00C94588"/>
    <w:rsid w:val="00C94618"/>
    <w:rsid w:val="00C94A87"/>
    <w:rsid w:val="00C94B9D"/>
    <w:rsid w:val="00C9535A"/>
    <w:rsid w:val="00C953E2"/>
    <w:rsid w:val="00C95508"/>
    <w:rsid w:val="00C9580E"/>
    <w:rsid w:val="00C95C92"/>
    <w:rsid w:val="00C96348"/>
    <w:rsid w:val="00C966F2"/>
    <w:rsid w:val="00C9690B"/>
    <w:rsid w:val="00C97046"/>
    <w:rsid w:val="00C976D1"/>
    <w:rsid w:val="00C97AFE"/>
    <w:rsid w:val="00C97B9D"/>
    <w:rsid w:val="00CA0456"/>
    <w:rsid w:val="00CA05C8"/>
    <w:rsid w:val="00CA06CC"/>
    <w:rsid w:val="00CA070D"/>
    <w:rsid w:val="00CA07BA"/>
    <w:rsid w:val="00CA0B1C"/>
    <w:rsid w:val="00CA0CA2"/>
    <w:rsid w:val="00CA0EF6"/>
    <w:rsid w:val="00CA0FBC"/>
    <w:rsid w:val="00CA1061"/>
    <w:rsid w:val="00CA15BC"/>
    <w:rsid w:val="00CA1A69"/>
    <w:rsid w:val="00CA1D9E"/>
    <w:rsid w:val="00CA1E15"/>
    <w:rsid w:val="00CA1E38"/>
    <w:rsid w:val="00CA1EC1"/>
    <w:rsid w:val="00CA20B8"/>
    <w:rsid w:val="00CA2438"/>
    <w:rsid w:val="00CA249F"/>
    <w:rsid w:val="00CA24D5"/>
    <w:rsid w:val="00CA254F"/>
    <w:rsid w:val="00CA2C87"/>
    <w:rsid w:val="00CA33F7"/>
    <w:rsid w:val="00CA34DF"/>
    <w:rsid w:val="00CA35E3"/>
    <w:rsid w:val="00CA398C"/>
    <w:rsid w:val="00CA39CD"/>
    <w:rsid w:val="00CA3C25"/>
    <w:rsid w:val="00CA3D99"/>
    <w:rsid w:val="00CA3DCC"/>
    <w:rsid w:val="00CA447C"/>
    <w:rsid w:val="00CA44FD"/>
    <w:rsid w:val="00CA4AFC"/>
    <w:rsid w:val="00CA579D"/>
    <w:rsid w:val="00CA5DEC"/>
    <w:rsid w:val="00CA5E1E"/>
    <w:rsid w:val="00CA6314"/>
    <w:rsid w:val="00CA6320"/>
    <w:rsid w:val="00CA6443"/>
    <w:rsid w:val="00CA6708"/>
    <w:rsid w:val="00CA699A"/>
    <w:rsid w:val="00CA6AAB"/>
    <w:rsid w:val="00CA6B22"/>
    <w:rsid w:val="00CA6F6A"/>
    <w:rsid w:val="00CA728F"/>
    <w:rsid w:val="00CA761A"/>
    <w:rsid w:val="00CA76BE"/>
    <w:rsid w:val="00CA792C"/>
    <w:rsid w:val="00CA7B9E"/>
    <w:rsid w:val="00CB02C1"/>
    <w:rsid w:val="00CB0340"/>
    <w:rsid w:val="00CB03C6"/>
    <w:rsid w:val="00CB0787"/>
    <w:rsid w:val="00CB07D7"/>
    <w:rsid w:val="00CB087C"/>
    <w:rsid w:val="00CB0ED4"/>
    <w:rsid w:val="00CB0FC5"/>
    <w:rsid w:val="00CB2107"/>
    <w:rsid w:val="00CB2153"/>
    <w:rsid w:val="00CB2D77"/>
    <w:rsid w:val="00CB2FC0"/>
    <w:rsid w:val="00CB302D"/>
    <w:rsid w:val="00CB3220"/>
    <w:rsid w:val="00CB39EB"/>
    <w:rsid w:val="00CB421F"/>
    <w:rsid w:val="00CB4571"/>
    <w:rsid w:val="00CB46F2"/>
    <w:rsid w:val="00CB55B9"/>
    <w:rsid w:val="00CB5931"/>
    <w:rsid w:val="00CB5BBE"/>
    <w:rsid w:val="00CB672D"/>
    <w:rsid w:val="00CB6ADC"/>
    <w:rsid w:val="00CB6C2B"/>
    <w:rsid w:val="00CB6C5B"/>
    <w:rsid w:val="00CB6DF2"/>
    <w:rsid w:val="00CB6E07"/>
    <w:rsid w:val="00CB6FDA"/>
    <w:rsid w:val="00CB70A1"/>
    <w:rsid w:val="00CB7117"/>
    <w:rsid w:val="00CB7DDC"/>
    <w:rsid w:val="00CB7F67"/>
    <w:rsid w:val="00CB7FD3"/>
    <w:rsid w:val="00CC04AB"/>
    <w:rsid w:val="00CC0DDA"/>
    <w:rsid w:val="00CC1056"/>
    <w:rsid w:val="00CC1399"/>
    <w:rsid w:val="00CC1C53"/>
    <w:rsid w:val="00CC1D1F"/>
    <w:rsid w:val="00CC21A7"/>
    <w:rsid w:val="00CC2221"/>
    <w:rsid w:val="00CC2760"/>
    <w:rsid w:val="00CC28CB"/>
    <w:rsid w:val="00CC2B08"/>
    <w:rsid w:val="00CC2CE2"/>
    <w:rsid w:val="00CC32F0"/>
    <w:rsid w:val="00CC37E7"/>
    <w:rsid w:val="00CC3F11"/>
    <w:rsid w:val="00CC414F"/>
    <w:rsid w:val="00CC420A"/>
    <w:rsid w:val="00CC478C"/>
    <w:rsid w:val="00CC5317"/>
    <w:rsid w:val="00CC6A2F"/>
    <w:rsid w:val="00CC6CFC"/>
    <w:rsid w:val="00CC711F"/>
    <w:rsid w:val="00CC72D9"/>
    <w:rsid w:val="00CC7C63"/>
    <w:rsid w:val="00CC7EF2"/>
    <w:rsid w:val="00CD01CA"/>
    <w:rsid w:val="00CD0413"/>
    <w:rsid w:val="00CD0528"/>
    <w:rsid w:val="00CD0742"/>
    <w:rsid w:val="00CD0C1F"/>
    <w:rsid w:val="00CD1184"/>
    <w:rsid w:val="00CD177E"/>
    <w:rsid w:val="00CD1CE8"/>
    <w:rsid w:val="00CD1D73"/>
    <w:rsid w:val="00CD1E2C"/>
    <w:rsid w:val="00CD1E8E"/>
    <w:rsid w:val="00CD250B"/>
    <w:rsid w:val="00CD284E"/>
    <w:rsid w:val="00CD2898"/>
    <w:rsid w:val="00CD311A"/>
    <w:rsid w:val="00CD3C04"/>
    <w:rsid w:val="00CD3E50"/>
    <w:rsid w:val="00CD4D22"/>
    <w:rsid w:val="00CD4D48"/>
    <w:rsid w:val="00CD4FBA"/>
    <w:rsid w:val="00CD5698"/>
    <w:rsid w:val="00CD60F0"/>
    <w:rsid w:val="00CD6678"/>
    <w:rsid w:val="00CD6C20"/>
    <w:rsid w:val="00CE07C8"/>
    <w:rsid w:val="00CE0C95"/>
    <w:rsid w:val="00CE1109"/>
    <w:rsid w:val="00CE1414"/>
    <w:rsid w:val="00CE1618"/>
    <w:rsid w:val="00CE18FA"/>
    <w:rsid w:val="00CE2077"/>
    <w:rsid w:val="00CE263F"/>
    <w:rsid w:val="00CE2684"/>
    <w:rsid w:val="00CE2A2D"/>
    <w:rsid w:val="00CE2D2B"/>
    <w:rsid w:val="00CE2F0E"/>
    <w:rsid w:val="00CE315B"/>
    <w:rsid w:val="00CE335B"/>
    <w:rsid w:val="00CE3FD5"/>
    <w:rsid w:val="00CE46E1"/>
    <w:rsid w:val="00CE4763"/>
    <w:rsid w:val="00CE48F8"/>
    <w:rsid w:val="00CE4B31"/>
    <w:rsid w:val="00CE507E"/>
    <w:rsid w:val="00CE508F"/>
    <w:rsid w:val="00CE5290"/>
    <w:rsid w:val="00CE5C5D"/>
    <w:rsid w:val="00CE5D93"/>
    <w:rsid w:val="00CE60DC"/>
    <w:rsid w:val="00CE6136"/>
    <w:rsid w:val="00CE6412"/>
    <w:rsid w:val="00CE6763"/>
    <w:rsid w:val="00CE6CB5"/>
    <w:rsid w:val="00CE6EEA"/>
    <w:rsid w:val="00CE6F2C"/>
    <w:rsid w:val="00CE72F5"/>
    <w:rsid w:val="00CE78E8"/>
    <w:rsid w:val="00CE7D98"/>
    <w:rsid w:val="00CF0148"/>
    <w:rsid w:val="00CF0D0B"/>
    <w:rsid w:val="00CF0F62"/>
    <w:rsid w:val="00CF19AF"/>
    <w:rsid w:val="00CF1ADB"/>
    <w:rsid w:val="00CF20CF"/>
    <w:rsid w:val="00CF2459"/>
    <w:rsid w:val="00CF284A"/>
    <w:rsid w:val="00CF2E8D"/>
    <w:rsid w:val="00CF354E"/>
    <w:rsid w:val="00CF45C3"/>
    <w:rsid w:val="00CF45FD"/>
    <w:rsid w:val="00CF48F2"/>
    <w:rsid w:val="00CF5AD0"/>
    <w:rsid w:val="00CF5CA1"/>
    <w:rsid w:val="00CF6338"/>
    <w:rsid w:val="00CF64B4"/>
    <w:rsid w:val="00CF6DF8"/>
    <w:rsid w:val="00CF7256"/>
    <w:rsid w:val="00CF7AE9"/>
    <w:rsid w:val="00CF7E04"/>
    <w:rsid w:val="00CF7F97"/>
    <w:rsid w:val="00D0032C"/>
    <w:rsid w:val="00D00BAC"/>
    <w:rsid w:val="00D00D8A"/>
    <w:rsid w:val="00D01513"/>
    <w:rsid w:val="00D0158B"/>
    <w:rsid w:val="00D01AD0"/>
    <w:rsid w:val="00D01F85"/>
    <w:rsid w:val="00D01FFA"/>
    <w:rsid w:val="00D02507"/>
    <w:rsid w:val="00D0260F"/>
    <w:rsid w:val="00D03062"/>
    <w:rsid w:val="00D0343E"/>
    <w:rsid w:val="00D03662"/>
    <w:rsid w:val="00D039DB"/>
    <w:rsid w:val="00D03A94"/>
    <w:rsid w:val="00D03BCF"/>
    <w:rsid w:val="00D03C5D"/>
    <w:rsid w:val="00D03EC8"/>
    <w:rsid w:val="00D03FAB"/>
    <w:rsid w:val="00D044D1"/>
    <w:rsid w:val="00D04DB0"/>
    <w:rsid w:val="00D0599A"/>
    <w:rsid w:val="00D05D9F"/>
    <w:rsid w:val="00D06294"/>
    <w:rsid w:val="00D06387"/>
    <w:rsid w:val="00D06507"/>
    <w:rsid w:val="00D06B15"/>
    <w:rsid w:val="00D06B3C"/>
    <w:rsid w:val="00D070C2"/>
    <w:rsid w:val="00D07A01"/>
    <w:rsid w:val="00D07A20"/>
    <w:rsid w:val="00D07CD3"/>
    <w:rsid w:val="00D10000"/>
    <w:rsid w:val="00D1049E"/>
    <w:rsid w:val="00D11500"/>
    <w:rsid w:val="00D11E2B"/>
    <w:rsid w:val="00D1288F"/>
    <w:rsid w:val="00D128A0"/>
    <w:rsid w:val="00D128CB"/>
    <w:rsid w:val="00D12EC5"/>
    <w:rsid w:val="00D12FEB"/>
    <w:rsid w:val="00D1346F"/>
    <w:rsid w:val="00D13689"/>
    <w:rsid w:val="00D13947"/>
    <w:rsid w:val="00D13E51"/>
    <w:rsid w:val="00D141E1"/>
    <w:rsid w:val="00D14213"/>
    <w:rsid w:val="00D14411"/>
    <w:rsid w:val="00D14969"/>
    <w:rsid w:val="00D14AA8"/>
    <w:rsid w:val="00D14FD2"/>
    <w:rsid w:val="00D15076"/>
    <w:rsid w:val="00D15CD2"/>
    <w:rsid w:val="00D15DEC"/>
    <w:rsid w:val="00D166B5"/>
    <w:rsid w:val="00D167AB"/>
    <w:rsid w:val="00D16E5E"/>
    <w:rsid w:val="00D1732E"/>
    <w:rsid w:val="00D17824"/>
    <w:rsid w:val="00D17B3B"/>
    <w:rsid w:val="00D17CE2"/>
    <w:rsid w:val="00D17CEC"/>
    <w:rsid w:val="00D2005B"/>
    <w:rsid w:val="00D20483"/>
    <w:rsid w:val="00D2064A"/>
    <w:rsid w:val="00D207D1"/>
    <w:rsid w:val="00D20E78"/>
    <w:rsid w:val="00D20EF9"/>
    <w:rsid w:val="00D21399"/>
    <w:rsid w:val="00D2171A"/>
    <w:rsid w:val="00D2198B"/>
    <w:rsid w:val="00D2257F"/>
    <w:rsid w:val="00D225EF"/>
    <w:rsid w:val="00D22C9A"/>
    <w:rsid w:val="00D23A53"/>
    <w:rsid w:val="00D23FA4"/>
    <w:rsid w:val="00D244A8"/>
    <w:rsid w:val="00D25795"/>
    <w:rsid w:val="00D25DD5"/>
    <w:rsid w:val="00D26AD3"/>
    <w:rsid w:val="00D273CB"/>
    <w:rsid w:val="00D27590"/>
    <w:rsid w:val="00D27606"/>
    <w:rsid w:val="00D27637"/>
    <w:rsid w:val="00D276BA"/>
    <w:rsid w:val="00D276E3"/>
    <w:rsid w:val="00D279E5"/>
    <w:rsid w:val="00D300E2"/>
    <w:rsid w:val="00D30369"/>
    <w:rsid w:val="00D303E7"/>
    <w:rsid w:val="00D30460"/>
    <w:rsid w:val="00D306BB"/>
    <w:rsid w:val="00D3078B"/>
    <w:rsid w:val="00D30B8E"/>
    <w:rsid w:val="00D31116"/>
    <w:rsid w:val="00D319E8"/>
    <w:rsid w:val="00D31D53"/>
    <w:rsid w:val="00D3224B"/>
    <w:rsid w:val="00D3244F"/>
    <w:rsid w:val="00D33490"/>
    <w:rsid w:val="00D336C8"/>
    <w:rsid w:val="00D337C7"/>
    <w:rsid w:val="00D338BC"/>
    <w:rsid w:val="00D343AB"/>
    <w:rsid w:val="00D35693"/>
    <w:rsid w:val="00D358AC"/>
    <w:rsid w:val="00D35BA1"/>
    <w:rsid w:val="00D35DED"/>
    <w:rsid w:val="00D35EAE"/>
    <w:rsid w:val="00D35FF2"/>
    <w:rsid w:val="00D36203"/>
    <w:rsid w:val="00D36573"/>
    <w:rsid w:val="00D3667B"/>
    <w:rsid w:val="00D36A54"/>
    <w:rsid w:val="00D36D9B"/>
    <w:rsid w:val="00D36F64"/>
    <w:rsid w:val="00D370D0"/>
    <w:rsid w:val="00D37177"/>
    <w:rsid w:val="00D377A2"/>
    <w:rsid w:val="00D3790A"/>
    <w:rsid w:val="00D404C2"/>
    <w:rsid w:val="00D407DA"/>
    <w:rsid w:val="00D408A8"/>
    <w:rsid w:val="00D40B6F"/>
    <w:rsid w:val="00D41080"/>
    <w:rsid w:val="00D410E5"/>
    <w:rsid w:val="00D41494"/>
    <w:rsid w:val="00D41720"/>
    <w:rsid w:val="00D41C8C"/>
    <w:rsid w:val="00D42637"/>
    <w:rsid w:val="00D429B6"/>
    <w:rsid w:val="00D42C60"/>
    <w:rsid w:val="00D42E0F"/>
    <w:rsid w:val="00D42E8D"/>
    <w:rsid w:val="00D4363B"/>
    <w:rsid w:val="00D43E06"/>
    <w:rsid w:val="00D448E2"/>
    <w:rsid w:val="00D44B15"/>
    <w:rsid w:val="00D44D7C"/>
    <w:rsid w:val="00D44F30"/>
    <w:rsid w:val="00D45ED8"/>
    <w:rsid w:val="00D46792"/>
    <w:rsid w:val="00D46A66"/>
    <w:rsid w:val="00D472D9"/>
    <w:rsid w:val="00D473CA"/>
    <w:rsid w:val="00D47BB4"/>
    <w:rsid w:val="00D500DC"/>
    <w:rsid w:val="00D50362"/>
    <w:rsid w:val="00D50C41"/>
    <w:rsid w:val="00D50DA3"/>
    <w:rsid w:val="00D50FDF"/>
    <w:rsid w:val="00D5116F"/>
    <w:rsid w:val="00D5196B"/>
    <w:rsid w:val="00D51D1A"/>
    <w:rsid w:val="00D51F30"/>
    <w:rsid w:val="00D51F9E"/>
    <w:rsid w:val="00D5209F"/>
    <w:rsid w:val="00D520F9"/>
    <w:rsid w:val="00D524CF"/>
    <w:rsid w:val="00D526B4"/>
    <w:rsid w:val="00D52898"/>
    <w:rsid w:val="00D52A9B"/>
    <w:rsid w:val="00D53647"/>
    <w:rsid w:val="00D537F4"/>
    <w:rsid w:val="00D53C85"/>
    <w:rsid w:val="00D53FA5"/>
    <w:rsid w:val="00D54239"/>
    <w:rsid w:val="00D54B06"/>
    <w:rsid w:val="00D54D68"/>
    <w:rsid w:val="00D554BC"/>
    <w:rsid w:val="00D55BCB"/>
    <w:rsid w:val="00D564A9"/>
    <w:rsid w:val="00D564C1"/>
    <w:rsid w:val="00D56716"/>
    <w:rsid w:val="00D569FF"/>
    <w:rsid w:val="00D56AD5"/>
    <w:rsid w:val="00D5749F"/>
    <w:rsid w:val="00D57520"/>
    <w:rsid w:val="00D57979"/>
    <w:rsid w:val="00D57AB9"/>
    <w:rsid w:val="00D6021A"/>
    <w:rsid w:val="00D6097C"/>
    <w:rsid w:val="00D60A9E"/>
    <w:rsid w:val="00D60F99"/>
    <w:rsid w:val="00D61027"/>
    <w:rsid w:val="00D61AFE"/>
    <w:rsid w:val="00D622CD"/>
    <w:rsid w:val="00D62365"/>
    <w:rsid w:val="00D6245A"/>
    <w:rsid w:val="00D626F2"/>
    <w:rsid w:val="00D627FF"/>
    <w:rsid w:val="00D62A8C"/>
    <w:rsid w:val="00D62C2A"/>
    <w:rsid w:val="00D62C87"/>
    <w:rsid w:val="00D62F4B"/>
    <w:rsid w:val="00D62FD1"/>
    <w:rsid w:val="00D635B8"/>
    <w:rsid w:val="00D6373B"/>
    <w:rsid w:val="00D640D1"/>
    <w:rsid w:val="00D646AF"/>
    <w:rsid w:val="00D65168"/>
    <w:rsid w:val="00D65578"/>
    <w:rsid w:val="00D657B7"/>
    <w:rsid w:val="00D659B3"/>
    <w:rsid w:val="00D65F3A"/>
    <w:rsid w:val="00D6679D"/>
    <w:rsid w:val="00D66F5D"/>
    <w:rsid w:val="00D67052"/>
    <w:rsid w:val="00D672CB"/>
    <w:rsid w:val="00D67395"/>
    <w:rsid w:val="00D675BE"/>
    <w:rsid w:val="00D676CE"/>
    <w:rsid w:val="00D67707"/>
    <w:rsid w:val="00D7036F"/>
    <w:rsid w:val="00D707A1"/>
    <w:rsid w:val="00D70869"/>
    <w:rsid w:val="00D709F3"/>
    <w:rsid w:val="00D70A49"/>
    <w:rsid w:val="00D70DCA"/>
    <w:rsid w:val="00D70F83"/>
    <w:rsid w:val="00D71368"/>
    <w:rsid w:val="00D7142E"/>
    <w:rsid w:val="00D71639"/>
    <w:rsid w:val="00D7173A"/>
    <w:rsid w:val="00D7184E"/>
    <w:rsid w:val="00D71963"/>
    <w:rsid w:val="00D71B34"/>
    <w:rsid w:val="00D71EDB"/>
    <w:rsid w:val="00D72136"/>
    <w:rsid w:val="00D72509"/>
    <w:rsid w:val="00D727C3"/>
    <w:rsid w:val="00D727FB"/>
    <w:rsid w:val="00D729D9"/>
    <w:rsid w:val="00D72B59"/>
    <w:rsid w:val="00D72CEE"/>
    <w:rsid w:val="00D7372A"/>
    <w:rsid w:val="00D73E50"/>
    <w:rsid w:val="00D74215"/>
    <w:rsid w:val="00D7450E"/>
    <w:rsid w:val="00D747B2"/>
    <w:rsid w:val="00D748D7"/>
    <w:rsid w:val="00D74FB7"/>
    <w:rsid w:val="00D74FEE"/>
    <w:rsid w:val="00D753BE"/>
    <w:rsid w:val="00D755FD"/>
    <w:rsid w:val="00D75EE0"/>
    <w:rsid w:val="00D761BF"/>
    <w:rsid w:val="00D76300"/>
    <w:rsid w:val="00D770A3"/>
    <w:rsid w:val="00D7788B"/>
    <w:rsid w:val="00D80CB5"/>
    <w:rsid w:val="00D811F6"/>
    <w:rsid w:val="00D81BD4"/>
    <w:rsid w:val="00D81ED9"/>
    <w:rsid w:val="00D81F92"/>
    <w:rsid w:val="00D821C1"/>
    <w:rsid w:val="00D82572"/>
    <w:rsid w:val="00D825BB"/>
    <w:rsid w:val="00D82870"/>
    <w:rsid w:val="00D82955"/>
    <w:rsid w:val="00D82F08"/>
    <w:rsid w:val="00D838E4"/>
    <w:rsid w:val="00D83CAD"/>
    <w:rsid w:val="00D83EF8"/>
    <w:rsid w:val="00D8412B"/>
    <w:rsid w:val="00D84309"/>
    <w:rsid w:val="00D843A5"/>
    <w:rsid w:val="00D844CA"/>
    <w:rsid w:val="00D847C3"/>
    <w:rsid w:val="00D84D7C"/>
    <w:rsid w:val="00D84DA4"/>
    <w:rsid w:val="00D84E02"/>
    <w:rsid w:val="00D850EE"/>
    <w:rsid w:val="00D85128"/>
    <w:rsid w:val="00D8518B"/>
    <w:rsid w:val="00D852CE"/>
    <w:rsid w:val="00D857AA"/>
    <w:rsid w:val="00D858B2"/>
    <w:rsid w:val="00D86184"/>
    <w:rsid w:val="00D863AE"/>
    <w:rsid w:val="00D866E9"/>
    <w:rsid w:val="00D8675A"/>
    <w:rsid w:val="00D8687A"/>
    <w:rsid w:val="00D86B3D"/>
    <w:rsid w:val="00D86BC0"/>
    <w:rsid w:val="00D86C57"/>
    <w:rsid w:val="00D87503"/>
    <w:rsid w:val="00D87636"/>
    <w:rsid w:val="00D87B4C"/>
    <w:rsid w:val="00D90762"/>
    <w:rsid w:val="00D90B8F"/>
    <w:rsid w:val="00D90D56"/>
    <w:rsid w:val="00D9150D"/>
    <w:rsid w:val="00D91730"/>
    <w:rsid w:val="00D91F6F"/>
    <w:rsid w:val="00D92BC7"/>
    <w:rsid w:val="00D92C81"/>
    <w:rsid w:val="00D93030"/>
    <w:rsid w:val="00D930DC"/>
    <w:rsid w:val="00D935D2"/>
    <w:rsid w:val="00D93740"/>
    <w:rsid w:val="00D93A28"/>
    <w:rsid w:val="00D946F8"/>
    <w:rsid w:val="00D94ED4"/>
    <w:rsid w:val="00D951EE"/>
    <w:rsid w:val="00D9565E"/>
    <w:rsid w:val="00D95B23"/>
    <w:rsid w:val="00D95C8D"/>
    <w:rsid w:val="00D95D4A"/>
    <w:rsid w:val="00D95D4B"/>
    <w:rsid w:val="00D95F67"/>
    <w:rsid w:val="00D961FC"/>
    <w:rsid w:val="00D967AA"/>
    <w:rsid w:val="00D96AB9"/>
    <w:rsid w:val="00D96D30"/>
    <w:rsid w:val="00D9705B"/>
    <w:rsid w:val="00D97537"/>
    <w:rsid w:val="00DA07AC"/>
    <w:rsid w:val="00DA0A8F"/>
    <w:rsid w:val="00DA0AEE"/>
    <w:rsid w:val="00DA0BA0"/>
    <w:rsid w:val="00DA10D5"/>
    <w:rsid w:val="00DA13F1"/>
    <w:rsid w:val="00DA17FF"/>
    <w:rsid w:val="00DA1DBB"/>
    <w:rsid w:val="00DA1E28"/>
    <w:rsid w:val="00DA2BEE"/>
    <w:rsid w:val="00DA2F6E"/>
    <w:rsid w:val="00DA2F80"/>
    <w:rsid w:val="00DA300E"/>
    <w:rsid w:val="00DA34CF"/>
    <w:rsid w:val="00DA36C1"/>
    <w:rsid w:val="00DA3A6F"/>
    <w:rsid w:val="00DA45C2"/>
    <w:rsid w:val="00DA49C0"/>
    <w:rsid w:val="00DA49DA"/>
    <w:rsid w:val="00DA510A"/>
    <w:rsid w:val="00DA5B4E"/>
    <w:rsid w:val="00DA6761"/>
    <w:rsid w:val="00DA6789"/>
    <w:rsid w:val="00DA685C"/>
    <w:rsid w:val="00DA6B6A"/>
    <w:rsid w:val="00DA6F55"/>
    <w:rsid w:val="00DA7141"/>
    <w:rsid w:val="00DA718E"/>
    <w:rsid w:val="00DA7F67"/>
    <w:rsid w:val="00DB0275"/>
    <w:rsid w:val="00DB0607"/>
    <w:rsid w:val="00DB09D0"/>
    <w:rsid w:val="00DB1223"/>
    <w:rsid w:val="00DB1705"/>
    <w:rsid w:val="00DB18F7"/>
    <w:rsid w:val="00DB1C2D"/>
    <w:rsid w:val="00DB1DD5"/>
    <w:rsid w:val="00DB22C6"/>
    <w:rsid w:val="00DB2456"/>
    <w:rsid w:val="00DB26EF"/>
    <w:rsid w:val="00DB2870"/>
    <w:rsid w:val="00DB2A2E"/>
    <w:rsid w:val="00DB2C57"/>
    <w:rsid w:val="00DB2EA2"/>
    <w:rsid w:val="00DB3542"/>
    <w:rsid w:val="00DB46AD"/>
    <w:rsid w:val="00DB4CD9"/>
    <w:rsid w:val="00DB5486"/>
    <w:rsid w:val="00DB5A82"/>
    <w:rsid w:val="00DB5EA6"/>
    <w:rsid w:val="00DB6622"/>
    <w:rsid w:val="00DB680E"/>
    <w:rsid w:val="00DB6CC2"/>
    <w:rsid w:val="00DB75F6"/>
    <w:rsid w:val="00DB7C94"/>
    <w:rsid w:val="00DB7D25"/>
    <w:rsid w:val="00DC0151"/>
    <w:rsid w:val="00DC0A63"/>
    <w:rsid w:val="00DC0C84"/>
    <w:rsid w:val="00DC0CC6"/>
    <w:rsid w:val="00DC0ED8"/>
    <w:rsid w:val="00DC0FAA"/>
    <w:rsid w:val="00DC10B4"/>
    <w:rsid w:val="00DC1434"/>
    <w:rsid w:val="00DC1BC7"/>
    <w:rsid w:val="00DC1F52"/>
    <w:rsid w:val="00DC1F5B"/>
    <w:rsid w:val="00DC2039"/>
    <w:rsid w:val="00DC22CC"/>
    <w:rsid w:val="00DC23E4"/>
    <w:rsid w:val="00DC2928"/>
    <w:rsid w:val="00DC2CF8"/>
    <w:rsid w:val="00DC2D74"/>
    <w:rsid w:val="00DC3371"/>
    <w:rsid w:val="00DC3DF9"/>
    <w:rsid w:val="00DC48E1"/>
    <w:rsid w:val="00DC49DF"/>
    <w:rsid w:val="00DC4B75"/>
    <w:rsid w:val="00DC5258"/>
    <w:rsid w:val="00DC5767"/>
    <w:rsid w:val="00DC6146"/>
    <w:rsid w:val="00DC6CFA"/>
    <w:rsid w:val="00DC790C"/>
    <w:rsid w:val="00DC7930"/>
    <w:rsid w:val="00DC7A67"/>
    <w:rsid w:val="00DC7B9A"/>
    <w:rsid w:val="00DC7BC3"/>
    <w:rsid w:val="00DD03DC"/>
    <w:rsid w:val="00DD067D"/>
    <w:rsid w:val="00DD0DDC"/>
    <w:rsid w:val="00DD0F65"/>
    <w:rsid w:val="00DD1995"/>
    <w:rsid w:val="00DD1DFC"/>
    <w:rsid w:val="00DD2064"/>
    <w:rsid w:val="00DD217D"/>
    <w:rsid w:val="00DD252D"/>
    <w:rsid w:val="00DD27B0"/>
    <w:rsid w:val="00DD3072"/>
    <w:rsid w:val="00DD423E"/>
    <w:rsid w:val="00DD483C"/>
    <w:rsid w:val="00DD49D2"/>
    <w:rsid w:val="00DD4B65"/>
    <w:rsid w:val="00DD4CDC"/>
    <w:rsid w:val="00DD4FDE"/>
    <w:rsid w:val="00DD4FFD"/>
    <w:rsid w:val="00DD584C"/>
    <w:rsid w:val="00DD5CC7"/>
    <w:rsid w:val="00DD5D16"/>
    <w:rsid w:val="00DD5EAC"/>
    <w:rsid w:val="00DD6175"/>
    <w:rsid w:val="00DD666A"/>
    <w:rsid w:val="00DD6CEB"/>
    <w:rsid w:val="00DD6FFD"/>
    <w:rsid w:val="00DD7A33"/>
    <w:rsid w:val="00DD7C85"/>
    <w:rsid w:val="00DD7EE3"/>
    <w:rsid w:val="00DD7FFE"/>
    <w:rsid w:val="00DE003C"/>
    <w:rsid w:val="00DE045F"/>
    <w:rsid w:val="00DE0A89"/>
    <w:rsid w:val="00DE0EEB"/>
    <w:rsid w:val="00DE1177"/>
    <w:rsid w:val="00DE1450"/>
    <w:rsid w:val="00DE1454"/>
    <w:rsid w:val="00DE16D1"/>
    <w:rsid w:val="00DE18BB"/>
    <w:rsid w:val="00DE18D2"/>
    <w:rsid w:val="00DE19DB"/>
    <w:rsid w:val="00DE1F2E"/>
    <w:rsid w:val="00DE2108"/>
    <w:rsid w:val="00DE21F0"/>
    <w:rsid w:val="00DE2A0B"/>
    <w:rsid w:val="00DE2A6F"/>
    <w:rsid w:val="00DE2F54"/>
    <w:rsid w:val="00DE2FFC"/>
    <w:rsid w:val="00DE312B"/>
    <w:rsid w:val="00DE3797"/>
    <w:rsid w:val="00DE3900"/>
    <w:rsid w:val="00DE3A94"/>
    <w:rsid w:val="00DE3E46"/>
    <w:rsid w:val="00DE4486"/>
    <w:rsid w:val="00DE4D5C"/>
    <w:rsid w:val="00DE4DDA"/>
    <w:rsid w:val="00DE5615"/>
    <w:rsid w:val="00DE5793"/>
    <w:rsid w:val="00DE5EE1"/>
    <w:rsid w:val="00DE600C"/>
    <w:rsid w:val="00DE688D"/>
    <w:rsid w:val="00DE6DAE"/>
    <w:rsid w:val="00DE72AB"/>
    <w:rsid w:val="00DF0277"/>
    <w:rsid w:val="00DF03AC"/>
    <w:rsid w:val="00DF0494"/>
    <w:rsid w:val="00DF0605"/>
    <w:rsid w:val="00DF0899"/>
    <w:rsid w:val="00DF0DFA"/>
    <w:rsid w:val="00DF0FD7"/>
    <w:rsid w:val="00DF1A46"/>
    <w:rsid w:val="00DF1CF8"/>
    <w:rsid w:val="00DF1F6B"/>
    <w:rsid w:val="00DF24AE"/>
    <w:rsid w:val="00DF27BE"/>
    <w:rsid w:val="00DF2D7A"/>
    <w:rsid w:val="00DF37C2"/>
    <w:rsid w:val="00DF3971"/>
    <w:rsid w:val="00DF42E2"/>
    <w:rsid w:val="00DF4354"/>
    <w:rsid w:val="00DF43D2"/>
    <w:rsid w:val="00DF4679"/>
    <w:rsid w:val="00DF48DA"/>
    <w:rsid w:val="00DF48F5"/>
    <w:rsid w:val="00DF51CF"/>
    <w:rsid w:val="00DF52E9"/>
    <w:rsid w:val="00DF6243"/>
    <w:rsid w:val="00DF68F4"/>
    <w:rsid w:val="00DF761C"/>
    <w:rsid w:val="00DF783C"/>
    <w:rsid w:val="00E000F4"/>
    <w:rsid w:val="00E00185"/>
    <w:rsid w:val="00E006AA"/>
    <w:rsid w:val="00E00964"/>
    <w:rsid w:val="00E009AC"/>
    <w:rsid w:val="00E00BE9"/>
    <w:rsid w:val="00E00F93"/>
    <w:rsid w:val="00E010EC"/>
    <w:rsid w:val="00E01512"/>
    <w:rsid w:val="00E015D6"/>
    <w:rsid w:val="00E01C3A"/>
    <w:rsid w:val="00E022B0"/>
    <w:rsid w:val="00E02401"/>
    <w:rsid w:val="00E02485"/>
    <w:rsid w:val="00E0272C"/>
    <w:rsid w:val="00E02E6B"/>
    <w:rsid w:val="00E02EAD"/>
    <w:rsid w:val="00E04171"/>
    <w:rsid w:val="00E04D06"/>
    <w:rsid w:val="00E04FD0"/>
    <w:rsid w:val="00E05082"/>
    <w:rsid w:val="00E050B3"/>
    <w:rsid w:val="00E055D5"/>
    <w:rsid w:val="00E06147"/>
    <w:rsid w:val="00E06466"/>
    <w:rsid w:val="00E066C4"/>
    <w:rsid w:val="00E06C0C"/>
    <w:rsid w:val="00E072F6"/>
    <w:rsid w:val="00E073DC"/>
    <w:rsid w:val="00E07A10"/>
    <w:rsid w:val="00E10064"/>
    <w:rsid w:val="00E1019D"/>
    <w:rsid w:val="00E10D7D"/>
    <w:rsid w:val="00E11548"/>
    <w:rsid w:val="00E11850"/>
    <w:rsid w:val="00E11E9F"/>
    <w:rsid w:val="00E12FF7"/>
    <w:rsid w:val="00E13E21"/>
    <w:rsid w:val="00E13EAC"/>
    <w:rsid w:val="00E14273"/>
    <w:rsid w:val="00E1444C"/>
    <w:rsid w:val="00E145E3"/>
    <w:rsid w:val="00E15802"/>
    <w:rsid w:val="00E15893"/>
    <w:rsid w:val="00E15974"/>
    <w:rsid w:val="00E15BD5"/>
    <w:rsid w:val="00E1609D"/>
    <w:rsid w:val="00E16257"/>
    <w:rsid w:val="00E16310"/>
    <w:rsid w:val="00E16DBF"/>
    <w:rsid w:val="00E1728E"/>
    <w:rsid w:val="00E17507"/>
    <w:rsid w:val="00E17A24"/>
    <w:rsid w:val="00E202C6"/>
    <w:rsid w:val="00E20505"/>
    <w:rsid w:val="00E205A2"/>
    <w:rsid w:val="00E20622"/>
    <w:rsid w:val="00E21023"/>
    <w:rsid w:val="00E215FB"/>
    <w:rsid w:val="00E21A0C"/>
    <w:rsid w:val="00E21ACE"/>
    <w:rsid w:val="00E21AF7"/>
    <w:rsid w:val="00E2246F"/>
    <w:rsid w:val="00E228B9"/>
    <w:rsid w:val="00E22B2F"/>
    <w:rsid w:val="00E22B41"/>
    <w:rsid w:val="00E234D5"/>
    <w:rsid w:val="00E23F7B"/>
    <w:rsid w:val="00E25235"/>
    <w:rsid w:val="00E25AEC"/>
    <w:rsid w:val="00E25E52"/>
    <w:rsid w:val="00E261DF"/>
    <w:rsid w:val="00E26480"/>
    <w:rsid w:val="00E264AF"/>
    <w:rsid w:val="00E266A9"/>
    <w:rsid w:val="00E26DED"/>
    <w:rsid w:val="00E271B1"/>
    <w:rsid w:val="00E274FF"/>
    <w:rsid w:val="00E27593"/>
    <w:rsid w:val="00E27A1F"/>
    <w:rsid w:val="00E27AC7"/>
    <w:rsid w:val="00E301D6"/>
    <w:rsid w:val="00E304E1"/>
    <w:rsid w:val="00E30645"/>
    <w:rsid w:val="00E3088E"/>
    <w:rsid w:val="00E30EC3"/>
    <w:rsid w:val="00E30F6A"/>
    <w:rsid w:val="00E3117C"/>
    <w:rsid w:val="00E313C0"/>
    <w:rsid w:val="00E316C9"/>
    <w:rsid w:val="00E319F0"/>
    <w:rsid w:val="00E31B59"/>
    <w:rsid w:val="00E31E8F"/>
    <w:rsid w:val="00E31EED"/>
    <w:rsid w:val="00E32304"/>
    <w:rsid w:val="00E32923"/>
    <w:rsid w:val="00E33269"/>
    <w:rsid w:val="00E33F23"/>
    <w:rsid w:val="00E33F55"/>
    <w:rsid w:val="00E35434"/>
    <w:rsid w:val="00E3554E"/>
    <w:rsid w:val="00E357E5"/>
    <w:rsid w:val="00E36000"/>
    <w:rsid w:val="00E36201"/>
    <w:rsid w:val="00E363F5"/>
    <w:rsid w:val="00E36668"/>
    <w:rsid w:val="00E36778"/>
    <w:rsid w:val="00E36A16"/>
    <w:rsid w:val="00E36C39"/>
    <w:rsid w:val="00E373A6"/>
    <w:rsid w:val="00E3766B"/>
    <w:rsid w:val="00E377BF"/>
    <w:rsid w:val="00E3783A"/>
    <w:rsid w:val="00E37EF4"/>
    <w:rsid w:val="00E400C0"/>
    <w:rsid w:val="00E404F4"/>
    <w:rsid w:val="00E406E9"/>
    <w:rsid w:val="00E40FDB"/>
    <w:rsid w:val="00E410AC"/>
    <w:rsid w:val="00E41192"/>
    <w:rsid w:val="00E41B42"/>
    <w:rsid w:val="00E41C38"/>
    <w:rsid w:val="00E423AE"/>
    <w:rsid w:val="00E4252F"/>
    <w:rsid w:val="00E42AED"/>
    <w:rsid w:val="00E43906"/>
    <w:rsid w:val="00E43B72"/>
    <w:rsid w:val="00E43BDE"/>
    <w:rsid w:val="00E43D83"/>
    <w:rsid w:val="00E43F34"/>
    <w:rsid w:val="00E44235"/>
    <w:rsid w:val="00E44437"/>
    <w:rsid w:val="00E44BF2"/>
    <w:rsid w:val="00E4519B"/>
    <w:rsid w:val="00E453DC"/>
    <w:rsid w:val="00E456C2"/>
    <w:rsid w:val="00E45774"/>
    <w:rsid w:val="00E45A65"/>
    <w:rsid w:val="00E45E70"/>
    <w:rsid w:val="00E46590"/>
    <w:rsid w:val="00E466D3"/>
    <w:rsid w:val="00E473B3"/>
    <w:rsid w:val="00E4745B"/>
    <w:rsid w:val="00E4754F"/>
    <w:rsid w:val="00E475C6"/>
    <w:rsid w:val="00E47C0E"/>
    <w:rsid w:val="00E47D68"/>
    <w:rsid w:val="00E5029A"/>
    <w:rsid w:val="00E50306"/>
    <w:rsid w:val="00E50457"/>
    <w:rsid w:val="00E508E4"/>
    <w:rsid w:val="00E50B18"/>
    <w:rsid w:val="00E50E15"/>
    <w:rsid w:val="00E51359"/>
    <w:rsid w:val="00E516CC"/>
    <w:rsid w:val="00E51D7A"/>
    <w:rsid w:val="00E52101"/>
    <w:rsid w:val="00E52E63"/>
    <w:rsid w:val="00E52FA2"/>
    <w:rsid w:val="00E5329B"/>
    <w:rsid w:val="00E533F8"/>
    <w:rsid w:val="00E539C1"/>
    <w:rsid w:val="00E53EB3"/>
    <w:rsid w:val="00E54191"/>
    <w:rsid w:val="00E5441A"/>
    <w:rsid w:val="00E54CE9"/>
    <w:rsid w:val="00E54E54"/>
    <w:rsid w:val="00E54FED"/>
    <w:rsid w:val="00E55A37"/>
    <w:rsid w:val="00E55D54"/>
    <w:rsid w:val="00E56958"/>
    <w:rsid w:val="00E57499"/>
    <w:rsid w:val="00E577AE"/>
    <w:rsid w:val="00E577FA"/>
    <w:rsid w:val="00E57E98"/>
    <w:rsid w:val="00E60074"/>
    <w:rsid w:val="00E60AB2"/>
    <w:rsid w:val="00E60D24"/>
    <w:rsid w:val="00E61053"/>
    <w:rsid w:val="00E614CF"/>
    <w:rsid w:val="00E61824"/>
    <w:rsid w:val="00E61D12"/>
    <w:rsid w:val="00E621F3"/>
    <w:rsid w:val="00E62212"/>
    <w:rsid w:val="00E629A3"/>
    <w:rsid w:val="00E62ABA"/>
    <w:rsid w:val="00E634EB"/>
    <w:rsid w:val="00E63D00"/>
    <w:rsid w:val="00E64188"/>
    <w:rsid w:val="00E64460"/>
    <w:rsid w:val="00E64481"/>
    <w:rsid w:val="00E645FB"/>
    <w:rsid w:val="00E64987"/>
    <w:rsid w:val="00E64A1F"/>
    <w:rsid w:val="00E64F09"/>
    <w:rsid w:val="00E64F31"/>
    <w:rsid w:val="00E6558A"/>
    <w:rsid w:val="00E656A7"/>
    <w:rsid w:val="00E659CF"/>
    <w:rsid w:val="00E65C56"/>
    <w:rsid w:val="00E664A9"/>
    <w:rsid w:val="00E6674B"/>
    <w:rsid w:val="00E668E8"/>
    <w:rsid w:val="00E66AA7"/>
    <w:rsid w:val="00E66E8B"/>
    <w:rsid w:val="00E67661"/>
    <w:rsid w:val="00E67752"/>
    <w:rsid w:val="00E678D3"/>
    <w:rsid w:val="00E67B1F"/>
    <w:rsid w:val="00E67F46"/>
    <w:rsid w:val="00E70065"/>
    <w:rsid w:val="00E70410"/>
    <w:rsid w:val="00E704AD"/>
    <w:rsid w:val="00E707FD"/>
    <w:rsid w:val="00E71576"/>
    <w:rsid w:val="00E71D51"/>
    <w:rsid w:val="00E72606"/>
    <w:rsid w:val="00E7270B"/>
    <w:rsid w:val="00E72A6D"/>
    <w:rsid w:val="00E72CDE"/>
    <w:rsid w:val="00E73050"/>
    <w:rsid w:val="00E7343F"/>
    <w:rsid w:val="00E73787"/>
    <w:rsid w:val="00E737E2"/>
    <w:rsid w:val="00E741D4"/>
    <w:rsid w:val="00E74239"/>
    <w:rsid w:val="00E7544B"/>
    <w:rsid w:val="00E7545B"/>
    <w:rsid w:val="00E75E8A"/>
    <w:rsid w:val="00E76912"/>
    <w:rsid w:val="00E76E30"/>
    <w:rsid w:val="00E76F6F"/>
    <w:rsid w:val="00E77070"/>
    <w:rsid w:val="00E7730E"/>
    <w:rsid w:val="00E77571"/>
    <w:rsid w:val="00E7762A"/>
    <w:rsid w:val="00E776E1"/>
    <w:rsid w:val="00E779C8"/>
    <w:rsid w:val="00E77CCC"/>
    <w:rsid w:val="00E77CF5"/>
    <w:rsid w:val="00E77E92"/>
    <w:rsid w:val="00E8000C"/>
    <w:rsid w:val="00E80276"/>
    <w:rsid w:val="00E806BA"/>
    <w:rsid w:val="00E80854"/>
    <w:rsid w:val="00E80DF2"/>
    <w:rsid w:val="00E80F64"/>
    <w:rsid w:val="00E80F98"/>
    <w:rsid w:val="00E811A6"/>
    <w:rsid w:val="00E816DD"/>
    <w:rsid w:val="00E81F4A"/>
    <w:rsid w:val="00E820B1"/>
    <w:rsid w:val="00E824AE"/>
    <w:rsid w:val="00E8290D"/>
    <w:rsid w:val="00E82CAD"/>
    <w:rsid w:val="00E82D12"/>
    <w:rsid w:val="00E82F04"/>
    <w:rsid w:val="00E8337C"/>
    <w:rsid w:val="00E8367E"/>
    <w:rsid w:val="00E83808"/>
    <w:rsid w:val="00E83972"/>
    <w:rsid w:val="00E83BEA"/>
    <w:rsid w:val="00E83DC4"/>
    <w:rsid w:val="00E8507D"/>
    <w:rsid w:val="00E85092"/>
    <w:rsid w:val="00E85585"/>
    <w:rsid w:val="00E8577F"/>
    <w:rsid w:val="00E85C0D"/>
    <w:rsid w:val="00E8604E"/>
    <w:rsid w:val="00E862F5"/>
    <w:rsid w:val="00E8675E"/>
    <w:rsid w:val="00E87BA6"/>
    <w:rsid w:val="00E90240"/>
    <w:rsid w:val="00E903D7"/>
    <w:rsid w:val="00E90615"/>
    <w:rsid w:val="00E9087F"/>
    <w:rsid w:val="00E908DC"/>
    <w:rsid w:val="00E90FBF"/>
    <w:rsid w:val="00E9128F"/>
    <w:rsid w:val="00E912C7"/>
    <w:rsid w:val="00E91483"/>
    <w:rsid w:val="00E91FA1"/>
    <w:rsid w:val="00E92019"/>
    <w:rsid w:val="00E92060"/>
    <w:rsid w:val="00E929A9"/>
    <w:rsid w:val="00E92CAD"/>
    <w:rsid w:val="00E9312D"/>
    <w:rsid w:val="00E933EC"/>
    <w:rsid w:val="00E93E35"/>
    <w:rsid w:val="00E93ED2"/>
    <w:rsid w:val="00E93F4C"/>
    <w:rsid w:val="00E93FCA"/>
    <w:rsid w:val="00E941E4"/>
    <w:rsid w:val="00E941F1"/>
    <w:rsid w:val="00E94237"/>
    <w:rsid w:val="00E945A1"/>
    <w:rsid w:val="00E947A5"/>
    <w:rsid w:val="00E94A97"/>
    <w:rsid w:val="00E94B2B"/>
    <w:rsid w:val="00E94B78"/>
    <w:rsid w:val="00E95497"/>
    <w:rsid w:val="00E957A9"/>
    <w:rsid w:val="00E95927"/>
    <w:rsid w:val="00E95C26"/>
    <w:rsid w:val="00E95EF7"/>
    <w:rsid w:val="00E95FBF"/>
    <w:rsid w:val="00E95FFD"/>
    <w:rsid w:val="00E9644A"/>
    <w:rsid w:val="00E965D5"/>
    <w:rsid w:val="00E96722"/>
    <w:rsid w:val="00E978C6"/>
    <w:rsid w:val="00E97986"/>
    <w:rsid w:val="00E97D8C"/>
    <w:rsid w:val="00EA0874"/>
    <w:rsid w:val="00EA0D45"/>
    <w:rsid w:val="00EA1128"/>
    <w:rsid w:val="00EA23FD"/>
    <w:rsid w:val="00EA27A6"/>
    <w:rsid w:val="00EA2BA8"/>
    <w:rsid w:val="00EA2D4C"/>
    <w:rsid w:val="00EA31AD"/>
    <w:rsid w:val="00EA35BB"/>
    <w:rsid w:val="00EA3B40"/>
    <w:rsid w:val="00EA3B72"/>
    <w:rsid w:val="00EA3D60"/>
    <w:rsid w:val="00EA4048"/>
    <w:rsid w:val="00EA45FE"/>
    <w:rsid w:val="00EA485A"/>
    <w:rsid w:val="00EA4C11"/>
    <w:rsid w:val="00EA4F12"/>
    <w:rsid w:val="00EA50C1"/>
    <w:rsid w:val="00EA5370"/>
    <w:rsid w:val="00EA5495"/>
    <w:rsid w:val="00EA572B"/>
    <w:rsid w:val="00EA572C"/>
    <w:rsid w:val="00EA5DA0"/>
    <w:rsid w:val="00EA5E03"/>
    <w:rsid w:val="00EA617B"/>
    <w:rsid w:val="00EA6598"/>
    <w:rsid w:val="00EA659F"/>
    <w:rsid w:val="00EA67F8"/>
    <w:rsid w:val="00EA6BB5"/>
    <w:rsid w:val="00EA6FD9"/>
    <w:rsid w:val="00EA7386"/>
    <w:rsid w:val="00EA7433"/>
    <w:rsid w:val="00EA79FC"/>
    <w:rsid w:val="00EA7B49"/>
    <w:rsid w:val="00EA7DCD"/>
    <w:rsid w:val="00EA7FC4"/>
    <w:rsid w:val="00EB0C9B"/>
    <w:rsid w:val="00EB0CA1"/>
    <w:rsid w:val="00EB19B8"/>
    <w:rsid w:val="00EB2766"/>
    <w:rsid w:val="00EB3C3E"/>
    <w:rsid w:val="00EB3D4B"/>
    <w:rsid w:val="00EB419C"/>
    <w:rsid w:val="00EB475E"/>
    <w:rsid w:val="00EB5064"/>
    <w:rsid w:val="00EB574E"/>
    <w:rsid w:val="00EB5F1F"/>
    <w:rsid w:val="00EB6371"/>
    <w:rsid w:val="00EB66AC"/>
    <w:rsid w:val="00EB6748"/>
    <w:rsid w:val="00EB69B0"/>
    <w:rsid w:val="00EB6C16"/>
    <w:rsid w:val="00EB6DCD"/>
    <w:rsid w:val="00EB6DDE"/>
    <w:rsid w:val="00EB70E7"/>
    <w:rsid w:val="00EB713D"/>
    <w:rsid w:val="00EB79FC"/>
    <w:rsid w:val="00EB7A4B"/>
    <w:rsid w:val="00EB7EF4"/>
    <w:rsid w:val="00EC0012"/>
    <w:rsid w:val="00EC099A"/>
    <w:rsid w:val="00EC12E6"/>
    <w:rsid w:val="00EC16AF"/>
    <w:rsid w:val="00EC1969"/>
    <w:rsid w:val="00EC218D"/>
    <w:rsid w:val="00EC243B"/>
    <w:rsid w:val="00EC2557"/>
    <w:rsid w:val="00EC291C"/>
    <w:rsid w:val="00EC2D5C"/>
    <w:rsid w:val="00EC3139"/>
    <w:rsid w:val="00EC3504"/>
    <w:rsid w:val="00EC366B"/>
    <w:rsid w:val="00EC36E2"/>
    <w:rsid w:val="00EC40E0"/>
    <w:rsid w:val="00EC4382"/>
    <w:rsid w:val="00EC4686"/>
    <w:rsid w:val="00EC4767"/>
    <w:rsid w:val="00EC5270"/>
    <w:rsid w:val="00EC528E"/>
    <w:rsid w:val="00EC5967"/>
    <w:rsid w:val="00EC623E"/>
    <w:rsid w:val="00EC6523"/>
    <w:rsid w:val="00EC6BC4"/>
    <w:rsid w:val="00EC6BEC"/>
    <w:rsid w:val="00EC6C50"/>
    <w:rsid w:val="00EC6D11"/>
    <w:rsid w:val="00EC6F11"/>
    <w:rsid w:val="00EC7120"/>
    <w:rsid w:val="00EC7378"/>
    <w:rsid w:val="00EC74FF"/>
    <w:rsid w:val="00EC7C2F"/>
    <w:rsid w:val="00ED04AD"/>
    <w:rsid w:val="00ED04DC"/>
    <w:rsid w:val="00ED0503"/>
    <w:rsid w:val="00ED0A4E"/>
    <w:rsid w:val="00ED0F76"/>
    <w:rsid w:val="00ED1486"/>
    <w:rsid w:val="00ED14F2"/>
    <w:rsid w:val="00ED1542"/>
    <w:rsid w:val="00ED173C"/>
    <w:rsid w:val="00ED18B2"/>
    <w:rsid w:val="00ED1C91"/>
    <w:rsid w:val="00ED1CAC"/>
    <w:rsid w:val="00ED1F02"/>
    <w:rsid w:val="00ED1FA8"/>
    <w:rsid w:val="00ED20F8"/>
    <w:rsid w:val="00ED210A"/>
    <w:rsid w:val="00ED2166"/>
    <w:rsid w:val="00ED2176"/>
    <w:rsid w:val="00ED255E"/>
    <w:rsid w:val="00ED259C"/>
    <w:rsid w:val="00ED34ED"/>
    <w:rsid w:val="00ED3682"/>
    <w:rsid w:val="00ED3AB3"/>
    <w:rsid w:val="00ED4730"/>
    <w:rsid w:val="00ED4A87"/>
    <w:rsid w:val="00ED4D2D"/>
    <w:rsid w:val="00ED4FBB"/>
    <w:rsid w:val="00ED4FFD"/>
    <w:rsid w:val="00ED51C6"/>
    <w:rsid w:val="00ED5A46"/>
    <w:rsid w:val="00ED5B68"/>
    <w:rsid w:val="00ED5C31"/>
    <w:rsid w:val="00ED5DD3"/>
    <w:rsid w:val="00ED6144"/>
    <w:rsid w:val="00ED63DE"/>
    <w:rsid w:val="00ED66C4"/>
    <w:rsid w:val="00ED6B69"/>
    <w:rsid w:val="00ED6FE5"/>
    <w:rsid w:val="00ED7188"/>
    <w:rsid w:val="00ED7209"/>
    <w:rsid w:val="00ED7A90"/>
    <w:rsid w:val="00ED7F0B"/>
    <w:rsid w:val="00EE011A"/>
    <w:rsid w:val="00EE0A44"/>
    <w:rsid w:val="00EE0BBB"/>
    <w:rsid w:val="00EE0D33"/>
    <w:rsid w:val="00EE0DAD"/>
    <w:rsid w:val="00EE0E77"/>
    <w:rsid w:val="00EE1137"/>
    <w:rsid w:val="00EE1A29"/>
    <w:rsid w:val="00EE1AF1"/>
    <w:rsid w:val="00EE1C8E"/>
    <w:rsid w:val="00EE21BE"/>
    <w:rsid w:val="00EE22C2"/>
    <w:rsid w:val="00EE2322"/>
    <w:rsid w:val="00EE29DD"/>
    <w:rsid w:val="00EE2EB1"/>
    <w:rsid w:val="00EE317D"/>
    <w:rsid w:val="00EE352C"/>
    <w:rsid w:val="00EE4292"/>
    <w:rsid w:val="00EE4A06"/>
    <w:rsid w:val="00EE4E2F"/>
    <w:rsid w:val="00EE4E90"/>
    <w:rsid w:val="00EE555E"/>
    <w:rsid w:val="00EE5773"/>
    <w:rsid w:val="00EE578D"/>
    <w:rsid w:val="00EE5891"/>
    <w:rsid w:val="00EE5D0C"/>
    <w:rsid w:val="00EE5E52"/>
    <w:rsid w:val="00EE65B2"/>
    <w:rsid w:val="00EE6730"/>
    <w:rsid w:val="00EE6A16"/>
    <w:rsid w:val="00EE6D1F"/>
    <w:rsid w:val="00EE740B"/>
    <w:rsid w:val="00EE7846"/>
    <w:rsid w:val="00EE79FD"/>
    <w:rsid w:val="00EF0570"/>
    <w:rsid w:val="00EF079C"/>
    <w:rsid w:val="00EF0ADC"/>
    <w:rsid w:val="00EF130C"/>
    <w:rsid w:val="00EF1A18"/>
    <w:rsid w:val="00EF22D9"/>
    <w:rsid w:val="00EF2314"/>
    <w:rsid w:val="00EF268F"/>
    <w:rsid w:val="00EF270E"/>
    <w:rsid w:val="00EF27F3"/>
    <w:rsid w:val="00EF2B75"/>
    <w:rsid w:val="00EF3BE4"/>
    <w:rsid w:val="00EF4379"/>
    <w:rsid w:val="00EF44CC"/>
    <w:rsid w:val="00EF484D"/>
    <w:rsid w:val="00EF4E73"/>
    <w:rsid w:val="00EF4F8E"/>
    <w:rsid w:val="00EF53FC"/>
    <w:rsid w:val="00EF5912"/>
    <w:rsid w:val="00EF5C99"/>
    <w:rsid w:val="00EF5CFD"/>
    <w:rsid w:val="00EF600B"/>
    <w:rsid w:val="00EF6482"/>
    <w:rsid w:val="00EF68E0"/>
    <w:rsid w:val="00EF691C"/>
    <w:rsid w:val="00EF6E34"/>
    <w:rsid w:val="00EF6F08"/>
    <w:rsid w:val="00EF7663"/>
    <w:rsid w:val="00EF78A6"/>
    <w:rsid w:val="00EF7FC9"/>
    <w:rsid w:val="00F000C5"/>
    <w:rsid w:val="00F01295"/>
    <w:rsid w:val="00F01995"/>
    <w:rsid w:val="00F01AE2"/>
    <w:rsid w:val="00F01F24"/>
    <w:rsid w:val="00F0203C"/>
    <w:rsid w:val="00F02B98"/>
    <w:rsid w:val="00F02EF9"/>
    <w:rsid w:val="00F02FD8"/>
    <w:rsid w:val="00F036F5"/>
    <w:rsid w:val="00F041D5"/>
    <w:rsid w:val="00F041E0"/>
    <w:rsid w:val="00F0449F"/>
    <w:rsid w:val="00F044C6"/>
    <w:rsid w:val="00F0462B"/>
    <w:rsid w:val="00F04702"/>
    <w:rsid w:val="00F04813"/>
    <w:rsid w:val="00F056B6"/>
    <w:rsid w:val="00F057C6"/>
    <w:rsid w:val="00F05B35"/>
    <w:rsid w:val="00F06630"/>
    <w:rsid w:val="00F066DA"/>
    <w:rsid w:val="00F067F3"/>
    <w:rsid w:val="00F06AEF"/>
    <w:rsid w:val="00F06F51"/>
    <w:rsid w:val="00F073E9"/>
    <w:rsid w:val="00F075AC"/>
    <w:rsid w:val="00F07692"/>
    <w:rsid w:val="00F0797B"/>
    <w:rsid w:val="00F07AEC"/>
    <w:rsid w:val="00F1030F"/>
    <w:rsid w:val="00F10818"/>
    <w:rsid w:val="00F10907"/>
    <w:rsid w:val="00F10940"/>
    <w:rsid w:val="00F10D36"/>
    <w:rsid w:val="00F10E63"/>
    <w:rsid w:val="00F11018"/>
    <w:rsid w:val="00F11069"/>
    <w:rsid w:val="00F111C8"/>
    <w:rsid w:val="00F11409"/>
    <w:rsid w:val="00F11801"/>
    <w:rsid w:val="00F123CA"/>
    <w:rsid w:val="00F12763"/>
    <w:rsid w:val="00F12BDF"/>
    <w:rsid w:val="00F12E23"/>
    <w:rsid w:val="00F12EAA"/>
    <w:rsid w:val="00F132BE"/>
    <w:rsid w:val="00F13695"/>
    <w:rsid w:val="00F13C92"/>
    <w:rsid w:val="00F13E7C"/>
    <w:rsid w:val="00F14532"/>
    <w:rsid w:val="00F14856"/>
    <w:rsid w:val="00F1497B"/>
    <w:rsid w:val="00F150EC"/>
    <w:rsid w:val="00F15997"/>
    <w:rsid w:val="00F15E60"/>
    <w:rsid w:val="00F16D91"/>
    <w:rsid w:val="00F16D9A"/>
    <w:rsid w:val="00F16DD7"/>
    <w:rsid w:val="00F16F55"/>
    <w:rsid w:val="00F17068"/>
    <w:rsid w:val="00F1721E"/>
    <w:rsid w:val="00F17662"/>
    <w:rsid w:val="00F17775"/>
    <w:rsid w:val="00F17C29"/>
    <w:rsid w:val="00F17CCF"/>
    <w:rsid w:val="00F20456"/>
    <w:rsid w:val="00F2070F"/>
    <w:rsid w:val="00F20847"/>
    <w:rsid w:val="00F20B2C"/>
    <w:rsid w:val="00F20EC6"/>
    <w:rsid w:val="00F20FB0"/>
    <w:rsid w:val="00F21114"/>
    <w:rsid w:val="00F21A41"/>
    <w:rsid w:val="00F223D7"/>
    <w:rsid w:val="00F2291A"/>
    <w:rsid w:val="00F229BD"/>
    <w:rsid w:val="00F22E61"/>
    <w:rsid w:val="00F2329B"/>
    <w:rsid w:val="00F23722"/>
    <w:rsid w:val="00F23D25"/>
    <w:rsid w:val="00F24137"/>
    <w:rsid w:val="00F2495E"/>
    <w:rsid w:val="00F250AC"/>
    <w:rsid w:val="00F251C0"/>
    <w:rsid w:val="00F2574E"/>
    <w:rsid w:val="00F25D89"/>
    <w:rsid w:val="00F2601D"/>
    <w:rsid w:val="00F26210"/>
    <w:rsid w:val="00F26354"/>
    <w:rsid w:val="00F26402"/>
    <w:rsid w:val="00F26D6A"/>
    <w:rsid w:val="00F26E5A"/>
    <w:rsid w:val="00F26F87"/>
    <w:rsid w:val="00F27313"/>
    <w:rsid w:val="00F2770C"/>
    <w:rsid w:val="00F27921"/>
    <w:rsid w:val="00F27E7B"/>
    <w:rsid w:val="00F27EC4"/>
    <w:rsid w:val="00F27EE3"/>
    <w:rsid w:val="00F30389"/>
    <w:rsid w:val="00F320C4"/>
    <w:rsid w:val="00F32B42"/>
    <w:rsid w:val="00F3347A"/>
    <w:rsid w:val="00F3425E"/>
    <w:rsid w:val="00F344E1"/>
    <w:rsid w:val="00F348A5"/>
    <w:rsid w:val="00F34A11"/>
    <w:rsid w:val="00F34B09"/>
    <w:rsid w:val="00F34BAA"/>
    <w:rsid w:val="00F34DD6"/>
    <w:rsid w:val="00F35082"/>
    <w:rsid w:val="00F35359"/>
    <w:rsid w:val="00F355F6"/>
    <w:rsid w:val="00F357EF"/>
    <w:rsid w:val="00F35B88"/>
    <w:rsid w:val="00F35E1E"/>
    <w:rsid w:val="00F35E93"/>
    <w:rsid w:val="00F368DA"/>
    <w:rsid w:val="00F36FFB"/>
    <w:rsid w:val="00F37164"/>
    <w:rsid w:val="00F372B1"/>
    <w:rsid w:val="00F372F6"/>
    <w:rsid w:val="00F373E6"/>
    <w:rsid w:val="00F3762A"/>
    <w:rsid w:val="00F404FC"/>
    <w:rsid w:val="00F4062E"/>
    <w:rsid w:val="00F41160"/>
    <w:rsid w:val="00F4127C"/>
    <w:rsid w:val="00F4128E"/>
    <w:rsid w:val="00F412F8"/>
    <w:rsid w:val="00F4145C"/>
    <w:rsid w:val="00F4161B"/>
    <w:rsid w:val="00F417E0"/>
    <w:rsid w:val="00F4250A"/>
    <w:rsid w:val="00F4280D"/>
    <w:rsid w:val="00F42921"/>
    <w:rsid w:val="00F42B8B"/>
    <w:rsid w:val="00F43464"/>
    <w:rsid w:val="00F43DBE"/>
    <w:rsid w:val="00F43F61"/>
    <w:rsid w:val="00F44195"/>
    <w:rsid w:val="00F445C7"/>
    <w:rsid w:val="00F451F5"/>
    <w:rsid w:val="00F45542"/>
    <w:rsid w:val="00F4575A"/>
    <w:rsid w:val="00F45779"/>
    <w:rsid w:val="00F4597E"/>
    <w:rsid w:val="00F46113"/>
    <w:rsid w:val="00F46173"/>
    <w:rsid w:val="00F4668D"/>
    <w:rsid w:val="00F4680C"/>
    <w:rsid w:val="00F479EB"/>
    <w:rsid w:val="00F509E8"/>
    <w:rsid w:val="00F50A15"/>
    <w:rsid w:val="00F50C0F"/>
    <w:rsid w:val="00F5112A"/>
    <w:rsid w:val="00F51417"/>
    <w:rsid w:val="00F51437"/>
    <w:rsid w:val="00F51919"/>
    <w:rsid w:val="00F522D7"/>
    <w:rsid w:val="00F5237D"/>
    <w:rsid w:val="00F526E1"/>
    <w:rsid w:val="00F52D05"/>
    <w:rsid w:val="00F530F3"/>
    <w:rsid w:val="00F53177"/>
    <w:rsid w:val="00F533FC"/>
    <w:rsid w:val="00F53985"/>
    <w:rsid w:val="00F53F00"/>
    <w:rsid w:val="00F542A3"/>
    <w:rsid w:val="00F54BCC"/>
    <w:rsid w:val="00F54D4A"/>
    <w:rsid w:val="00F54DD7"/>
    <w:rsid w:val="00F54E9A"/>
    <w:rsid w:val="00F5539E"/>
    <w:rsid w:val="00F555E2"/>
    <w:rsid w:val="00F55919"/>
    <w:rsid w:val="00F56220"/>
    <w:rsid w:val="00F57179"/>
    <w:rsid w:val="00F57567"/>
    <w:rsid w:val="00F5775D"/>
    <w:rsid w:val="00F57E0B"/>
    <w:rsid w:val="00F57F69"/>
    <w:rsid w:val="00F60277"/>
    <w:rsid w:val="00F60459"/>
    <w:rsid w:val="00F6045A"/>
    <w:rsid w:val="00F60EF6"/>
    <w:rsid w:val="00F61E68"/>
    <w:rsid w:val="00F621C8"/>
    <w:rsid w:val="00F6233D"/>
    <w:rsid w:val="00F62A3A"/>
    <w:rsid w:val="00F62C3E"/>
    <w:rsid w:val="00F645E6"/>
    <w:rsid w:val="00F647ED"/>
    <w:rsid w:val="00F64D03"/>
    <w:rsid w:val="00F64E0A"/>
    <w:rsid w:val="00F6501D"/>
    <w:rsid w:val="00F65045"/>
    <w:rsid w:val="00F6535C"/>
    <w:rsid w:val="00F66271"/>
    <w:rsid w:val="00F66400"/>
    <w:rsid w:val="00F66589"/>
    <w:rsid w:val="00F66C63"/>
    <w:rsid w:val="00F66DDD"/>
    <w:rsid w:val="00F66DEF"/>
    <w:rsid w:val="00F67475"/>
    <w:rsid w:val="00F67AA1"/>
    <w:rsid w:val="00F67D7F"/>
    <w:rsid w:val="00F70442"/>
    <w:rsid w:val="00F7047D"/>
    <w:rsid w:val="00F704B6"/>
    <w:rsid w:val="00F705BE"/>
    <w:rsid w:val="00F7072F"/>
    <w:rsid w:val="00F70A2E"/>
    <w:rsid w:val="00F70D30"/>
    <w:rsid w:val="00F70E5E"/>
    <w:rsid w:val="00F70EDF"/>
    <w:rsid w:val="00F70F79"/>
    <w:rsid w:val="00F711E4"/>
    <w:rsid w:val="00F71761"/>
    <w:rsid w:val="00F71904"/>
    <w:rsid w:val="00F71C19"/>
    <w:rsid w:val="00F71DE4"/>
    <w:rsid w:val="00F721A4"/>
    <w:rsid w:val="00F7253F"/>
    <w:rsid w:val="00F72770"/>
    <w:rsid w:val="00F72C90"/>
    <w:rsid w:val="00F7301F"/>
    <w:rsid w:val="00F731AD"/>
    <w:rsid w:val="00F73287"/>
    <w:rsid w:val="00F73388"/>
    <w:rsid w:val="00F73B73"/>
    <w:rsid w:val="00F73CA2"/>
    <w:rsid w:val="00F73EDC"/>
    <w:rsid w:val="00F74010"/>
    <w:rsid w:val="00F7495E"/>
    <w:rsid w:val="00F74E59"/>
    <w:rsid w:val="00F7578C"/>
    <w:rsid w:val="00F75A12"/>
    <w:rsid w:val="00F75EBA"/>
    <w:rsid w:val="00F7675F"/>
    <w:rsid w:val="00F76883"/>
    <w:rsid w:val="00F76CED"/>
    <w:rsid w:val="00F76DD7"/>
    <w:rsid w:val="00F77EC7"/>
    <w:rsid w:val="00F77F1B"/>
    <w:rsid w:val="00F8076A"/>
    <w:rsid w:val="00F8088A"/>
    <w:rsid w:val="00F80FB3"/>
    <w:rsid w:val="00F80FEB"/>
    <w:rsid w:val="00F81443"/>
    <w:rsid w:val="00F81B2A"/>
    <w:rsid w:val="00F81BDB"/>
    <w:rsid w:val="00F82116"/>
    <w:rsid w:val="00F8216D"/>
    <w:rsid w:val="00F82433"/>
    <w:rsid w:val="00F82C14"/>
    <w:rsid w:val="00F82D39"/>
    <w:rsid w:val="00F83444"/>
    <w:rsid w:val="00F837E1"/>
    <w:rsid w:val="00F83999"/>
    <w:rsid w:val="00F83A78"/>
    <w:rsid w:val="00F83E0D"/>
    <w:rsid w:val="00F84890"/>
    <w:rsid w:val="00F851D3"/>
    <w:rsid w:val="00F85384"/>
    <w:rsid w:val="00F85479"/>
    <w:rsid w:val="00F85901"/>
    <w:rsid w:val="00F85CFF"/>
    <w:rsid w:val="00F85ED0"/>
    <w:rsid w:val="00F861BF"/>
    <w:rsid w:val="00F86235"/>
    <w:rsid w:val="00F8641A"/>
    <w:rsid w:val="00F86BB4"/>
    <w:rsid w:val="00F906DA"/>
    <w:rsid w:val="00F909B7"/>
    <w:rsid w:val="00F90C3B"/>
    <w:rsid w:val="00F9128C"/>
    <w:rsid w:val="00F91408"/>
    <w:rsid w:val="00F91484"/>
    <w:rsid w:val="00F91527"/>
    <w:rsid w:val="00F9195E"/>
    <w:rsid w:val="00F91E22"/>
    <w:rsid w:val="00F9247A"/>
    <w:rsid w:val="00F92530"/>
    <w:rsid w:val="00F929B0"/>
    <w:rsid w:val="00F92CFA"/>
    <w:rsid w:val="00F92E13"/>
    <w:rsid w:val="00F93634"/>
    <w:rsid w:val="00F936C7"/>
    <w:rsid w:val="00F937BA"/>
    <w:rsid w:val="00F93823"/>
    <w:rsid w:val="00F93B2E"/>
    <w:rsid w:val="00F93ECB"/>
    <w:rsid w:val="00F93F48"/>
    <w:rsid w:val="00F949BF"/>
    <w:rsid w:val="00F94A21"/>
    <w:rsid w:val="00F94D8E"/>
    <w:rsid w:val="00F955E1"/>
    <w:rsid w:val="00F95797"/>
    <w:rsid w:val="00F95952"/>
    <w:rsid w:val="00F96077"/>
    <w:rsid w:val="00F9713A"/>
    <w:rsid w:val="00F97276"/>
    <w:rsid w:val="00F972D4"/>
    <w:rsid w:val="00F97532"/>
    <w:rsid w:val="00F97987"/>
    <w:rsid w:val="00F97A7F"/>
    <w:rsid w:val="00FA05F7"/>
    <w:rsid w:val="00FA0789"/>
    <w:rsid w:val="00FA0932"/>
    <w:rsid w:val="00FA0A53"/>
    <w:rsid w:val="00FA14CD"/>
    <w:rsid w:val="00FA1610"/>
    <w:rsid w:val="00FA19F0"/>
    <w:rsid w:val="00FA2A61"/>
    <w:rsid w:val="00FA2AEB"/>
    <w:rsid w:val="00FA2F57"/>
    <w:rsid w:val="00FA3301"/>
    <w:rsid w:val="00FA40D6"/>
    <w:rsid w:val="00FA425D"/>
    <w:rsid w:val="00FA4537"/>
    <w:rsid w:val="00FA4967"/>
    <w:rsid w:val="00FA57E3"/>
    <w:rsid w:val="00FA6285"/>
    <w:rsid w:val="00FA62E2"/>
    <w:rsid w:val="00FA65F6"/>
    <w:rsid w:val="00FA7409"/>
    <w:rsid w:val="00FA74EF"/>
    <w:rsid w:val="00FA75AD"/>
    <w:rsid w:val="00FA75E5"/>
    <w:rsid w:val="00FA7652"/>
    <w:rsid w:val="00FA76ED"/>
    <w:rsid w:val="00FA7A3D"/>
    <w:rsid w:val="00FA7F99"/>
    <w:rsid w:val="00FB002E"/>
    <w:rsid w:val="00FB00F6"/>
    <w:rsid w:val="00FB015A"/>
    <w:rsid w:val="00FB02B3"/>
    <w:rsid w:val="00FB0F71"/>
    <w:rsid w:val="00FB1043"/>
    <w:rsid w:val="00FB1C1C"/>
    <w:rsid w:val="00FB1C65"/>
    <w:rsid w:val="00FB2805"/>
    <w:rsid w:val="00FB284F"/>
    <w:rsid w:val="00FB28B9"/>
    <w:rsid w:val="00FB2A5E"/>
    <w:rsid w:val="00FB2B6B"/>
    <w:rsid w:val="00FB2B70"/>
    <w:rsid w:val="00FB3572"/>
    <w:rsid w:val="00FB3D6F"/>
    <w:rsid w:val="00FB4415"/>
    <w:rsid w:val="00FB4F6D"/>
    <w:rsid w:val="00FB4F89"/>
    <w:rsid w:val="00FB5420"/>
    <w:rsid w:val="00FB546B"/>
    <w:rsid w:val="00FB5F04"/>
    <w:rsid w:val="00FB64DF"/>
    <w:rsid w:val="00FB65B0"/>
    <w:rsid w:val="00FB6F0E"/>
    <w:rsid w:val="00FB6F36"/>
    <w:rsid w:val="00FB6F92"/>
    <w:rsid w:val="00FB7491"/>
    <w:rsid w:val="00FB7AC9"/>
    <w:rsid w:val="00FC00A1"/>
    <w:rsid w:val="00FC01A2"/>
    <w:rsid w:val="00FC0286"/>
    <w:rsid w:val="00FC0C6C"/>
    <w:rsid w:val="00FC1916"/>
    <w:rsid w:val="00FC1963"/>
    <w:rsid w:val="00FC2160"/>
    <w:rsid w:val="00FC2D98"/>
    <w:rsid w:val="00FC2FF5"/>
    <w:rsid w:val="00FC30BA"/>
    <w:rsid w:val="00FC311D"/>
    <w:rsid w:val="00FC3414"/>
    <w:rsid w:val="00FC3726"/>
    <w:rsid w:val="00FC3A90"/>
    <w:rsid w:val="00FC3C89"/>
    <w:rsid w:val="00FC40AC"/>
    <w:rsid w:val="00FC471E"/>
    <w:rsid w:val="00FC4FCB"/>
    <w:rsid w:val="00FC5370"/>
    <w:rsid w:val="00FC560D"/>
    <w:rsid w:val="00FC5ADA"/>
    <w:rsid w:val="00FC5E18"/>
    <w:rsid w:val="00FC6C11"/>
    <w:rsid w:val="00FC79C6"/>
    <w:rsid w:val="00FC79E1"/>
    <w:rsid w:val="00FD0403"/>
    <w:rsid w:val="00FD0641"/>
    <w:rsid w:val="00FD0666"/>
    <w:rsid w:val="00FD0999"/>
    <w:rsid w:val="00FD0BD8"/>
    <w:rsid w:val="00FD0F3F"/>
    <w:rsid w:val="00FD0F79"/>
    <w:rsid w:val="00FD147A"/>
    <w:rsid w:val="00FD16E8"/>
    <w:rsid w:val="00FD1848"/>
    <w:rsid w:val="00FD1C24"/>
    <w:rsid w:val="00FD2076"/>
    <w:rsid w:val="00FD23C9"/>
    <w:rsid w:val="00FD2D8F"/>
    <w:rsid w:val="00FD309E"/>
    <w:rsid w:val="00FD3816"/>
    <w:rsid w:val="00FD42A2"/>
    <w:rsid w:val="00FD47DE"/>
    <w:rsid w:val="00FD4B35"/>
    <w:rsid w:val="00FD5374"/>
    <w:rsid w:val="00FD54A2"/>
    <w:rsid w:val="00FD5ABC"/>
    <w:rsid w:val="00FD652E"/>
    <w:rsid w:val="00FD7C6D"/>
    <w:rsid w:val="00FE0198"/>
    <w:rsid w:val="00FE094B"/>
    <w:rsid w:val="00FE0D59"/>
    <w:rsid w:val="00FE0EC5"/>
    <w:rsid w:val="00FE0FC9"/>
    <w:rsid w:val="00FE131B"/>
    <w:rsid w:val="00FE13FD"/>
    <w:rsid w:val="00FE14A8"/>
    <w:rsid w:val="00FE1C12"/>
    <w:rsid w:val="00FE1DBD"/>
    <w:rsid w:val="00FE1FEF"/>
    <w:rsid w:val="00FE2080"/>
    <w:rsid w:val="00FE20AA"/>
    <w:rsid w:val="00FE22F2"/>
    <w:rsid w:val="00FE2DCB"/>
    <w:rsid w:val="00FE2EC6"/>
    <w:rsid w:val="00FE341A"/>
    <w:rsid w:val="00FE34B8"/>
    <w:rsid w:val="00FE37DF"/>
    <w:rsid w:val="00FE3AC1"/>
    <w:rsid w:val="00FE4095"/>
    <w:rsid w:val="00FE424C"/>
    <w:rsid w:val="00FE4552"/>
    <w:rsid w:val="00FE49F9"/>
    <w:rsid w:val="00FE4D9C"/>
    <w:rsid w:val="00FE4EA7"/>
    <w:rsid w:val="00FE4F93"/>
    <w:rsid w:val="00FE4FF0"/>
    <w:rsid w:val="00FE51F4"/>
    <w:rsid w:val="00FE5711"/>
    <w:rsid w:val="00FE5DEA"/>
    <w:rsid w:val="00FE5E13"/>
    <w:rsid w:val="00FE6348"/>
    <w:rsid w:val="00FE63BB"/>
    <w:rsid w:val="00FE64F0"/>
    <w:rsid w:val="00FE6518"/>
    <w:rsid w:val="00FE6525"/>
    <w:rsid w:val="00FE663D"/>
    <w:rsid w:val="00FE67F1"/>
    <w:rsid w:val="00FE6BD9"/>
    <w:rsid w:val="00FE6C92"/>
    <w:rsid w:val="00FE6ECB"/>
    <w:rsid w:val="00FE7273"/>
    <w:rsid w:val="00FE76AE"/>
    <w:rsid w:val="00FE772A"/>
    <w:rsid w:val="00FE77D2"/>
    <w:rsid w:val="00FE7AC2"/>
    <w:rsid w:val="00FE7B19"/>
    <w:rsid w:val="00FE7BA4"/>
    <w:rsid w:val="00FF00FC"/>
    <w:rsid w:val="00FF01E2"/>
    <w:rsid w:val="00FF02D3"/>
    <w:rsid w:val="00FF03BA"/>
    <w:rsid w:val="00FF04A7"/>
    <w:rsid w:val="00FF0781"/>
    <w:rsid w:val="00FF12D5"/>
    <w:rsid w:val="00FF151D"/>
    <w:rsid w:val="00FF1790"/>
    <w:rsid w:val="00FF1F59"/>
    <w:rsid w:val="00FF2497"/>
    <w:rsid w:val="00FF3008"/>
    <w:rsid w:val="00FF30E4"/>
    <w:rsid w:val="00FF3178"/>
    <w:rsid w:val="00FF36F7"/>
    <w:rsid w:val="00FF3712"/>
    <w:rsid w:val="00FF3909"/>
    <w:rsid w:val="00FF3E54"/>
    <w:rsid w:val="00FF48A0"/>
    <w:rsid w:val="00FF54E1"/>
    <w:rsid w:val="00FF5ABA"/>
    <w:rsid w:val="00FF5BC8"/>
    <w:rsid w:val="00FF5FE7"/>
    <w:rsid w:val="00FF616A"/>
    <w:rsid w:val="00FF638F"/>
    <w:rsid w:val="00FF6695"/>
    <w:rsid w:val="00FF66F9"/>
    <w:rsid w:val="00FF67B6"/>
    <w:rsid w:val="00FF6B3B"/>
    <w:rsid w:val="00FF6C13"/>
    <w:rsid w:val="00FF6DDD"/>
    <w:rsid w:val="00FF70B8"/>
    <w:rsid w:val="00FF7630"/>
    <w:rsid w:val="00FF7A6B"/>
    <w:rsid w:val="00FF7D2E"/>
    <w:rsid w:val="00FF7F97"/>
    <w:rsid w:val="01017C92"/>
    <w:rsid w:val="013D8CB9"/>
    <w:rsid w:val="013FB987"/>
    <w:rsid w:val="019E2AB3"/>
    <w:rsid w:val="019E54C1"/>
    <w:rsid w:val="01F35A5D"/>
    <w:rsid w:val="02269F4D"/>
    <w:rsid w:val="02634E0A"/>
    <w:rsid w:val="026B44A5"/>
    <w:rsid w:val="026B9248"/>
    <w:rsid w:val="02AEB195"/>
    <w:rsid w:val="03189137"/>
    <w:rsid w:val="032272F4"/>
    <w:rsid w:val="03266E10"/>
    <w:rsid w:val="0370B447"/>
    <w:rsid w:val="037B77D2"/>
    <w:rsid w:val="03C140B7"/>
    <w:rsid w:val="03C310ED"/>
    <w:rsid w:val="03EF1979"/>
    <w:rsid w:val="03F6A915"/>
    <w:rsid w:val="040460DC"/>
    <w:rsid w:val="040E8BF4"/>
    <w:rsid w:val="0429C6B6"/>
    <w:rsid w:val="04393BDC"/>
    <w:rsid w:val="043A216E"/>
    <w:rsid w:val="045E1449"/>
    <w:rsid w:val="04A48A97"/>
    <w:rsid w:val="04E37F9A"/>
    <w:rsid w:val="04FE5054"/>
    <w:rsid w:val="054E946A"/>
    <w:rsid w:val="0558CCCF"/>
    <w:rsid w:val="058BCA67"/>
    <w:rsid w:val="059FBF71"/>
    <w:rsid w:val="05BDE6CD"/>
    <w:rsid w:val="05CE3D8F"/>
    <w:rsid w:val="05D78D22"/>
    <w:rsid w:val="0603B2D8"/>
    <w:rsid w:val="0604C531"/>
    <w:rsid w:val="06243CC1"/>
    <w:rsid w:val="063CBD24"/>
    <w:rsid w:val="065890B1"/>
    <w:rsid w:val="06764E47"/>
    <w:rsid w:val="06A09052"/>
    <w:rsid w:val="06A9B9DE"/>
    <w:rsid w:val="0726D391"/>
    <w:rsid w:val="074FA687"/>
    <w:rsid w:val="076E1F69"/>
    <w:rsid w:val="07735D04"/>
    <w:rsid w:val="07F423D6"/>
    <w:rsid w:val="0819B009"/>
    <w:rsid w:val="08816934"/>
    <w:rsid w:val="08D33A60"/>
    <w:rsid w:val="08D4B115"/>
    <w:rsid w:val="08D97B8C"/>
    <w:rsid w:val="08DD649B"/>
    <w:rsid w:val="08E29F07"/>
    <w:rsid w:val="0913EA2A"/>
    <w:rsid w:val="091DE9E7"/>
    <w:rsid w:val="091F12EA"/>
    <w:rsid w:val="095A73ED"/>
    <w:rsid w:val="099BDD02"/>
    <w:rsid w:val="09BE4692"/>
    <w:rsid w:val="09DDD759"/>
    <w:rsid w:val="09EBB058"/>
    <w:rsid w:val="0A4574AC"/>
    <w:rsid w:val="0A6220D9"/>
    <w:rsid w:val="0A742356"/>
    <w:rsid w:val="0A7B882C"/>
    <w:rsid w:val="0A90C017"/>
    <w:rsid w:val="0AAECE63"/>
    <w:rsid w:val="0AD26F1C"/>
    <w:rsid w:val="0AD55ABB"/>
    <w:rsid w:val="0B016E56"/>
    <w:rsid w:val="0B356394"/>
    <w:rsid w:val="0B5C9F90"/>
    <w:rsid w:val="0B5CF0C9"/>
    <w:rsid w:val="0BB2FA0E"/>
    <w:rsid w:val="0C1310FF"/>
    <w:rsid w:val="0C1BB2BC"/>
    <w:rsid w:val="0C28636F"/>
    <w:rsid w:val="0C298227"/>
    <w:rsid w:val="0C2A671B"/>
    <w:rsid w:val="0C4350D1"/>
    <w:rsid w:val="0C505AD7"/>
    <w:rsid w:val="0C9D1E88"/>
    <w:rsid w:val="0CA408FC"/>
    <w:rsid w:val="0CB5A75B"/>
    <w:rsid w:val="0CD9C49B"/>
    <w:rsid w:val="0D129741"/>
    <w:rsid w:val="0D4CAF35"/>
    <w:rsid w:val="0D5262F1"/>
    <w:rsid w:val="0D889F5E"/>
    <w:rsid w:val="0DA2A705"/>
    <w:rsid w:val="0DD60C9F"/>
    <w:rsid w:val="0EBEA704"/>
    <w:rsid w:val="0EE8408C"/>
    <w:rsid w:val="0EFF1793"/>
    <w:rsid w:val="0F11BCBC"/>
    <w:rsid w:val="0F3B73A6"/>
    <w:rsid w:val="0F418F37"/>
    <w:rsid w:val="0F44AD29"/>
    <w:rsid w:val="0F4DCFEE"/>
    <w:rsid w:val="10B52E5A"/>
    <w:rsid w:val="10C88CFD"/>
    <w:rsid w:val="10D46A3B"/>
    <w:rsid w:val="10ED0724"/>
    <w:rsid w:val="1126158E"/>
    <w:rsid w:val="1139AEB3"/>
    <w:rsid w:val="116F7111"/>
    <w:rsid w:val="1181B826"/>
    <w:rsid w:val="11902185"/>
    <w:rsid w:val="11A20571"/>
    <w:rsid w:val="11C258C9"/>
    <w:rsid w:val="11D47C96"/>
    <w:rsid w:val="11EC5814"/>
    <w:rsid w:val="11FB837B"/>
    <w:rsid w:val="120BFC81"/>
    <w:rsid w:val="121D1EF8"/>
    <w:rsid w:val="124E8A14"/>
    <w:rsid w:val="12B64598"/>
    <w:rsid w:val="12E15FCA"/>
    <w:rsid w:val="12FF675E"/>
    <w:rsid w:val="134B8974"/>
    <w:rsid w:val="134FBD96"/>
    <w:rsid w:val="137B1F26"/>
    <w:rsid w:val="137E0A91"/>
    <w:rsid w:val="13C8CB35"/>
    <w:rsid w:val="13EEBE9B"/>
    <w:rsid w:val="13FED947"/>
    <w:rsid w:val="140FFFDA"/>
    <w:rsid w:val="143BCFD2"/>
    <w:rsid w:val="1446CDE9"/>
    <w:rsid w:val="1460BD90"/>
    <w:rsid w:val="14AEC66C"/>
    <w:rsid w:val="14D0E775"/>
    <w:rsid w:val="1532C4FC"/>
    <w:rsid w:val="15479206"/>
    <w:rsid w:val="15807120"/>
    <w:rsid w:val="15916E94"/>
    <w:rsid w:val="15ECD0FF"/>
    <w:rsid w:val="162883FD"/>
    <w:rsid w:val="167A3F88"/>
    <w:rsid w:val="16806928"/>
    <w:rsid w:val="168A4766"/>
    <w:rsid w:val="16B1DDF6"/>
    <w:rsid w:val="172F95B5"/>
    <w:rsid w:val="173547A0"/>
    <w:rsid w:val="174882F4"/>
    <w:rsid w:val="17683579"/>
    <w:rsid w:val="1779E69C"/>
    <w:rsid w:val="178B2A05"/>
    <w:rsid w:val="179FA7F1"/>
    <w:rsid w:val="17BCAC24"/>
    <w:rsid w:val="17CBAC10"/>
    <w:rsid w:val="17E8EDEA"/>
    <w:rsid w:val="17EA3C92"/>
    <w:rsid w:val="1800F55E"/>
    <w:rsid w:val="18115575"/>
    <w:rsid w:val="1814AB74"/>
    <w:rsid w:val="18191198"/>
    <w:rsid w:val="181A4D44"/>
    <w:rsid w:val="182426A4"/>
    <w:rsid w:val="189E2F63"/>
    <w:rsid w:val="18E4B33C"/>
    <w:rsid w:val="1932FBC0"/>
    <w:rsid w:val="1934415E"/>
    <w:rsid w:val="194303DD"/>
    <w:rsid w:val="19A6A05C"/>
    <w:rsid w:val="19E1A81F"/>
    <w:rsid w:val="1A010E06"/>
    <w:rsid w:val="1A515BFF"/>
    <w:rsid w:val="1A6A646A"/>
    <w:rsid w:val="1A78BEE1"/>
    <w:rsid w:val="1AA9D57B"/>
    <w:rsid w:val="1ABE3C08"/>
    <w:rsid w:val="1ACA3175"/>
    <w:rsid w:val="1AD22CFB"/>
    <w:rsid w:val="1B150144"/>
    <w:rsid w:val="1B3D638D"/>
    <w:rsid w:val="1B458E49"/>
    <w:rsid w:val="1B493559"/>
    <w:rsid w:val="1B5A41AB"/>
    <w:rsid w:val="1B6BDF81"/>
    <w:rsid w:val="1B9C2571"/>
    <w:rsid w:val="1BBACEFC"/>
    <w:rsid w:val="1BCA77C9"/>
    <w:rsid w:val="1BD2AA08"/>
    <w:rsid w:val="1C042B47"/>
    <w:rsid w:val="1C4EC6D9"/>
    <w:rsid w:val="1C707FC0"/>
    <w:rsid w:val="1CA596AB"/>
    <w:rsid w:val="1CC56DC0"/>
    <w:rsid w:val="1CFAB4A6"/>
    <w:rsid w:val="1CFEF6C5"/>
    <w:rsid w:val="1D3A4427"/>
    <w:rsid w:val="1D54D60E"/>
    <w:rsid w:val="1D72658F"/>
    <w:rsid w:val="1D927782"/>
    <w:rsid w:val="1DC413AA"/>
    <w:rsid w:val="1DCD9FFE"/>
    <w:rsid w:val="1DD6ACD3"/>
    <w:rsid w:val="1DDBA176"/>
    <w:rsid w:val="1E01A493"/>
    <w:rsid w:val="1E090646"/>
    <w:rsid w:val="1E564703"/>
    <w:rsid w:val="1E64B68F"/>
    <w:rsid w:val="1E6D00D3"/>
    <w:rsid w:val="1E72BE29"/>
    <w:rsid w:val="1E7F78F4"/>
    <w:rsid w:val="1EC21AA2"/>
    <w:rsid w:val="1EC5B074"/>
    <w:rsid w:val="1ED81766"/>
    <w:rsid w:val="1EF8BDB0"/>
    <w:rsid w:val="1F0B2753"/>
    <w:rsid w:val="1F4B07EA"/>
    <w:rsid w:val="1F6A36C7"/>
    <w:rsid w:val="1F76BD22"/>
    <w:rsid w:val="1F83CDE5"/>
    <w:rsid w:val="1F9D115B"/>
    <w:rsid w:val="1F9EBFAB"/>
    <w:rsid w:val="1FAE9326"/>
    <w:rsid w:val="1FB04EC2"/>
    <w:rsid w:val="1FCADE32"/>
    <w:rsid w:val="1FF7A636"/>
    <w:rsid w:val="208BAFE2"/>
    <w:rsid w:val="2154A0EA"/>
    <w:rsid w:val="216D4B79"/>
    <w:rsid w:val="21893D1A"/>
    <w:rsid w:val="219DC18F"/>
    <w:rsid w:val="21A2A931"/>
    <w:rsid w:val="21DA1FC6"/>
    <w:rsid w:val="21EE249E"/>
    <w:rsid w:val="222405F3"/>
    <w:rsid w:val="223D4AEC"/>
    <w:rsid w:val="223FC710"/>
    <w:rsid w:val="22B8FF86"/>
    <w:rsid w:val="22BB7A20"/>
    <w:rsid w:val="22E123CE"/>
    <w:rsid w:val="22F8C34F"/>
    <w:rsid w:val="23080D67"/>
    <w:rsid w:val="23569CEB"/>
    <w:rsid w:val="2375BE30"/>
    <w:rsid w:val="239AA967"/>
    <w:rsid w:val="23A127DE"/>
    <w:rsid w:val="23B6D02B"/>
    <w:rsid w:val="23D73317"/>
    <w:rsid w:val="23F39AB9"/>
    <w:rsid w:val="244C126A"/>
    <w:rsid w:val="2451B5A1"/>
    <w:rsid w:val="24719904"/>
    <w:rsid w:val="24C5772B"/>
    <w:rsid w:val="24E071DF"/>
    <w:rsid w:val="25264176"/>
    <w:rsid w:val="255FE599"/>
    <w:rsid w:val="25832D5C"/>
    <w:rsid w:val="258DF208"/>
    <w:rsid w:val="2599780B"/>
    <w:rsid w:val="25B133A6"/>
    <w:rsid w:val="25E269DB"/>
    <w:rsid w:val="25F7997F"/>
    <w:rsid w:val="266BBEC2"/>
    <w:rsid w:val="266F7744"/>
    <w:rsid w:val="267DA987"/>
    <w:rsid w:val="26848CFB"/>
    <w:rsid w:val="26910235"/>
    <w:rsid w:val="269C929F"/>
    <w:rsid w:val="26C8B8C1"/>
    <w:rsid w:val="26F23271"/>
    <w:rsid w:val="2705BFF0"/>
    <w:rsid w:val="2719F45C"/>
    <w:rsid w:val="27278A11"/>
    <w:rsid w:val="27B46E57"/>
    <w:rsid w:val="281C71E7"/>
    <w:rsid w:val="287878C6"/>
    <w:rsid w:val="2890557D"/>
    <w:rsid w:val="28927327"/>
    <w:rsid w:val="28B05CEB"/>
    <w:rsid w:val="28D0FFA8"/>
    <w:rsid w:val="28E6C574"/>
    <w:rsid w:val="29823C81"/>
    <w:rsid w:val="29B9BAEB"/>
    <w:rsid w:val="29EDF059"/>
    <w:rsid w:val="29EE9102"/>
    <w:rsid w:val="29F53F6E"/>
    <w:rsid w:val="2A33894F"/>
    <w:rsid w:val="2A57BD58"/>
    <w:rsid w:val="2A90C494"/>
    <w:rsid w:val="2A965013"/>
    <w:rsid w:val="2A9845B5"/>
    <w:rsid w:val="2A987590"/>
    <w:rsid w:val="2AA7EE04"/>
    <w:rsid w:val="2AC1E02E"/>
    <w:rsid w:val="2AD2E9AF"/>
    <w:rsid w:val="2AFFBD9D"/>
    <w:rsid w:val="2B189B5D"/>
    <w:rsid w:val="2B5E3F91"/>
    <w:rsid w:val="2C6DACC7"/>
    <w:rsid w:val="2C6F204C"/>
    <w:rsid w:val="2C708B61"/>
    <w:rsid w:val="2CA55171"/>
    <w:rsid w:val="2CABE86D"/>
    <w:rsid w:val="2CBBABCA"/>
    <w:rsid w:val="2CBF267A"/>
    <w:rsid w:val="2D24326D"/>
    <w:rsid w:val="2D402C9E"/>
    <w:rsid w:val="2D7180AE"/>
    <w:rsid w:val="2D745F76"/>
    <w:rsid w:val="2D816D9D"/>
    <w:rsid w:val="2DBDF2AA"/>
    <w:rsid w:val="2DEB9365"/>
    <w:rsid w:val="2E3DBECD"/>
    <w:rsid w:val="2E4BC35C"/>
    <w:rsid w:val="2E50DADD"/>
    <w:rsid w:val="2E60EA94"/>
    <w:rsid w:val="2ECB54CE"/>
    <w:rsid w:val="2ECF71FC"/>
    <w:rsid w:val="2EEE1E81"/>
    <w:rsid w:val="2F017BE4"/>
    <w:rsid w:val="2F3599A8"/>
    <w:rsid w:val="2FD9562B"/>
    <w:rsid w:val="2FF3EACB"/>
    <w:rsid w:val="30236FC9"/>
    <w:rsid w:val="302DC783"/>
    <w:rsid w:val="3081909D"/>
    <w:rsid w:val="30E7D69F"/>
    <w:rsid w:val="30EB397B"/>
    <w:rsid w:val="316C885D"/>
    <w:rsid w:val="317F535E"/>
    <w:rsid w:val="31AC41DE"/>
    <w:rsid w:val="31BFC8FC"/>
    <w:rsid w:val="31F4238F"/>
    <w:rsid w:val="31F96FDC"/>
    <w:rsid w:val="322C7D56"/>
    <w:rsid w:val="3251E9B7"/>
    <w:rsid w:val="32615C55"/>
    <w:rsid w:val="3268EE1F"/>
    <w:rsid w:val="327EAF46"/>
    <w:rsid w:val="32997AB5"/>
    <w:rsid w:val="32A8BABB"/>
    <w:rsid w:val="33336E68"/>
    <w:rsid w:val="336C0D11"/>
    <w:rsid w:val="338DAFE8"/>
    <w:rsid w:val="339DB282"/>
    <w:rsid w:val="33BFBB6C"/>
    <w:rsid w:val="33E6DF79"/>
    <w:rsid w:val="33F18A3E"/>
    <w:rsid w:val="3406320B"/>
    <w:rsid w:val="34080918"/>
    <w:rsid w:val="34130390"/>
    <w:rsid w:val="3421C0EC"/>
    <w:rsid w:val="3453CCCB"/>
    <w:rsid w:val="3474B62D"/>
    <w:rsid w:val="3483173A"/>
    <w:rsid w:val="34A6E525"/>
    <w:rsid w:val="34DEE788"/>
    <w:rsid w:val="35206677"/>
    <w:rsid w:val="35416426"/>
    <w:rsid w:val="357F64E1"/>
    <w:rsid w:val="358365EE"/>
    <w:rsid w:val="35B2F2F4"/>
    <w:rsid w:val="35BED153"/>
    <w:rsid w:val="35FEE6B5"/>
    <w:rsid w:val="360BA243"/>
    <w:rsid w:val="360D6817"/>
    <w:rsid w:val="3654B895"/>
    <w:rsid w:val="367AA91C"/>
    <w:rsid w:val="367DA096"/>
    <w:rsid w:val="36B2B4B9"/>
    <w:rsid w:val="36C88F92"/>
    <w:rsid w:val="36D47FED"/>
    <w:rsid w:val="375D4FD1"/>
    <w:rsid w:val="37A7BE70"/>
    <w:rsid w:val="37C45E87"/>
    <w:rsid w:val="37EA32F3"/>
    <w:rsid w:val="37F04095"/>
    <w:rsid w:val="38135DC0"/>
    <w:rsid w:val="3817B0B2"/>
    <w:rsid w:val="383EFCEB"/>
    <w:rsid w:val="3853DF54"/>
    <w:rsid w:val="385FB135"/>
    <w:rsid w:val="3897ACEE"/>
    <w:rsid w:val="39210D1D"/>
    <w:rsid w:val="392F1313"/>
    <w:rsid w:val="394E65C4"/>
    <w:rsid w:val="394F4C1C"/>
    <w:rsid w:val="396E150C"/>
    <w:rsid w:val="3A880C97"/>
    <w:rsid w:val="3ACE092A"/>
    <w:rsid w:val="3AD05EBE"/>
    <w:rsid w:val="3AD9E712"/>
    <w:rsid w:val="3B06636E"/>
    <w:rsid w:val="3B4D0A3B"/>
    <w:rsid w:val="3B65E0B7"/>
    <w:rsid w:val="3B7BED3D"/>
    <w:rsid w:val="3B9A2A87"/>
    <w:rsid w:val="3C77FA76"/>
    <w:rsid w:val="3C7FD970"/>
    <w:rsid w:val="3C897435"/>
    <w:rsid w:val="3C956390"/>
    <w:rsid w:val="3CCF46D7"/>
    <w:rsid w:val="3CD331A3"/>
    <w:rsid w:val="3CE0F9F2"/>
    <w:rsid w:val="3CECAA18"/>
    <w:rsid w:val="3D119C02"/>
    <w:rsid w:val="3D2DE76B"/>
    <w:rsid w:val="3D2E8429"/>
    <w:rsid w:val="3D500046"/>
    <w:rsid w:val="3D8C2B8C"/>
    <w:rsid w:val="3D8FBD11"/>
    <w:rsid w:val="3E044838"/>
    <w:rsid w:val="3E12F9DE"/>
    <w:rsid w:val="3E2724C2"/>
    <w:rsid w:val="3E329FAA"/>
    <w:rsid w:val="3E4395ED"/>
    <w:rsid w:val="3E45E75E"/>
    <w:rsid w:val="3E875CBA"/>
    <w:rsid w:val="3E952CAA"/>
    <w:rsid w:val="3EB9FD01"/>
    <w:rsid w:val="3ED95963"/>
    <w:rsid w:val="3EE6E7D6"/>
    <w:rsid w:val="3F08E657"/>
    <w:rsid w:val="3F0909B6"/>
    <w:rsid w:val="3F226596"/>
    <w:rsid w:val="3F27D4EC"/>
    <w:rsid w:val="3F3BAD7F"/>
    <w:rsid w:val="3F499AF6"/>
    <w:rsid w:val="3F4A50F5"/>
    <w:rsid w:val="3F6F3844"/>
    <w:rsid w:val="3F9FCCF9"/>
    <w:rsid w:val="3FBF955F"/>
    <w:rsid w:val="3FC9D81A"/>
    <w:rsid w:val="4000BAF5"/>
    <w:rsid w:val="40487924"/>
    <w:rsid w:val="409EB283"/>
    <w:rsid w:val="40C38ABF"/>
    <w:rsid w:val="40D28C8A"/>
    <w:rsid w:val="40D6D521"/>
    <w:rsid w:val="4109DD87"/>
    <w:rsid w:val="418B777C"/>
    <w:rsid w:val="41D2F6B4"/>
    <w:rsid w:val="4270380D"/>
    <w:rsid w:val="42A2BCEE"/>
    <w:rsid w:val="42CEC25E"/>
    <w:rsid w:val="42D26801"/>
    <w:rsid w:val="4346F0CC"/>
    <w:rsid w:val="442983ED"/>
    <w:rsid w:val="44AA25C9"/>
    <w:rsid w:val="44C9E83A"/>
    <w:rsid w:val="45331DF2"/>
    <w:rsid w:val="454648C9"/>
    <w:rsid w:val="456B1B6A"/>
    <w:rsid w:val="45882865"/>
    <w:rsid w:val="4589811F"/>
    <w:rsid w:val="45A99BB3"/>
    <w:rsid w:val="45B4004B"/>
    <w:rsid w:val="45BAE595"/>
    <w:rsid w:val="45CFCCA9"/>
    <w:rsid w:val="45D07C91"/>
    <w:rsid w:val="45D45822"/>
    <w:rsid w:val="45DB5957"/>
    <w:rsid w:val="45E985B7"/>
    <w:rsid w:val="460559B1"/>
    <w:rsid w:val="461524DD"/>
    <w:rsid w:val="464B432E"/>
    <w:rsid w:val="465E11F4"/>
    <w:rsid w:val="46685ACC"/>
    <w:rsid w:val="4684FF80"/>
    <w:rsid w:val="46A5D93D"/>
    <w:rsid w:val="46ACD596"/>
    <w:rsid w:val="46D60D1E"/>
    <w:rsid w:val="46EF8A4F"/>
    <w:rsid w:val="473D950B"/>
    <w:rsid w:val="473F39BE"/>
    <w:rsid w:val="47D1B6EF"/>
    <w:rsid w:val="47FD6253"/>
    <w:rsid w:val="481A579D"/>
    <w:rsid w:val="482C330C"/>
    <w:rsid w:val="482F26D7"/>
    <w:rsid w:val="48552A6A"/>
    <w:rsid w:val="4865DB24"/>
    <w:rsid w:val="4867422E"/>
    <w:rsid w:val="486C67CA"/>
    <w:rsid w:val="48718ED8"/>
    <w:rsid w:val="4895453B"/>
    <w:rsid w:val="48981392"/>
    <w:rsid w:val="48D3E4AD"/>
    <w:rsid w:val="48D3EED6"/>
    <w:rsid w:val="4963A6F9"/>
    <w:rsid w:val="49689E48"/>
    <w:rsid w:val="49821DB8"/>
    <w:rsid w:val="49967BE4"/>
    <w:rsid w:val="499DD18A"/>
    <w:rsid w:val="49AE532F"/>
    <w:rsid w:val="49B1E20F"/>
    <w:rsid w:val="49C91653"/>
    <w:rsid w:val="49E01D36"/>
    <w:rsid w:val="4A53B8FD"/>
    <w:rsid w:val="4A693472"/>
    <w:rsid w:val="4A6E8932"/>
    <w:rsid w:val="4A7E693E"/>
    <w:rsid w:val="4A944326"/>
    <w:rsid w:val="4A9A6591"/>
    <w:rsid w:val="4AD09708"/>
    <w:rsid w:val="4B2E2DC8"/>
    <w:rsid w:val="4B4BF7C0"/>
    <w:rsid w:val="4B76FDB6"/>
    <w:rsid w:val="4BCF51E6"/>
    <w:rsid w:val="4BDEEEBE"/>
    <w:rsid w:val="4BF95F29"/>
    <w:rsid w:val="4BFBDC60"/>
    <w:rsid w:val="4C50FB4E"/>
    <w:rsid w:val="4C557187"/>
    <w:rsid w:val="4C55E391"/>
    <w:rsid w:val="4C926784"/>
    <w:rsid w:val="4CC472D0"/>
    <w:rsid w:val="4D1EB22A"/>
    <w:rsid w:val="4E25A061"/>
    <w:rsid w:val="4E3BD07F"/>
    <w:rsid w:val="4E8E0A0E"/>
    <w:rsid w:val="4EB3EA4E"/>
    <w:rsid w:val="4ECDA0C9"/>
    <w:rsid w:val="4F52CB60"/>
    <w:rsid w:val="4F532B9D"/>
    <w:rsid w:val="4F70819B"/>
    <w:rsid w:val="4F9BCC42"/>
    <w:rsid w:val="4FC3B238"/>
    <w:rsid w:val="4FD37A1C"/>
    <w:rsid w:val="50191C48"/>
    <w:rsid w:val="5024F9DC"/>
    <w:rsid w:val="50423FAC"/>
    <w:rsid w:val="511A55D6"/>
    <w:rsid w:val="5147F519"/>
    <w:rsid w:val="5157BCC2"/>
    <w:rsid w:val="515D4E29"/>
    <w:rsid w:val="518974DF"/>
    <w:rsid w:val="5240768B"/>
    <w:rsid w:val="5257E449"/>
    <w:rsid w:val="5262E447"/>
    <w:rsid w:val="5276F4E6"/>
    <w:rsid w:val="5279FF6F"/>
    <w:rsid w:val="527EFE2A"/>
    <w:rsid w:val="5294913F"/>
    <w:rsid w:val="52AC9E11"/>
    <w:rsid w:val="52CACF00"/>
    <w:rsid w:val="52D08458"/>
    <w:rsid w:val="52F653CC"/>
    <w:rsid w:val="52F88909"/>
    <w:rsid w:val="53472C0D"/>
    <w:rsid w:val="5357D88A"/>
    <w:rsid w:val="535FD820"/>
    <w:rsid w:val="53B1A795"/>
    <w:rsid w:val="53D3639C"/>
    <w:rsid w:val="5407D432"/>
    <w:rsid w:val="5421A82F"/>
    <w:rsid w:val="54235604"/>
    <w:rsid w:val="54344636"/>
    <w:rsid w:val="54423666"/>
    <w:rsid w:val="54486342"/>
    <w:rsid w:val="54A2E71C"/>
    <w:rsid w:val="54A74AF3"/>
    <w:rsid w:val="54B1DA48"/>
    <w:rsid w:val="551D2E5D"/>
    <w:rsid w:val="5527F481"/>
    <w:rsid w:val="55520493"/>
    <w:rsid w:val="56276828"/>
    <w:rsid w:val="5647C846"/>
    <w:rsid w:val="56607576"/>
    <w:rsid w:val="5662CF2D"/>
    <w:rsid w:val="566574BC"/>
    <w:rsid w:val="568E44FE"/>
    <w:rsid w:val="56AC7331"/>
    <w:rsid w:val="56B0A72C"/>
    <w:rsid w:val="56B1FE93"/>
    <w:rsid w:val="5724E8F2"/>
    <w:rsid w:val="572775BF"/>
    <w:rsid w:val="573DACF1"/>
    <w:rsid w:val="5784771F"/>
    <w:rsid w:val="57BEB58E"/>
    <w:rsid w:val="57C7FDB7"/>
    <w:rsid w:val="58238DC1"/>
    <w:rsid w:val="58A0456F"/>
    <w:rsid w:val="58ABA6F0"/>
    <w:rsid w:val="58EB5D62"/>
    <w:rsid w:val="59549277"/>
    <w:rsid w:val="595E4727"/>
    <w:rsid w:val="5994F109"/>
    <w:rsid w:val="59982E8D"/>
    <w:rsid w:val="5A0759F5"/>
    <w:rsid w:val="5A0D3976"/>
    <w:rsid w:val="5A11761A"/>
    <w:rsid w:val="5A37D9C3"/>
    <w:rsid w:val="5A54D0B4"/>
    <w:rsid w:val="5A729BB5"/>
    <w:rsid w:val="5A83752B"/>
    <w:rsid w:val="5A867F90"/>
    <w:rsid w:val="5A97687A"/>
    <w:rsid w:val="5AEBBC2F"/>
    <w:rsid w:val="5B1115C2"/>
    <w:rsid w:val="5B65975D"/>
    <w:rsid w:val="5B7D9E42"/>
    <w:rsid w:val="5BA4CC45"/>
    <w:rsid w:val="5BAA63DC"/>
    <w:rsid w:val="5C09C17F"/>
    <w:rsid w:val="5C4FD8A0"/>
    <w:rsid w:val="5C69BA56"/>
    <w:rsid w:val="5CA0FD2E"/>
    <w:rsid w:val="5CAE61DD"/>
    <w:rsid w:val="5CC282AA"/>
    <w:rsid w:val="5CDACA6B"/>
    <w:rsid w:val="5CEEBCBA"/>
    <w:rsid w:val="5D36F999"/>
    <w:rsid w:val="5D41E340"/>
    <w:rsid w:val="5D44E1E8"/>
    <w:rsid w:val="5D778558"/>
    <w:rsid w:val="5D98EC6C"/>
    <w:rsid w:val="5DC57018"/>
    <w:rsid w:val="5DC689D4"/>
    <w:rsid w:val="5E01D18A"/>
    <w:rsid w:val="5E0E4C60"/>
    <w:rsid w:val="5E0E7462"/>
    <w:rsid w:val="5E0FD347"/>
    <w:rsid w:val="5E83BEF9"/>
    <w:rsid w:val="5E9CC44A"/>
    <w:rsid w:val="5EC22B68"/>
    <w:rsid w:val="5ECD4064"/>
    <w:rsid w:val="5F0B2F4C"/>
    <w:rsid w:val="5F1FAF41"/>
    <w:rsid w:val="5F36AA7D"/>
    <w:rsid w:val="5F47A152"/>
    <w:rsid w:val="5F6294FA"/>
    <w:rsid w:val="5F894425"/>
    <w:rsid w:val="5FA0286E"/>
    <w:rsid w:val="5FC363AD"/>
    <w:rsid w:val="60992340"/>
    <w:rsid w:val="60C82DA7"/>
    <w:rsid w:val="6104767A"/>
    <w:rsid w:val="6128C1E0"/>
    <w:rsid w:val="612CE87E"/>
    <w:rsid w:val="61872FBA"/>
    <w:rsid w:val="61950EBF"/>
    <w:rsid w:val="61985C40"/>
    <w:rsid w:val="619A0E12"/>
    <w:rsid w:val="61F8C8CF"/>
    <w:rsid w:val="62182790"/>
    <w:rsid w:val="6236E071"/>
    <w:rsid w:val="623A9F77"/>
    <w:rsid w:val="62A429BE"/>
    <w:rsid w:val="62B548E1"/>
    <w:rsid w:val="62F4DEDF"/>
    <w:rsid w:val="636C66D1"/>
    <w:rsid w:val="636F7CDC"/>
    <w:rsid w:val="63846E2B"/>
    <w:rsid w:val="63890581"/>
    <w:rsid w:val="63A351AC"/>
    <w:rsid w:val="63AA9512"/>
    <w:rsid w:val="63B68C67"/>
    <w:rsid w:val="6404DE42"/>
    <w:rsid w:val="64155DB5"/>
    <w:rsid w:val="643D37D5"/>
    <w:rsid w:val="648F08B8"/>
    <w:rsid w:val="64A7D459"/>
    <w:rsid w:val="64B29B7A"/>
    <w:rsid w:val="64BD96FB"/>
    <w:rsid w:val="64C23156"/>
    <w:rsid w:val="64EF086F"/>
    <w:rsid w:val="64FC37D1"/>
    <w:rsid w:val="64FF8202"/>
    <w:rsid w:val="65129236"/>
    <w:rsid w:val="651E5F3C"/>
    <w:rsid w:val="65BEA99A"/>
    <w:rsid w:val="65DF6D76"/>
    <w:rsid w:val="65F6EFAF"/>
    <w:rsid w:val="65F7E74B"/>
    <w:rsid w:val="65F8E07B"/>
    <w:rsid w:val="665E62FC"/>
    <w:rsid w:val="6697B9D7"/>
    <w:rsid w:val="6699787F"/>
    <w:rsid w:val="66A22DA4"/>
    <w:rsid w:val="66B9FC96"/>
    <w:rsid w:val="66EA73B1"/>
    <w:rsid w:val="66F3C8EB"/>
    <w:rsid w:val="67625550"/>
    <w:rsid w:val="67BBE72F"/>
    <w:rsid w:val="6845A25A"/>
    <w:rsid w:val="685DEFA9"/>
    <w:rsid w:val="68B87B8F"/>
    <w:rsid w:val="68ECF55B"/>
    <w:rsid w:val="68F8EB1B"/>
    <w:rsid w:val="696ABF3A"/>
    <w:rsid w:val="696CE39D"/>
    <w:rsid w:val="697548C0"/>
    <w:rsid w:val="69B8E70E"/>
    <w:rsid w:val="69DD2051"/>
    <w:rsid w:val="69E2CCFE"/>
    <w:rsid w:val="69FEA0C3"/>
    <w:rsid w:val="6A85778B"/>
    <w:rsid w:val="6AB043F0"/>
    <w:rsid w:val="6AC496B2"/>
    <w:rsid w:val="6AD374AA"/>
    <w:rsid w:val="6AD604F9"/>
    <w:rsid w:val="6AFA915C"/>
    <w:rsid w:val="6B0008E5"/>
    <w:rsid w:val="6B16772A"/>
    <w:rsid w:val="6B71BB35"/>
    <w:rsid w:val="6B90742A"/>
    <w:rsid w:val="6B91EC8B"/>
    <w:rsid w:val="6B962583"/>
    <w:rsid w:val="6BB9D2A9"/>
    <w:rsid w:val="6BF56F1B"/>
    <w:rsid w:val="6BFD57E2"/>
    <w:rsid w:val="6C1F8F01"/>
    <w:rsid w:val="6C2E19B4"/>
    <w:rsid w:val="6C53431C"/>
    <w:rsid w:val="6C65738E"/>
    <w:rsid w:val="6C68F5CD"/>
    <w:rsid w:val="6C8C69B3"/>
    <w:rsid w:val="6C90BA4C"/>
    <w:rsid w:val="6CBEB372"/>
    <w:rsid w:val="6D290107"/>
    <w:rsid w:val="6D91AD4C"/>
    <w:rsid w:val="6DADB804"/>
    <w:rsid w:val="6E4170D0"/>
    <w:rsid w:val="6E5C4E72"/>
    <w:rsid w:val="6E9DF541"/>
    <w:rsid w:val="6EA28458"/>
    <w:rsid w:val="6EAA5BA4"/>
    <w:rsid w:val="6F0782B1"/>
    <w:rsid w:val="6F356EC5"/>
    <w:rsid w:val="6F3ED88D"/>
    <w:rsid w:val="6F4B2801"/>
    <w:rsid w:val="6F53941E"/>
    <w:rsid w:val="6F6A5E95"/>
    <w:rsid w:val="6F770575"/>
    <w:rsid w:val="6F7C3240"/>
    <w:rsid w:val="6F9A118F"/>
    <w:rsid w:val="7054F9E7"/>
    <w:rsid w:val="706C3A22"/>
    <w:rsid w:val="706C913B"/>
    <w:rsid w:val="70E436E7"/>
    <w:rsid w:val="7107E3AB"/>
    <w:rsid w:val="71560958"/>
    <w:rsid w:val="7199CA21"/>
    <w:rsid w:val="71F42898"/>
    <w:rsid w:val="71F4B753"/>
    <w:rsid w:val="72179F32"/>
    <w:rsid w:val="7273DE88"/>
    <w:rsid w:val="72C89EFA"/>
    <w:rsid w:val="72D80005"/>
    <w:rsid w:val="7308F2F8"/>
    <w:rsid w:val="730B9FBE"/>
    <w:rsid w:val="735807DD"/>
    <w:rsid w:val="736EA5E9"/>
    <w:rsid w:val="7370D897"/>
    <w:rsid w:val="73B25E82"/>
    <w:rsid w:val="73B879C5"/>
    <w:rsid w:val="73BDDAA6"/>
    <w:rsid w:val="744A31F2"/>
    <w:rsid w:val="744B2150"/>
    <w:rsid w:val="7475E963"/>
    <w:rsid w:val="748FBCB4"/>
    <w:rsid w:val="749EC0D2"/>
    <w:rsid w:val="74BD610D"/>
    <w:rsid w:val="74F65AF9"/>
    <w:rsid w:val="74FF52E0"/>
    <w:rsid w:val="751200C5"/>
    <w:rsid w:val="7517CD67"/>
    <w:rsid w:val="75398D57"/>
    <w:rsid w:val="7547AB53"/>
    <w:rsid w:val="757394BF"/>
    <w:rsid w:val="758838D9"/>
    <w:rsid w:val="75CE0092"/>
    <w:rsid w:val="75F912EF"/>
    <w:rsid w:val="765E8239"/>
    <w:rsid w:val="76913E0D"/>
    <w:rsid w:val="77032EAF"/>
    <w:rsid w:val="778C65A7"/>
    <w:rsid w:val="77C89E2D"/>
    <w:rsid w:val="77D9BC59"/>
    <w:rsid w:val="77F216BE"/>
    <w:rsid w:val="78439441"/>
    <w:rsid w:val="78445917"/>
    <w:rsid w:val="7863EC00"/>
    <w:rsid w:val="787B6183"/>
    <w:rsid w:val="78B5D58D"/>
    <w:rsid w:val="78B985A9"/>
    <w:rsid w:val="78C03DCA"/>
    <w:rsid w:val="790CD1D2"/>
    <w:rsid w:val="79123329"/>
    <w:rsid w:val="7948D79F"/>
    <w:rsid w:val="7949F854"/>
    <w:rsid w:val="7974DC52"/>
    <w:rsid w:val="79852584"/>
    <w:rsid w:val="79CAECAB"/>
    <w:rsid w:val="79ED949C"/>
    <w:rsid w:val="7A3F4BC3"/>
    <w:rsid w:val="7A9C8A8F"/>
    <w:rsid w:val="7AB339FC"/>
    <w:rsid w:val="7AE6EA59"/>
    <w:rsid w:val="7B11CCAA"/>
    <w:rsid w:val="7B19719F"/>
    <w:rsid w:val="7B206288"/>
    <w:rsid w:val="7B611383"/>
    <w:rsid w:val="7B6DD8EA"/>
    <w:rsid w:val="7B76C3AE"/>
    <w:rsid w:val="7B77757D"/>
    <w:rsid w:val="7BB5E486"/>
    <w:rsid w:val="7BD4472E"/>
    <w:rsid w:val="7BED32D3"/>
    <w:rsid w:val="7BF4A40E"/>
    <w:rsid w:val="7C45868E"/>
    <w:rsid w:val="7C965C67"/>
    <w:rsid w:val="7C9B194E"/>
    <w:rsid w:val="7CCB98EA"/>
    <w:rsid w:val="7D211A1E"/>
    <w:rsid w:val="7D6E0428"/>
    <w:rsid w:val="7D749E31"/>
    <w:rsid w:val="7D8EBF48"/>
    <w:rsid w:val="7DC49C21"/>
    <w:rsid w:val="7DD29C61"/>
    <w:rsid w:val="7DDCF827"/>
    <w:rsid w:val="7DE1E315"/>
    <w:rsid w:val="7E938B3D"/>
    <w:rsid w:val="7EF1BF81"/>
    <w:rsid w:val="7F2BC977"/>
    <w:rsid w:val="7F302BC6"/>
    <w:rsid w:val="7F3EC341"/>
    <w:rsid w:val="7FC131EC"/>
    <w:rsid w:val="7FF547E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metricconverter" w:name="schema85"/>
  <w:smartTagType w:namespaceuri="urn:schemas-microsoft-com:office:smarttags" w:name="metricconverter"/>
  <w:shapeDefaults>
    <o:shapedefaults v:ext="edit" spidmax="2050"/>
    <o:shapelayout v:ext="edit">
      <o:idmap v:ext="edit" data="2"/>
    </o:shapelayout>
  </w:shapeDefaults>
  <w:decimalSymbol w:val=","/>
  <w:listSeparator w:val=";"/>
  <w14:docId w14:val="4F85DBDB"/>
  <w15:docId w15:val="{9F2565FE-0912-4587-A9E8-CE4D3FE67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B50FD"/>
    <w:pPr>
      <w:spacing w:line="288" w:lineRule="auto"/>
      <w:jc w:val="both"/>
    </w:pPr>
    <w:rPr>
      <w:rFonts w:ascii="Verdana" w:hAnsi="Verdana"/>
    </w:rPr>
  </w:style>
  <w:style w:type="paragraph" w:styleId="Naslov1">
    <w:name w:val="heading 1"/>
    <w:basedOn w:val="Navaden"/>
    <w:next w:val="Navaden"/>
    <w:link w:val="Naslov1Znak"/>
    <w:autoRedefine/>
    <w:uiPriority w:val="9"/>
    <w:qFormat/>
    <w:rsid w:val="003811FB"/>
    <w:pPr>
      <w:keepNext/>
      <w:numPr>
        <w:numId w:val="101"/>
      </w:numPr>
      <w:tabs>
        <w:tab w:val="left" w:pos="851"/>
      </w:tabs>
      <w:spacing w:before="240" w:after="240"/>
      <w:jc w:val="left"/>
      <w:outlineLvl w:val="0"/>
    </w:pPr>
    <w:rPr>
      <w:rFonts w:cs="Arial"/>
      <w:b/>
      <w:caps/>
      <w:kern w:val="28"/>
    </w:rPr>
  </w:style>
  <w:style w:type="paragraph" w:styleId="Naslov2">
    <w:name w:val="heading 2"/>
    <w:basedOn w:val="Navaden"/>
    <w:next w:val="Navaden"/>
    <w:link w:val="Naslov2Znak"/>
    <w:autoRedefine/>
    <w:qFormat/>
    <w:rsid w:val="00763396"/>
    <w:pPr>
      <w:keepNext/>
      <w:numPr>
        <w:ilvl w:val="1"/>
        <w:numId w:val="101"/>
      </w:numPr>
      <w:tabs>
        <w:tab w:val="left" w:pos="851"/>
      </w:tabs>
      <w:spacing w:before="360" w:after="240" w:line="276" w:lineRule="auto"/>
      <w:contextualSpacing/>
      <w:outlineLvl w:val="1"/>
    </w:pPr>
    <w:rPr>
      <w:rFonts w:cs="Arial"/>
      <w:b/>
      <w:caps/>
    </w:rPr>
  </w:style>
  <w:style w:type="paragraph" w:styleId="Naslov3">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autoRedefine/>
    <w:qFormat/>
    <w:rsid w:val="00401D62"/>
    <w:pPr>
      <w:keepNext/>
      <w:numPr>
        <w:ilvl w:val="2"/>
        <w:numId w:val="101"/>
      </w:numPr>
      <w:tabs>
        <w:tab w:val="left" w:pos="-142"/>
      </w:tabs>
      <w:spacing w:before="360" w:after="400"/>
      <w:jc w:val="left"/>
      <w:outlineLvl w:val="2"/>
    </w:pPr>
    <w:rPr>
      <w:rFonts w:cs="Arial"/>
      <w:b/>
      <w:iCs/>
      <w:caps/>
      <w:sz w:val="18"/>
      <w:szCs w:val="18"/>
    </w:rPr>
  </w:style>
  <w:style w:type="paragraph" w:styleId="Naslov4">
    <w:name w:val="heading 4"/>
    <w:basedOn w:val="Navaden"/>
    <w:next w:val="Navaden"/>
    <w:autoRedefine/>
    <w:uiPriority w:val="9"/>
    <w:qFormat/>
    <w:rsid w:val="004768B5"/>
    <w:pPr>
      <w:keepNext/>
      <w:numPr>
        <w:ilvl w:val="3"/>
        <w:numId w:val="101"/>
      </w:numPr>
      <w:spacing w:before="320" w:after="180"/>
      <w:jc w:val="left"/>
      <w:outlineLvl w:val="3"/>
    </w:pPr>
    <w:rPr>
      <w:rFonts w:cs="Arial"/>
      <w:caps/>
      <w:szCs w:val="16"/>
    </w:rPr>
  </w:style>
  <w:style w:type="paragraph" w:styleId="Naslov5">
    <w:name w:val="heading 5"/>
    <w:basedOn w:val="Navaden"/>
    <w:next w:val="Navaden"/>
    <w:link w:val="Naslov5Znak"/>
    <w:autoRedefine/>
    <w:uiPriority w:val="9"/>
    <w:qFormat/>
    <w:rsid w:val="00010FCB"/>
    <w:pPr>
      <w:keepNext/>
      <w:numPr>
        <w:ilvl w:val="4"/>
        <w:numId w:val="101"/>
      </w:numPr>
      <w:tabs>
        <w:tab w:val="left" w:pos="993"/>
      </w:tabs>
      <w:spacing w:before="360" w:after="180"/>
      <w:jc w:val="left"/>
      <w:outlineLvl w:val="4"/>
    </w:pPr>
    <w:rPr>
      <w:rFonts w:cs="Arial"/>
    </w:rPr>
  </w:style>
  <w:style w:type="paragraph" w:styleId="Naslov6">
    <w:name w:val="heading 6"/>
    <w:basedOn w:val="Navaden"/>
    <w:next w:val="Navaden"/>
    <w:uiPriority w:val="9"/>
    <w:qFormat/>
    <w:rsid w:val="00077C29"/>
    <w:pPr>
      <w:keepNext/>
      <w:numPr>
        <w:ilvl w:val="5"/>
        <w:numId w:val="101"/>
      </w:numPr>
      <w:spacing w:before="300" w:after="120"/>
      <w:jc w:val="left"/>
      <w:outlineLvl w:val="5"/>
    </w:pPr>
    <w:rPr>
      <w:rFonts w:cs="Arial"/>
    </w:rPr>
  </w:style>
  <w:style w:type="paragraph" w:styleId="Naslov7">
    <w:name w:val="heading 7"/>
    <w:basedOn w:val="Navaden"/>
    <w:next w:val="Navaden"/>
    <w:uiPriority w:val="9"/>
    <w:qFormat/>
    <w:rsid w:val="00077C29"/>
    <w:pPr>
      <w:numPr>
        <w:ilvl w:val="6"/>
        <w:numId w:val="101"/>
      </w:numPr>
      <w:tabs>
        <w:tab w:val="left" w:pos="1276"/>
      </w:tabs>
      <w:spacing w:before="300" w:after="120"/>
      <w:jc w:val="left"/>
      <w:outlineLvl w:val="6"/>
    </w:pPr>
    <w:rPr>
      <w:i/>
    </w:rPr>
  </w:style>
  <w:style w:type="paragraph" w:styleId="Naslov8">
    <w:name w:val="heading 8"/>
    <w:basedOn w:val="Navaden"/>
    <w:next w:val="Navaden"/>
    <w:uiPriority w:val="9"/>
    <w:qFormat/>
    <w:rsid w:val="00077C29"/>
    <w:pPr>
      <w:numPr>
        <w:ilvl w:val="7"/>
        <w:numId w:val="101"/>
      </w:numPr>
      <w:tabs>
        <w:tab w:val="left" w:pos="1418"/>
      </w:tabs>
      <w:spacing w:before="300" w:after="120"/>
      <w:jc w:val="left"/>
      <w:outlineLvl w:val="7"/>
    </w:pPr>
  </w:style>
  <w:style w:type="paragraph" w:styleId="Naslov9">
    <w:name w:val="heading 9"/>
    <w:basedOn w:val="Navaden"/>
    <w:next w:val="Navaden"/>
    <w:uiPriority w:val="9"/>
    <w:qFormat/>
    <w:rsid w:val="00077C29"/>
    <w:pPr>
      <w:numPr>
        <w:ilvl w:val="8"/>
        <w:numId w:val="101"/>
      </w:numPr>
      <w:spacing w:before="300" w:after="120"/>
      <w:jc w:val="left"/>
      <w:outlineLvl w:val="8"/>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rsid w:val="00454D96"/>
    <w:rPr>
      <w:rFonts w:ascii="Arial" w:hAnsi="Arial"/>
      <w:sz w:val="16"/>
    </w:rPr>
  </w:style>
  <w:style w:type="paragraph" w:styleId="Glava">
    <w:name w:val="header"/>
    <w:basedOn w:val="Navaden"/>
    <w:link w:val="GlavaZnak"/>
    <w:rsid w:val="00CB6ADC"/>
    <w:pPr>
      <w:tabs>
        <w:tab w:val="center" w:pos="4819"/>
        <w:tab w:val="right" w:pos="9071"/>
      </w:tabs>
    </w:pPr>
    <w:rPr>
      <w:sz w:val="16"/>
      <w:lang w:val="en-GB"/>
    </w:rPr>
  </w:style>
  <w:style w:type="paragraph" w:styleId="Noga">
    <w:name w:val="footer"/>
    <w:basedOn w:val="Navaden"/>
    <w:link w:val="NogaZnak"/>
    <w:rsid w:val="00522EBC"/>
    <w:pPr>
      <w:tabs>
        <w:tab w:val="center" w:pos="4819"/>
        <w:tab w:val="right" w:pos="9071"/>
      </w:tabs>
      <w:spacing w:line="240" w:lineRule="auto"/>
    </w:pPr>
    <w:rPr>
      <w:sz w:val="16"/>
      <w:lang w:val="en-GB"/>
    </w:rPr>
  </w:style>
  <w:style w:type="paragraph" w:styleId="Kazalovsebine2">
    <w:name w:val="toc 2"/>
    <w:basedOn w:val="Navaden"/>
    <w:next w:val="Navaden"/>
    <w:autoRedefine/>
    <w:uiPriority w:val="39"/>
    <w:rsid w:val="002D1BF4"/>
    <w:pPr>
      <w:tabs>
        <w:tab w:val="right" w:leader="dot" w:pos="9214"/>
      </w:tabs>
      <w:spacing w:before="60" w:after="60"/>
      <w:ind w:left="851" w:right="777" w:hanging="851"/>
      <w:jc w:val="left"/>
    </w:pPr>
    <w:rPr>
      <w:noProof/>
      <w:sz w:val="16"/>
      <w:szCs w:val="16"/>
    </w:rPr>
  </w:style>
  <w:style w:type="paragraph" w:styleId="Kazalovsebine1">
    <w:name w:val="toc 1"/>
    <w:basedOn w:val="Navaden"/>
    <w:next w:val="Navaden"/>
    <w:autoRedefine/>
    <w:uiPriority w:val="39"/>
    <w:rsid w:val="0027191B"/>
    <w:pPr>
      <w:tabs>
        <w:tab w:val="right" w:leader="dot" w:pos="9214"/>
      </w:tabs>
      <w:spacing w:before="240" w:after="120"/>
      <w:ind w:left="851" w:right="777" w:hanging="851"/>
      <w:jc w:val="left"/>
    </w:pPr>
    <w:rPr>
      <w:rFonts w:cs="Arial"/>
      <w:b/>
      <w:noProof/>
      <w:sz w:val="18"/>
      <w:szCs w:val="18"/>
    </w:rPr>
  </w:style>
  <w:style w:type="paragraph" w:styleId="Kazalovsebine3">
    <w:name w:val="toc 3"/>
    <w:basedOn w:val="Navaden"/>
    <w:next w:val="Navaden"/>
    <w:autoRedefine/>
    <w:uiPriority w:val="39"/>
    <w:rsid w:val="0022537E"/>
    <w:pPr>
      <w:tabs>
        <w:tab w:val="left" w:pos="1702"/>
        <w:tab w:val="right" w:leader="dot" w:pos="9214"/>
      </w:tabs>
      <w:spacing w:before="40" w:after="40"/>
      <w:ind w:left="1702" w:right="777" w:hanging="851"/>
      <w:jc w:val="left"/>
    </w:pPr>
    <w:rPr>
      <w:i/>
      <w:noProof/>
      <w:sz w:val="14"/>
      <w:szCs w:val="14"/>
    </w:rPr>
  </w:style>
  <w:style w:type="paragraph" w:styleId="Kazalovsebine4">
    <w:name w:val="toc 4"/>
    <w:basedOn w:val="Navaden"/>
    <w:next w:val="Navaden"/>
    <w:uiPriority w:val="39"/>
    <w:rsid w:val="00295E91"/>
    <w:pPr>
      <w:tabs>
        <w:tab w:val="left" w:pos="2693"/>
        <w:tab w:val="right" w:leader="dot" w:pos="9214"/>
      </w:tabs>
      <w:ind w:left="2693" w:hanging="992"/>
      <w:jc w:val="left"/>
    </w:pPr>
    <w:rPr>
      <w:i/>
      <w:caps/>
      <w:noProof/>
      <w:sz w:val="13"/>
    </w:rPr>
  </w:style>
  <w:style w:type="paragraph" w:styleId="Kazalovsebine5">
    <w:name w:val="toc 5"/>
    <w:basedOn w:val="Navaden"/>
    <w:next w:val="Navaden"/>
    <w:uiPriority w:val="39"/>
    <w:rsid w:val="0020401F"/>
    <w:pPr>
      <w:tabs>
        <w:tab w:val="right" w:leader="dot" w:pos="9355"/>
      </w:tabs>
      <w:ind w:left="992" w:hanging="992"/>
      <w:jc w:val="left"/>
    </w:pPr>
    <w:rPr>
      <w:rFonts w:ascii="Times New Roman" w:hAnsi="Times New Roman"/>
      <w:i/>
    </w:rPr>
  </w:style>
  <w:style w:type="paragraph" w:styleId="Kazalovsebine6">
    <w:name w:val="toc 6"/>
    <w:basedOn w:val="Navaden"/>
    <w:next w:val="Navaden"/>
    <w:uiPriority w:val="39"/>
    <w:rsid w:val="0020401F"/>
    <w:pPr>
      <w:tabs>
        <w:tab w:val="right" w:leader="dot" w:pos="9355"/>
      </w:tabs>
      <w:ind w:left="992" w:hanging="992"/>
      <w:jc w:val="left"/>
    </w:pPr>
    <w:rPr>
      <w:rFonts w:ascii="Times New Roman" w:hAnsi="Times New Roman"/>
      <w:sz w:val="18"/>
    </w:rPr>
  </w:style>
  <w:style w:type="paragraph" w:styleId="Kazalovsebine7">
    <w:name w:val="toc 7"/>
    <w:basedOn w:val="Navaden"/>
    <w:next w:val="Navaden"/>
    <w:uiPriority w:val="39"/>
    <w:rsid w:val="0020401F"/>
    <w:pPr>
      <w:tabs>
        <w:tab w:val="right" w:leader="dot" w:pos="9355"/>
      </w:tabs>
      <w:ind w:left="1320"/>
      <w:jc w:val="left"/>
    </w:pPr>
    <w:rPr>
      <w:rFonts w:ascii="Times New Roman" w:hAnsi="Times New Roman"/>
      <w:sz w:val="18"/>
    </w:rPr>
  </w:style>
  <w:style w:type="paragraph" w:styleId="Kazalovsebine8">
    <w:name w:val="toc 8"/>
    <w:basedOn w:val="Navaden"/>
    <w:next w:val="Navaden"/>
    <w:uiPriority w:val="39"/>
    <w:rsid w:val="0020401F"/>
    <w:pPr>
      <w:tabs>
        <w:tab w:val="right" w:leader="dot" w:pos="9355"/>
      </w:tabs>
      <w:ind w:left="1540"/>
      <w:jc w:val="left"/>
    </w:pPr>
    <w:rPr>
      <w:rFonts w:ascii="Times New Roman" w:hAnsi="Times New Roman"/>
      <w:sz w:val="18"/>
    </w:rPr>
  </w:style>
  <w:style w:type="paragraph" w:styleId="Kazalovsebine9">
    <w:name w:val="toc 9"/>
    <w:basedOn w:val="Navaden"/>
    <w:next w:val="Navaden"/>
    <w:uiPriority w:val="39"/>
    <w:rsid w:val="0020401F"/>
    <w:pPr>
      <w:tabs>
        <w:tab w:val="right" w:leader="dot" w:pos="9355"/>
      </w:tabs>
      <w:ind w:left="1760"/>
      <w:jc w:val="left"/>
    </w:pPr>
    <w:rPr>
      <w:rFonts w:ascii="Times New Roman" w:hAnsi="Times New Roman"/>
      <w:sz w:val="18"/>
    </w:rPr>
  </w:style>
  <w:style w:type="paragraph" w:styleId="Kazalovirov">
    <w:name w:val="table of authorities"/>
    <w:basedOn w:val="Navaden"/>
    <w:next w:val="Navaden"/>
    <w:semiHidden/>
    <w:rsid w:val="0020401F"/>
    <w:pPr>
      <w:tabs>
        <w:tab w:val="right" w:leader="dot" w:pos="9355"/>
      </w:tabs>
      <w:ind w:left="220" w:hanging="220"/>
    </w:pPr>
  </w:style>
  <w:style w:type="character" w:customStyle="1" w:styleId="GlavaZnak">
    <w:name w:val="Glava Znak"/>
    <w:basedOn w:val="Privzetapisavaodstavka"/>
    <w:link w:val="Glava"/>
    <w:rsid w:val="00475416"/>
    <w:rPr>
      <w:rFonts w:ascii="Verdana" w:hAnsi="Verdana"/>
      <w:sz w:val="16"/>
      <w:lang w:val="en-GB"/>
    </w:rPr>
  </w:style>
  <w:style w:type="paragraph" w:styleId="Kazaloslik">
    <w:name w:val="table of figures"/>
    <w:basedOn w:val="Navaden"/>
    <w:next w:val="Navaden"/>
    <w:uiPriority w:val="99"/>
    <w:rsid w:val="00EA0874"/>
    <w:pPr>
      <w:tabs>
        <w:tab w:val="left" w:pos="1702"/>
        <w:tab w:val="right" w:leader="dot" w:pos="9356"/>
      </w:tabs>
      <w:spacing w:before="60" w:after="60"/>
      <w:ind w:left="1701" w:right="850" w:hanging="1701"/>
    </w:pPr>
    <w:rPr>
      <w:rFonts w:asciiTheme="minorHAnsi" w:eastAsiaTheme="minorEastAsia" w:hAnsiTheme="minorHAnsi" w:cstheme="minorBidi"/>
      <w:noProof/>
      <w:sz w:val="18"/>
      <w:szCs w:val="18"/>
    </w:rPr>
  </w:style>
  <w:style w:type="paragraph" w:styleId="Seznam2">
    <w:name w:val="List 2"/>
    <w:basedOn w:val="Navaden"/>
    <w:rsid w:val="0020401F"/>
    <w:pPr>
      <w:ind w:left="566" w:hanging="283"/>
    </w:pPr>
  </w:style>
  <w:style w:type="paragraph" w:styleId="Kazalovirov-naslov">
    <w:name w:val="toa heading"/>
    <w:basedOn w:val="Navaden"/>
    <w:next w:val="Navaden"/>
    <w:semiHidden/>
    <w:rsid w:val="0020401F"/>
    <w:pPr>
      <w:spacing w:before="120"/>
    </w:pPr>
    <w:rPr>
      <w:rFonts w:ascii="Arial" w:hAnsi="Arial"/>
      <w:b/>
      <w:sz w:val="24"/>
    </w:rPr>
  </w:style>
  <w:style w:type="paragraph" w:styleId="Telobesedila">
    <w:name w:val="Body Text"/>
    <w:basedOn w:val="Navaden"/>
    <w:rsid w:val="0020401F"/>
    <w:rPr>
      <w:b/>
    </w:rPr>
  </w:style>
  <w:style w:type="paragraph" w:styleId="Oznaenseznam">
    <w:name w:val="List Bullet"/>
    <w:basedOn w:val="Navaden"/>
    <w:rsid w:val="005C7A96"/>
    <w:pPr>
      <w:numPr>
        <w:numId w:val="2"/>
      </w:numPr>
      <w:jc w:val="left"/>
    </w:pPr>
  </w:style>
  <w:style w:type="paragraph" w:styleId="Navadensplet">
    <w:name w:val="Normal (Web)"/>
    <w:basedOn w:val="Navaden"/>
    <w:uiPriority w:val="99"/>
    <w:rsid w:val="00F17C29"/>
    <w:pPr>
      <w:spacing w:before="100" w:beforeAutospacing="1" w:after="100" w:afterAutospacing="1" w:line="240" w:lineRule="auto"/>
      <w:jc w:val="left"/>
    </w:pPr>
    <w:rPr>
      <w:rFonts w:ascii="Times New Roman" w:hAnsi="Times New Roman"/>
      <w:sz w:val="24"/>
      <w:szCs w:val="24"/>
    </w:rPr>
  </w:style>
  <w:style w:type="table" w:styleId="Tabelamrea">
    <w:name w:val="Table Grid"/>
    <w:basedOn w:val="Navadnatabela"/>
    <w:rsid w:val="00236BAE"/>
    <w:pPr>
      <w:spacing w:line="300" w:lineRule="atLeast"/>
      <w:jc w:val="center"/>
    </w:pPr>
    <w:rPr>
      <w:rFonts w:ascii="Verdana" w:hAnsi="Verdana"/>
      <w:sz w:val="18"/>
    </w:rPr>
    <w:tblPr/>
  </w:style>
  <w:style w:type="paragraph" w:styleId="Sprotnaopomba-besedilo">
    <w:name w:val="footnote text"/>
    <w:basedOn w:val="Navaden"/>
    <w:link w:val="Sprotnaopomba-besediloZnak"/>
    <w:rsid w:val="00DD4FFD"/>
  </w:style>
  <w:style w:type="character" w:styleId="Sprotnaopomba-sklic">
    <w:name w:val="footnote reference"/>
    <w:basedOn w:val="Privzetapisavaodstavka"/>
    <w:uiPriority w:val="99"/>
    <w:semiHidden/>
    <w:rsid w:val="00DD4FFD"/>
    <w:rPr>
      <w:vertAlign w:val="superscript"/>
    </w:rPr>
  </w:style>
  <w:style w:type="paragraph" w:styleId="Otevilenseznam">
    <w:name w:val="List Number"/>
    <w:basedOn w:val="Navaden"/>
    <w:rsid w:val="005C7A96"/>
    <w:pPr>
      <w:numPr>
        <w:ilvl w:val="1"/>
        <w:numId w:val="3"/>
      </w:numPr>
      <w:jc w:val="left"/>
    </w:pPr>
  </w:style>
  <w:style w:type="paragraph" w:styleId="Napis">
    <w:name w:val="caption"/>
    <w:aliases w:val="Caption Char,Napis Znak"/>
    <w:basedOn w:val="Navaden"/>
    <w:next w:val="Navaden"/>
    <w:autoRedefine/>
    <w:qFormat/>
    <w:rsid w:val="00B07185"/>
    <w:pPr>
      <w:spacing w:line="240" w:lineRule="auto"/>
      <w:jc w:val="center"/>
    </w:pPr>
    <w:rPr>
      <w:rFonts w:cs="Arial"/>
      <w:bCs/>
    </w:rPr>
  </w:style>
  <w:style w:type="character" w:styleId="Hiperpovezava">
    <w:name w:val="Hyperlink"/>
    <w:basedOn w:val="Privzetapisavaodstavka"/>
    <w:uiPriority w:val="99"/>
    <w:rsid w:val="00032AD4"/>
    <w:rPr>
      <w:color w:val="0000FF"/>
      <w:u w:val="single"/>
    </w:rPr>
  </w:style>
  <w:style w:type="paragraph" w:styleId="Besedilooblaka">
    <w:name w:val="Balloon Text"/>
    <w:basedOn w:val="Navaden"/>
    <w:semiHidden/>
    <w:rsid w:val="00DE2FFC"/>
    <w:rPr>
      <w:rFonts w:ascii="Tahoma" w:hAnsi="Tahoma" w:cs="Tahoma"/>
      <w:sz w:val="16"/>
      <w:szCs w:val="16"/>
    </w:rPr>
  </w:style>
  <w:style w:type="character" w:customStyle="1" w:styleId="NogaZnak">
    <w:name w:val="Noga Znak"/>
    <w:basedOn w:val="Privzetapisavaodstavka"/>
    <w:link w:val="Noga"/>
    <w:uiPriority w:val="99"/>
    <w:rsid w:val="00475416"/>
    <w:rPr>
      <w:rFonts w:ascii="Verdana" w:hAnsi="Verdana"/>
      <w:sz w:val="16"/>
      <w:lang w:val="en-GB"/>
    </w:rPr>
  </w:style>
  <w:style w:type="paragraph" w:customStyle="1" w:styleId="SlogArial11ptKrepkoLeeeObojestranskoRazmikvrstic">
    <w:name w:val="Slog Arial 11 pt Krepko Ležeče Obojestransko Razmik vrstic:  ..."/>
    <w:basedOn w:val="Navaden"/>
    <w:rsid w:val="00475416"/>
    <w:pPr>
      <w:spacing w:line="280" w:lineRule="atLeast"/>
    </w:pPr>
    <w:rPr>
      <w:rFonts w:ascii="Arial" w:hAnsi="Arial" w:cs="Arial"/>
      <w:b/>
      <w:bCs/>
      <w:i/>
      <w:iCs/>
      <w:lang w:eastAsia="en-US"/>
    </w:rPr>
  </w:style>
  <w:style w:type="paragraph" w:customStyle="1" w:styleId="SlogArialLeeeObojestranskoPred18ptRazmikvrsticV">
    <w:name w:val="Slog Arial Ležeče Obojestransko Pred:  18 pt Razmik vrstic:  V..."/>
    <w:basedOn w:val="Navaden"/>
    <w:rsid w:val="00475416"/>
    <w:pPr>
      <w:spacing w:before="360" w:line="280" w:lineRule="atLeast"/>
    </w:pPr>
    <w:rPr>
      <w:rFonts w:ascii="Arial" w:hAnsi="Arial" w:cs="Arial"/>
      <w:i/>
      <w:iCs/>
      <w:lang w:eastAsia="en-US"/>
    </w:rPr>
  </w:style>
  <w:style w:type="paragraph" w:styleId="Brezrazmikov">
    <w:name w:val="No Spacing"/>
    <w:aliases w:val="Table"/>
    <w:link w:val="BrezrazmikovZnak"/>
    <w:uiPriority w:val="1"/>
    <w:qFormat/>
    <w:rsid w:val="00475416"/>
    <w:rPr>
      <w:rFonts w:ascii="Calibri" w:hAnsi="Calibri"/>
      <w:sz w:val="22"/>
      <w:szCs w:val="22"/>
      <w:lang w:eastAsia="en-US"/>
    </w:rPr>
  </w:style>
  <w:style w:type="character" w:customStyle="1" w:styleId="BrezrazmikovZnak">
    <w:name w:val="Brez razmikov Znak"/>
    <w:aliases w:val="Table Znak"/>
    <w:basedOn w:val="Privzetapisavaodstavka"/>
    <w:link w:val="Brezrazmikov"/>
    <w:uiPriority w:val="1"/>
    <w:rsid w:val="00475416"/>
    <w:rPr>
      <w:rFonts w:ascii="Calibri" w:hAnsi="Calibri"/>
      <w:sz w:val="22"/>
      <w:szCs w:val="22"/>
      <w:lang w:val="sl-SI" w:eastAsia="en-US" w:bidi="ar-SA"/>
    </w:rPr>
  </w:style>
  <w:style w:type="paragraph" w:styleId="NaslovTOC">
    <w:name w:val="TOC Heading"/>
    <w:basedOn w:val="Naslov1"/>
    <w:next w:val="Navaden"/>
    <w:uiPriority w:val="39"/>
    <w:semiHidden/>
    <w:unhideWhenUsed/>
    <w:qFormat/>
    <w:rsid w:val="006A45E1"/>
    <w:pPr>
      <w:keepLines/>
      <w:numPr>
        <w:numId w:val="0"/>
      </w:numPr>
      <w:tabs>
        <w:tab w:val="clear" w:pos="851"/>
      </w:tabs>
      <w:spacing w:before="480" w:after="0" w:line="276" w:lineRule="auto"/>
      <w:outlineLvl w:val="9"/>
    </w:pPr>
    <w:rPr>
      <w:rFonts w:ascii="Cambria" w:hAnsi="Cambria" w:cs="Times New Roman"/>
      <w:bCs/>
      <w:color w:val="365F91"/>
      <w:kern w:val="0"/>
      <w:sz w:val="28"/>
      <w:szCs w:val="28"/>
      <w:lang w:eastAsia="en-US"/>
    </w:rPr>
  </w:style>
  <w:style w:type="paragraph" w:styleId="Zgradbadokumenta">
    <w:name w:val="Document Map"/>
    <w:basedOn w:val="Navaden"/>
    <w:link w:val="ZgradbadokumentaZnak"/>
    <w:rsid w:val="00D935D2"/>
    <w:rPr>
      <w:rFonts w:ascii="Tahoma" w:hAnsi="Tahoma" w:cs="Tahoma"/>
      <w:sz w:val="16"/>
      <w:szCs w:val="16"/>
    </w:rPr>
  </w:style>
  <w:style w:type="character" w:customStyle="1" w:styleId="ZgradbadokumentaZnak">
    <w:name w:val="Zgradba dokumenta Znak"/>
    <w:basedOn w:val="Privzetapisavaodstavka"/>
    <w:link w:val="Zgradbadokumenta"/>
    <w:rsid w:val="00D935D2"/>
    <w:rPr>
      <w:rFonts w:ascii="Tahoma" w:hAnsi="Tahoma" w:cs="Tahoma"/>
      <w:sz w:val="16"/>
      <w:szCs w:val="16"/>
    </w:rPr>
  </w:style>
  <w:style w:type="character" w:styleId="Krepko">
    <w:name w:val="Strong"/>
    <w:basedOn w:val="Privzetapisavaodstavka"/>
    <w:uiPriority w:val="22"/>
    <w:qFormat/>
    <w:rsid w:val="00D935D2"/>
    <w:rPr>
      <w:b/>
      <w:bCs/>
    </w:rPr>
  </w:style>
  <w:style w:type="paragraph" w:styleId="Odstavekseznama">
    <w:name w:val="List Paragraph"/>
    <w:aliases w:val="PODNASLOV"/>
    <w:basedOn w:val="Navaden"/>
    <w:link w:val="OdstavekseznamaZnak"/>
    <w:uiPriority w:val="34"/>
    <w:qFormat/>
    <w:rsid w:val="00413E33"/>
    <w:pPr>
      <w:ind w:left="720"/>
      <w:contextualSpacing/>
    </w:pPr>
  </w:style>
  <w:style w:type="paragraph" w:styleId="Otevilenseznam2">
    <w:name w:val="List Number 2"/>
    <w:basedOn w:val="Navaden"/>
    <w:rsid w:val="00E66E8B"/>
    <w:pPr>
      <w:numPr>
        <w:numId w:val="4"/>
      </w:numPr>
      <w:spacing w:line="300" w:lineRule="atLeast"/>
    </w:pPr>
    <w:rPr>
      <w:rFonts w:ascii="Arial" w:hAnsi="Arial"/>
      <w:sz w:val="22"/>
    </w:rPr>
  </w:style>
  <w:style w:type="paragraph" w:customStyle="1" w:styleId="Besedilo">
    <w:name w:val="Besedilo"/>
    <w:basedOn w:val="Navaden"/>
    <w:link w:val="BesediloZnak"/>
    <w:rsid w:val="00EF691C"/>
    <w:pPr>
      <w:spacing w:after="300" w:line="300" w:lineRule="atLeast"/>
    </w:pPr>
    <w:rPr>
      <w:rFonts w:ascii="Arial" w:hAnsi="Arial"/>
      <w:sz w:val="22"/>
    </w:rPr>
  </w:style>
  <w:style w:type="character" w:customStyle="1" w:styleId="BesediloZnak">
    <w:name w:val="Besedilo Znak"/>
    <w:basedOn w:val="Privzetapisavaodstavka"/>
    <w:link w:val="Besedilo"/>
    <w:rsid w:val="00EF691C"/>
    <w:rPr>
      <w:rFonts w:ascii="Arial" w:hAnsi="Arial"/>
      <w:sz w:val="22"/>
    </w:rPr>
  </w:style>
  <w:style w:type="paragraph" w:customStyle="1" w:styleId="Stevilcenje">
    <w:name w:val="Stevilcenje"/>
    <w:basedOn w:val="SlogSlogKazaloslikLevo0cmVisee3cmDesno15cm"/>
    <w:rsid w:val="00575879"/>
  </w:style>
  <w:style w:type="paragraph" w:customStyle="1" w:styleId="Alineje">
    <w:name w:val="Alineje"/>
    <w:basedOn w:val="Navaden"/>
    <w:rsid w:val="00520F97"/>
    <w:pPr>
      <w:numPr>
        <w:numId w:val="5"/>
      </w:numPr>
      <w:spacing w:line="300" w:lineRule="atLeast"/>
    </w:pPr>
    <w:rPr>
      <w:rFonts w:ascii="Arial" w:hAnsi="Arial" w:cs="Arial"/>
      <w:sz w:val="22"/>
      <w:szCs w:val="22"/>
    </w:rPr>
  </w:style>
  <w:style w:type="paragraph" w:customStyle="1" w:styleId="Alineje-zadnja">
    <w:name w:val="Alineje - zadnja"/>
    <w:basedOn w:val="Alineje"/>
    <w:rsid w:val="00520F97"/>
    <w:pPr>
      <w:spacing w:after="300"/>
    </w:pPr>
  </w:style>
  <w:style w:type="paragraph" w:customStyle="1" w:styleId="Navadnonastevanje">
    <w:name w:val="Navadno nastevanje"/>
    <w:basedOn w:val="Besedilo"/>
    <w:rsid w:val="00520F97"/>
    <w:pPr>
      <w:spacing w:after="0"/>
    </w:pPr>
  </w:style>
  <w:style w:type="paragraph" w:customStyle="1" w:styleId="Besedilobrezrazmika">
    <w:name w:val="Besedilo brez razmika"/>
    <w:basedOn w:val="Besedilo"/>
    <w:rsid w:val="00CF284A"/>
    <w:pPr>
      <w:spacing w:after="120"/>
    </w:pPr>
  </w:style>
  <w:style w:type="paragraph" w:styleId="Telobesedila2">
    <w:name w:val="Body Text 2"/>
    <w:basedOn w:val="Navaden"/>
    <w:link w:val="Telobesedila2Znak"/>
    <w:rsid w:val="00681EB5"/>
    <w:pPr>
      <w:spacing w:after="120" w:line="480" w:lineRule="auto"/>
      <w:jc w:val="left"/>
    </w:pPr>
    <w:rPr>
      <w:lang w:eastAsia="en-US"/>
    </w:rPr>
  </w:style>
  <w:style w:type="character" w:customStyle="1" w:styleId="Telobesedila2Znak">
    <w:name w:val="Telo besedila 2 Znak"/>
    <w:basedOn w:val="Privzetapisavaodstavka"/>
    <w:link w:val="Telobesedila2"/>
    <w:rsid w:val="00681EB5"/>
    <w:rPr>
      <w:rFonts w:ascii="Verdana" w:hAnsi="Verdana"/>
      <w:lang w:eastAsia="en-US"/>
    </w:rPr>
  </w:style>
  <w:style w:type="table" w:styleId="Tabela3-Duinki3">
    <w:name w:val="Table 3D effects 3"/>
    <w:basedOn w:val="Navadnatabela"/>
    <w:rsid w:val="00CD177E"/>
    <w:pPr>
      <w:spacing w:line="288" w:lineRule="auto"/>
      <w:jc w:val="both"/>
    </w:pPr>
    <w:tblPr>
      <w:tblStyleRowBandSize w:val="1"/>
      <w:tblStyleColBandSize w:val="1"/>
    </w:tblPr>
    <w:tcPr>
      <w:tcBorders>
        <w:bottom w:val="single" w:sz="6" w:space="0" w:color="FFFFFF"/>
      </w:tcBorders>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swCell">
      <w:rPr>
        <w:b/>
        <w:bCs/>
      </w:rPr>
      <w:tblPr/>
      <w:tcPr>
        <w:tcBorders>
          <w:tl2br w:val="none" w:sz="0" w:space="0" w:color="auto"/>
          <w:tr2bl w:val="none" w:sz="0" w:space="0" w:color="auto"/>
        </w:tcBorders>
      </w:tcPr>
    </w:tblStylePr>
  </w:style>
  <w:style w:type="table" w:customStyle="1" w:styleId="Svetelseznampoudarek11">
    <w:name w:val="Svetel seznam – poudarek 11"/>
    <w:basedOn w:val="Navadnatabela"/>
    <w:uiPriority w:val="61"/>
    <w:rsid w:val="00CD177E"/>
    <w:tblPr>
      <w:tblStyleRowBandSize w:val="1"/>
      <w:tblStyleColBandSize w:val="1"/>
    </w:tblPr>
    <w:tcPr>
      <w:tcBorders>
        <w:top w:val="single" w:sz="8" w:space="0" w:color="4F81BD"/>
        <w:left w:val="single" w:sz="8" w:space="0" w:color="4F81BD"/>
        <w:bottom w:val="single" w:sz="8" w:space="0" w:color="4F81BD"/>
        <w:right w:val="single" w:sz="8" w:space="0" w:color="4F81BD"/>
      </w:tcBorders>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style>
  <w:style w:type="paragraph" w:styleId="Naslov">
    <w:name w:val="Title"/>
    <w:basedOn w:val="Navaden"/>
    <w:next w:val="Navaden"/>
    <w:link w:val="NaslovZnak"/>
    <w:qFormat/>
    <w:rsid w:val="00CD177E"/>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rsid w:val="00CD177E"/>
    <w:rPr>
      <w:rFonts w:ascii="Cambria" w:hAnsi="Cambria"/>
      <w:b/>
      <w:bCs/>
      <w:kern w:val="28"/>
      <w:sz w:val="32"/>
      <w:szCs w:val="32"/>
    </w:rPr>
  </w:style>
  <w:style w:type="character" w:customStyle="1" w:styleId="Naslov2Znak">
    <w:name w:val="Naslov 2 Znak"/>
    <w:basedOn w:val="Privzetapisavaodstavka"/>
    <w:link w:val="Naslov2"/>
    <w:rsid w:val="00763396"/>
    <w:rPr>
      <w:rFonts w:ascii="Verdana" w:hAnsi="Verdana" w:cs="Arial"/>
      <w:b/>
      <w:caps/>
    </w:rPr>
  </w:style>
  <w:style w:type="paragraph" w:customStyle="1" w:styleId="plain">
    <w:name w:val="plain"/>
    <w:basedOn w:val="Navaden"/>
    <w:rsid w:val="00DF6243"/>
    <w:pPr>
      <w:spacing w:line="240" w:lineRule="auto"/>
      <w:jc w:val="left"/>
    </w:pPr>
    <w:rPr>
      <w:rFonts w:ascii="Trebuchet MS" w:hAnsi="Trebuchet MS"/>
      <w:color w:val="666666"/>
      <w:sz w:val="15"/>
      <w:szCs w:val="15"/>
    </w:rPr>
  </w:style>
  <w:style w:type="character" w:customStyle="1" w:styleId="vsebinapovzetek1">
    <w:name w:val="vsebinapovzetek1"/>
    <w:basedOn w:val="Privzetapisavaodstavka"/>
    <w:rsid w:val="008F1476"/>
    <w:rPr>
      <w:rFonts w:ascii="Arial" w:hAnsi="Arial" w:cs="Arial" w:hint="default"/>
      <w:b/>
      <w:bCs/>
      <w:vanish w:val="0"/>
      <w:webHidden w:val="0"/>
      <w:color w:val="6B747A"/>
      <w:sz w:val="18"/>
      <w:szCs w:val="18"/>
      <w:specVanish w:val="0"/>
    </w:rPr>
  </w:style>
  <w:style w:type="paragraph" w:styleId="Otevilenseznam5">
    <w:name w:val="List Number 5"/>
    <w:basedOn w:val="Navaden"/>
    <w:autoRedefine/>
    <w:rsid w:val="00583BAF"/>
    <w:pPr>
      <w:numPr>
        <w:numId w:val="6"/>
      </w:numPr>
    </w:pPr>
    <w:rPr>
      <w:rFonts w:ascii="Arial" w:hAnsi="Arial" w:cs="Arial"/>
    </w:rPr>
  </w:style>
  <w:style w:type="character" w:customStyle="1" w:styleId="Sprotnaopomba-besediloZnak">
    <w:name w:val="Sprotna opomba - besedilo Znak"/>
    <w:basedOn w:val="Privzetapisavaodstavka"/>
    <w:link w:val="Sprotnaopomba-besedilo"/>
    <w:rsid w:val="00583BAF"/>
    <w:rPr>
      <w:rFonts w:ascii="Verdana" w:hAnsi="Verdana"/>
    </w:rPr>
  </w:style>
  <w:style w:type="paragraph" w:styleId="Konnaopomba-besedilo">
    <w:name w:val="endnote text"/>
    <w:basedOn w:val="Navaden"/>
    <w:link w:val="Konnaopomba-besediloZnak"/>
    <w:rsid w:val="0002446D"/>
    <w:pPr>
      <w:spacing w:line="240" w:lineRule="auto"/>
    </w:pPr>
  </w:style>
  <w:style w:type="character" w:customStyle="1" w:styleId="Konnaopomba-besediloZnak">
    <w:name w:val="Končna opomba - besedilo Znak"/>
    <w:basedOn w:val="Privzetapisavaodstavka"/>
    <w:link w:val="Konnaopomba-besedilo"/>
    <w:rsid w:val="0002446D"/>
    <w:rPr>
      <w:rFonts w:ascii="Verdana" w:hAnsi="Verdana"/>
    </w:rPr>
  </w:style>
  <w:style w:type="character" w:styleId="Konnaopomba-sklic">
    <w:name w:val="endnote reference"/>
    <w:basedOn w:val="Privzetapisavaodstavka"/>
    <w:rsid w:val="0002446D"/>
    <w:rPr>
      <w:vertAlign w:val="superscript"/>
    </w:rPr>
  </w:style>
  <w:style w:type="paragraph" w:customStyle="1" w:styleId="SlogKazaloslikLevo0cmVisee3cmPred6ptPo6">
    <w:name w:val="Slog Kazalo slik + Levo:  0 cm Viseče:  3 cm Pred:  6 pt Po:  6..."/>
    <w:basedOn w:val="Kazaloslik"/>
    <w:rsid w:val="005D379A"/>
  </w:style>
  <w:style w:type="paragraph" w:customStyle="1" w:styleId="SlogKazaloslikLevo0cmVisee3cm">
    <w:name w:val="Slog Kazalo slik + Levo:  0 cm Viseče:  3 cm"/>
    <w:basedOn w:val="Kazaloslik"/>
    <w:rsid w:val="005D2565"/>
    <w:pPr>
      <w:spacing w:before="0"/>
      <w:jc w:val="center"/>
    </w:pPr>
  </w:style>
  <w:style w:type="paragraph" w:customStyle="1" w:styleId="Tekst">
    <w:name w:val="Tekst"/>
    <w:rsid w:val="009F50D9"/>
    <w:pPr>
      <w:suppressAutoHyphens/>
      <w:spacing w:before="160" w:after="120"/>
      <w:jc w:val="both"/>
    </w:pPr>
    <w:rPr>
      <w:rFonts w:eastAsia="Arial"/>
      <w:kern w:val="1"/>
      <w:sz w:val="24"/>
      <w:lang w:eastAsia="zh-CN"/>
    </w:rPr>
  </w:style>
  <w:style w:type="paragraph" w:customStyle="1" w:styleId="Slog8ptNasrediniPo6pt4">
    <w:name w:val="Slog 8 pt Na sredini Po:  6 pt4"/>
    <w:basedOn w:val="Navaden"/>
    <w:rsid w:val="007C6E1E"/>
    <w:pPr>
      <w:spacing w:after="120"/>
      <w:jc w:val="center"/>
    </w:pPr>
    <w:rPr>
      <w:sz w:val="16"/>
    </w:rPr>
  </w:style>
  <w:style w:type="paragraph" w:customStyle="1" w:styleId="SlogDesno009cm">
    <w:name w:val="Slog Desno:  009 cm"/>
    <w:basedOn w:val="Navaden"/>
    <w:rsid w:val="002A68FC"/>
    <w:pPr>
      <w:ind w:right="52"/>
    </w:pPr>
    <w:rPr>
      <w:szCs w:val="16"/>
    </w:rPr>
  </w:style>
  <w:style w:type="paragraph" w:customStyle="1" w:styleId="esegmentt1">
    <w:name w:val="esegment_t1"/>
    <w:basedOn w:val="Navaden"/>
    <w:rsid w:val="00220FDC"/>
    <w:pPr>
      <w:spacing w:after="210" w:line="360" w:lineRule="atLeast"/>
      <w:jc w:val="center"/>
    </w:pPr>
    <w:rPr>
      <w:rFonts w:ascii="Times New Roman" w:hAnsi="Times New Roman"/>
      <w:b/>
      <w:bCs/>
      <w:color w:val="6B7E9D"/>
      <w:sz w:val="31"/>
      <w:szCs w:val="31"/>
    </w:rPr>
  </w:style>
  <w:style w:type="paragraph" w:customStyle="1" w:styleId="apodalineja">
    <w:name w:val="a podalineja"/>
    <w:basedOn w:val="Navaden"/>
    <w:rsid w:val="00B73860"/>
    <w:pPr>
      <w:numPr>
        <w:ilvl w:val="1"/>
        <w:numId w:val="7"/>
      </w:numPr>
      <w:tabs>
        <w:tab w:val="left" w:pos="624"/>
      </w:tabs>
      <w:spacing w:line="300" w:lineRule="exact"/>
    </w:pPr>
    <w:rPr>
      <w:rFonts w:ascii="Arial" w:hAnsi="Arial"/>
      <w:sz w:val="22"/>
      <w:szCs w:val="16"/>
      <w:lang w:eastAsia="en-US"/>
    </w:rPr>
  </w:style>
  <w:style w:type="paragraph" w:customStyle="1" w:styleId="Literatura">
    <w:name w:val="Literatura"/>
    <w:basedOn w:val="Bibliografija"/>
    <w:next w:val="Navaden"/>
    <w:link w:val="LiteraturaZnak"/>
    <w:uiPriority w:val="99"/>
    <w:qFormat/>
    <w:rsid w:val="006C49F7"/>
    <w:rPr>
      <w:noProof/>
      <w:sz w:val="14"/>
      <w:szCs w:val="14"/>
    </w:rPr>
  </w:style>
  <w:style w:type="character" w:customStyle="1" w:styleId="LiteraturaZnak">
    <w:name w:val="Literatura Znak"/>
    <w:basedOn w:val="Privzetapisavaodstavka"/>
    <w:link w:val="Literatura"/>
    <w:uiPriority w:val="99"/>
    <w:rsid w:val="006C49F7"/>
    <w:rPr>
      <w:rFonts w:ascii="Verdana" w:hAnsi="Verdana"/>
      <w:noProof/>
      <w:sz w:val="14"/>
      <w:szCs w:val="14"/>
    </w:rPr>
  </w:style>
  <w:style w:type="paragraph" w:customStyle="1" w:styleId="SlogKazaloslikPred5ptPo5pt">
    <w:name w:val="Slog Kazalo slik + Pred:  5 pt Po:  5 pt"/>
    <w:basedOn w:val="Kazaloslik"/>
    <w:rsid w:val="002E1ACE"/>
  </w:style>
  <w:style w:type="character" w:styleId="Besedilooznabemesta">
    <w:name w:val="Placeholder Text"/>
    <w:basedOn w:val="Privzetapisavaodstavka"/>
    <w:uiPriority w:val="99"/>
    <w:semiHidden/>
    <w:rsid w:val="00F84890"/>
    <w:rPr>
      <w:color w:val="808080"/>
    </w:rPr>
  </w:style>
  <w:style w:type="table" w:customStyle="1" w:styleId="Tabelamrea1">
    <w:name w:val="Tabela – mreža1"/>
    <w:basedOn w:val="Navadnatabela"/>
    <w:next w:val="Tabelamrea"/>
    <w:uiPriority w:val="59"/>
    <w:rsid w:val="00750806"/>
    <w:rPr>
      <w:rFonts w:ascii="Calibri" w:eastAsia="Calibri" w:hAnsi="Calibri"/>
      <w:lang w:eastAsia="en-US"/>
    </w:rPr>
    <w:tblPr/>
  </w:style>
  <w:style w:type="character" w:customStyle="1" w:styleId="CommentReference">
    <w:name w:val="Comment Reference"/>
    <w:basedOn w:val="Privzetapisavaodstavka"/>
    <w:rsid w:val="00AA693A"/>
    <w:rPr>
      <w:sz w:val="16"/>
      <w:szCs w:val="16"/>
    </w:rPr>
  </w:style>
  <w:style w:type="paragraph" w:customStyle="1" w:styleId="CommentText">
    <w:name w:val="Comment Text"/>
    <w:basedOn w:val="Navaden"/>
    <w:link w:val="CommentTextChar"/>
    <w:rsid w:val="00AA693A"/>
    <w:pPr>
      <w:spacing w:line="240" w:lineRule="auto"/>
    </w:pPr>
  </w:style>
  <w:style w:type="character" w:customStyle="1" w:styleId="CommentTextChar">
    <w:name w:val="Comment Text Char"/>
    <w:basedOn w:val="Privzetapisavaodstavka"/>
    <w:link w:val="CommentText"/>
    <w:rsid w:val="00AA693A"/>
    <w:rPr>
      <w:rFonts w:ascii="Verdana" w:hAnsi="Verdana"/>
    </w:rPr>
  </w:style>
  <w:style w:type="paragraph" w:customStyle="1" w:styleId="CommentSubject">
    <w:name w:val="Comment Subject"/>
    <w:basedOn w:val="CommentText"/>
    <w:next w:val="CommentText"/>
    <w:link w:val="CommentSubjectChar"/>
    <w:rsid w:val="00AA693A"/>
    <w:rPr>
      <w:b/>
      <w:bCs/>
    </w:rPr>
  </w:style>
  <w:style w:type="character" w:customStyle="1" w:styleId="CommentSubjectChar">
    <w:name w:val="Comment Subject Char"/>
    <w:basedOn w:val="CommentTextChar"/>
    <w:link w:val="CommentSubject"/>
    <w:rsid w:val="00AA693A"/>
    <w:rPr>
      <w:rFonts w:ascii="Verdana" w:hAnsi="Verdana"/>
      <w:b/>
      <w:bCs/>
    </w:rPr>
  </w:style>
  <w:style w:type="paragraph" w:customStyle="1" w:styleId="SlogNaslov2LevoPred12ptRazmikvrsticPoljubno115">
    <w:name w:val="Slog Naslov 2 + Levo Pred:  12 pt Razmik vrstic:  Poljubno 115 ..."/>
    <w:basedOn w:val="Naslov2"/>
    <w:rsid w:val="00886ABF"/>
    <w:pPr>
      <w:spacing w:before="240"/>
      <w:jc w:val="left"/>
    </w:pPr>
    <w:rPr>
      <w:rFonts w:cs="Times New Roman"/>
      <w:bCs/>
    </w:rPr>
  </w:style>
  <w:style w:type="table" w:styleId="Srednjamrea1poudarek1">
    <w:name w:val="Medium Grid 1 Accent 1"/>
    <w:basedOn w:val="Navadnatabela"/>
    <w:uiPriority w:val="67"/>
    <w:rsid w:val="00FB2805"/>
    <w:rPr>
      <w:rFonts w:ascii="Calibri" w:eastAsia="Calibri" w:hAnsi="Calibri"/>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3poudarek3">
    <w:name w:val="Medium Grid 3 Accent 3"/>
    <w:basedOn w:val="Navadnatabela"/>
    <w:uiPriority w:val="69"/>
    <w:rsid w:val="00FB2805"/>
    <w:rPr>
      <w:rFonts w:ascii="Calibri" w:eastAsia="Calibri" w:hAnsi="Calibri"/>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style>
  <w:style w:type="paragraph" w:customStyle="1" w:styleId="SlogSlogKazaloslikLevo0cmVisee3cmDesno15cm">
    <w:name w:val="Slog Slog Kazalo slik + Levo:  0 cm Viseče:  3 cm + Desno:  15 cm..."/>
    <w:basedOn w:val="SlogKazaloslikLevo0cmVisee3cm"/>
    <w:rsid w:val="00575879"/>
    <w:pPr>
      <w:spacing w:line="240" w:lineRule="auto"/>
      <w:ind w:right="851"/>
    </w:pPr>
    <w:rPr>
      <w:rFonts w:eastAsia="Times New Roman" w:cs="Times New Roman"/>
      <w:szCs w:val="20"/>
    </w:rPr>
  </w:style>
  <w:style w:type="paragraph" w:customStyle="1" w:styleId="Default">
    <w:name w:val="Default"/>
    <w:rsid w:val="009E22FA"/>
    <w:pPr>
      <w:autoSpaceDE w:val="0"/>
      <w:autoSpaceDN w:val="0"/>
      <w:adjustRightInd w:val="0"/>
    </w:pPr>
    <w:rPr>
      <w:rFonts w:ascii="Calibri" w:eastAsiaTheme="minorHAnsi" w:hAnsi="Calibri" w:cs="Calibri"/>
      <w:color w:val="000000"/>
      <w:sz w:val="24"/>
      <w:szCs w:val="24"/>
      <w:lang w:eastAsia="en-US"/>
    </w:rPr>
  </w:style>
  <w:style w:type="paragraph" w:styleId="Bibliografija">
    <w:name w:val="Bibliography"/>
    <w:basedOn w:val="Navaden"/>
    <w:next w:val="Navaden"/>
    <w:uiPriority w:val="37"/>
    <w:unhideWhenUsed/>
    <w:rsid w:val="006B30E9"/>
    <w:rPr>
      <w:sz w:val="16"/>
    </w:rPr>
  </w:style>
  <w:style w:type="paragraph" w:customStyle="1" w:styleId="odstavek">
    <w:name w:val="odstavek"/>
    <w:basedOn w:val="Navaden"/>
    <w:qFormat/>
    <w:rsid w:val="007F1E81"/>
    <w:pPr>
      <w:spacing w:before="240" w:after="120" w:line="240" w:lineRule="auto"/>
    </w:pPr>
    <w:rPr>
      <w:rFonts w:ascii="Tahoma" w:eastAsiaTheme="minorHAnsi" w:hAnsi="Tahoma" w:cstheme="minorBidi"/>
      <w:sz w:val="22"/>
      <w:szCs w:val="22"/>
      <w:lang w:eastAsia="en-US"/>
    </w:rPr>
  </w:style>
  <w:style w:type="paragraph" w:customStyle="1" w:styleId="alineja">
    <w:name w:val="alineja"/>
    <w:basedOn w:val="Odstavekseznama"/>
    <w:qFormat/>
    <w:rsid w:val="007F1E81"/>
    <w:pPr>
      <w:numPr>
        <w:numId w:val="8"/>
      </w:numPr>
      <w:tabs>
        <w:tab w:val="num" w:pos="360"/>
      </w:tabs>
      <w:spacing w:line="240" w:lineRule="auto"/>
    </w:pPr>
    <w:rPr>
      <w:rFonts w:ascii="Tahoma" w:eastAsiaTheme="minorHAnsi" w:hAnsi="Tahoma" w:cstheme="minorBidi"/>
      <w:sz w:val="22"/>
      <w:szCs w:val="22"/>
    </w:rPr>
  </w:style>
  <w:style w:type="character" w:customStyle="1" w:styleId="OdstavekseznamaZnak">
    <w:name w:val="Odstavek seznama Znak"/>
    <w:aliases w:val="PODNASLOV Znak"/>
    <w:basedOn w:val="Privzetapisavaodstavka"/>
    <w:link w:val="Odstavekseznama"/>
    <w:uiPriority w:val="34"/>
    <w:rsid w:val="007F1E81"/>
    <w:rPr>
      <w:rFonts w:ascii="Verdana" w:hAnsi="Verdana"/>
    </w:rPr>
  </w:style>
  <w:style w:type="character" w:styleId="Naslovknjige">
    <w:name w:val="Book Title"/>
    <w:basedOn w:val="Privzetapisavaodstavka"/>
    <w:uiPriority w:val="33"/>
    <w:qFormat/>
    <w:rsid w:val="00701AED"/>
    <w:rPr>
      <w:b/>
      <w:bCs/>
      <w:i/>
      <w:iCs/>
      <w:spacing w:val="5"/>
    </w:rPr>
  </w:style>
  <w:style w:type="paragraph" w:customStyle="1" w:styleId="nastevek-pika">
    <w:name w:val="nastevek-pika"/>
    <w:basedOn w:val="Navaden"/>
    <w:link w:val="nastevek-pikaChar"/>
    <w:rsid w:val="000C539A"/>
    <w:pPr>
      <w:numPr>
        <w:numId w:val="9"/>
      </w:numPr>
      <w:spacing w:before="60" w:line="300" w:lineRule="atLeast"/>
    </w:pPr>
    <w:rPr>
      <w:rFonts w:asciiTheme="minorHAnsi" w:hAnsiTheme="minorHAnsi"/>
      <w:sz w:val="24"/>
      <w:lang w:eastAsia="en-US"/>
    </w:rPr>
  </w:style>
  <w:style w:type="character" w:customStyle="1" w:styleId="nastevek-pikaChar">
    <w:name w:val="nastevek-pika Char"/>
    <w:basedOn w:val="Privzetapisavaodstavka"/>
    <w:link w:val="nastevek-pika"/>
    <w:rsid w:val="000C539A"/>
    <w:rPr>
      <w:rFonts w:asciiTheme="minorHAnsi" w:hAnsiTheme="minorHAnsi"/>
      <w:sz w:val="24"/>
      <w:lang w:eastAsia="en-US"/>
    </w:rPr>
  </w:style>
  <w:style w:type="paragraph" w:customStyle="1" w:styleId="besedilo-powerlab">
    <w:name w:val="besedilo - powerlab"/>
    <w:basedOn w:val="Navaden"/>
    <w:link w:val="besedilo-powerlabChar"/>
    <w:rsid w:val="000C539A"/>
    <w:pPr>
      <w:spacing w:before="120" w:line="300" w:lineRule="atLeast"/>
      <w:ind w:firstLine="340"/>
    </w:pPr>
    <w:rPr>
      <w:rFonts w:asciiTheme="minorHAnsi" w:hAnsiTheme="minorHAnsi"/>
      <w:sz w:val="24"/>
      <w:lang w:eastAsia="en-US"/>
    </w:rPr>
  </w:style>
  <w:style w:type="character" w:customStyle="1" w:styleId="besedilo-powerlabChar">
    <w:name w:val="besedilo - powerlab Char"/>
    <w:basedOn w:val="Privzetapisavaodstavka"/>
    <w:link w:val="besedilo-powerlab"/>
    <w:rsid w:val="000C539A"/>
    <w:rPr>
      <w:rFonts w:asciiTheme="minorHAnsi" w:hAnsiTheme="minorHAnsi"/>
      <w:sz w:val="24"/>
      <w:lang w:eastAsia="en-US"/>
    </w:rPr>
  </w:style>
  <w:style w:type="character" w:styleId="Neenpoudarek">
    <w:name w:val="Subtle Emphasis"/>
    <w:aliases w:val="Nastevek s piko"/>
    <w:uiPriority w:val="19"/>
    <w:qFormat/>
    <w:rsid w:val="00443529"/>
  </w:style>
  <w:style w:type="paragraph" w:customStyle="1" w:styleId="nastevekabc">
    <w:name w:val="nastevek abc"/>
    <w:basedOn w:val="nastevek-pika"/>
    <w:rsid w:val="00020BBE"/>
    <w:pPr>
      <w:numPr>
        <w:numId w:val="10"/>
      </w:numPr>
    </w:pPr>
  </w:style>
  <w:style w:type="character" w:styleId="Poudarek">
    <w:name w:val="Emphasis"/>
    <w:basedOn w:val="Privzetapisavaodstavka"/>
    <w:uiPriority w:val="20"/>
    <w:qFormat/>
    <w:rsid w:val="0055290B"/>
    <w:rPr>
      <w:i/>
      <w:iCs/>
    </w:rPr>
  </w:style>
  <w:style w:type="paragraph" w:customStyle="1" w:styleId="nastevekbrez">
    <w:name w:val="nastevek brez"/>
    <w:basedOn w:val="nastevek-pika"/>
    <w:rsid w:val="008B3F46"/>
    <w:pPr>
      <w:numPr>
        <w:numId w:val="0"/>
      </w:numPr>
      <w:tabs>
        <w:tab w:val="left" w:pos="851"/>
      </w:tabs>
      <w:ind w:left="340"/>
    </w:pPr>
  </w:style>
  <w:style w:type="paragraph" w:customStyle="1" w:styleId="enaba">
    <w:name w:val="enačba"/>
    <w:basedOn w:val="Navaden"/>
    <w:link w:val="enabaChar"/>
    <w:qFormat/>
    <w:rsid w:val="008B3F46"/>
    <w:pPr>
      <w:tabs>
        <w:tab w:val="right" w:pos="9072"/>
      </w:tabs>
      <w:spacing w:before="240" w:after="240" w:line="300" w:lineRule="atLeast"/>
      <w:ind w:left="340"/>
    </w:pPr>
    <w:rPr>
      <w:rFonts w:asciiTheme="minorHAnsi" w:hAnsiTheme="minorHAnsi"/>
      <w:sz w:val="24"/>
      <w:lang w:eastAsia="en-US"/>
    </w:rPr>
  </w:style>
  <w:style w:type="character" w:customStyle="1" w:styleId="enabaChar">
    <w:name w:val="enačba Char"/>
    <w:basedOn w:val="Privzetapisavaodstavka"/>
    <w:link w:val="enaba"/>
    <w:rsid w:val="008B3F46"/>
    <w:rPr>
      <w:rFonts w:asciiTheme="minorHAnsi" w:hAnsiTheme="minorHAnsi"/>
      <w:sz w:val="24"/>
      <w:lang w:eastAsia="en-US"/>
    </w:rPr>
  </w:style>
  <w:style w:type="character" w:customStyle="1" w:styleId="box">
    <w:name w:val="box"/>
    <w:basedOn w:val="Privzetapisavaodstavka"/>
    <w:rsid w:val="008A0C5E"/>
  </w:style>
  <w:style w:type="character" w:styleId="SledenaHiperpovezava">
    <w:name w:val="FollowedHyperlink"/>
    <w:basedOn w:val="Privzetapisavaodstavka"/>
    <w:semiHidden/>
    <w:unhideWhenUsed/>
    <w:rsid w:val="00162AD3"/>
    <w:rPr>
      <w:color w:val="800080" w:themeColor="followedHyperlink"/>
      <w:u w:val="single"/>
    </w:rPr>
  </w:style>
  <w:style w:type="paragraph" w:customStyle="1" w:styleId="SlogKazaloslikLevo0cmVisee1cm">
    <w:name w:val="Slog Kazalo slik + Levo:  0 cm Viseče:  1 cm"/>
    <w:basedOn w:val="Kazaloslik"/>
    <w:rsid w:val="007C0262"/>
    <w:pPr>
      <w:ind w:left="567" w:hanging="567"/>
    </w:pPr>
    <w:rPr>
      <w:rFonts w:eastAsia="Times New Roman" w:cs="Times New Roman"/>
      <w:szCs w:val="20"/>
    </w:rPr>
  </w:style>
  <w:style w:type="paragraph" w:customStyle="1" w:styleId="SlogKazaloslikLevo0cmVisee1cm1">
    <w:name w:val="Slog Kazalo slik + Levo:  0 cm Viseče:  1 cm1"/>
    <w:basedOn w:val="Kazaloslik"/>
    <w:rsid w:val="007C0262"/>
    <w:pPr>
      <w:ind w:left="567" w:hanging="567"/>
    </w:pPr>
    <w:rPr>
      <w:rFonts w:eastAsia="Times New Roman" w:cs="Times New Roman"/>
      <w:szCs w:val="20"/>
    </w:rPr>
  </w:style>
  <w:style w:type="character" w:customStyle="1" w:styleId="Naslov1Znak">
    <w:name w:val="Naslov 1 Znak"/>
    <w:basedOn w:val="Privzetapisavaodstavka"/>
    <w:link w:val="Naslov1"/>
    <w:uiPriority w:val="9"/>
    <w:rsid w:val="003811FB"/>
    <w:rPr>
      <w:rFonts w:ascii="Verdana" w:hAnsi="Verdana" w:cs="Arial"/>
      <w:b/>
      <w:caps/>
      <w:kern w:val="28"/>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basedOn w:val="Privzetapisavaodstavka"/>
    <w:link w:val="Naslov3"/>
    <w:rsid w:val="00401D62"/>
    <w:rPr>
      <w:rFonts w:ascii="Verdana" w:hAnsi="Verdana" w:cs="Arial"/>
      <w:b/>
      <w:iCs/>
      <w:caps/>
      <w:sz w:val="18"/>
      <w:szCs w:val="18"/>
    </w:rPr>
  </w:style>
  <w:style w:type="character" w:customStyle="1" w:styleId="Naslov5Znak">
    <w:name w:val="Naslov 5 Znak"/>
    <w:basedOn w:val="Privzetapisavaodstavka"/>
    <w:link w:val="Naslov5"/>
    <w:uiPriority w:val="9"/>
    <w:rsid w:val="00010FCB"/>
    <w:rPr>
      <w:rFonts w:ascii="Verdana" w:hAnsi="Verdana" w:cs="Arial"/>
    </w:rPr>
  </w:style>
  <w:style w:type="table" w:customStyle="1" w:styleId="Tabelaseznam4poudarek112">
    <w:name w:val="Tabela – seznam 4 (poudarek 1)12"/>
    <w:basedOn w:val="Navadnatabela"/>
    <w:uiPriority w:val="49"/>
    <w:rsid w:val="00DF1F6B"/>
    <w:rPr>
      <w:sz w:val="24"/>
      <w:szCs w:val="24"/>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elaseznam4poudarek1121">
    <w:name w:val="Tabela – seznam 4 (poudarek 1)121"/>
    <w:basedOn w:val="Navadnatabela"/>
    <w:uiPriority w:val="49"/>
    <w:rsid w:val="00DF1F6B"/>
    <w:rPr>
      <w:sz w:val="24"/>
      <w:szCs w:val="24"/>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elaseznam4poudarek1122">
    <w:name w:val="Tabela – seznam 4 (poudarek 1)122"/>
    <w:basedOn w:val="Navadnatabela"/>
    <w:uiPriority w:val="49"/>
    <w:rsid w:val="00DF1F6B"/>
    <w:rPr>
      <w:sz w:val="24"/>
      <w:szCs w:val="24"/>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styleId="Revizija">
    <w:name w:val="Revision"/>
    <w:hidden/>
    <w:uiPriority w:val="99"/>
    <w:semiHidden/>
    <w:rsid w:val="005614E7"/>
    <w:rPr>
      <w:rFonts w:ascii="Verdana" w:hAnsi="Verdana"/>
    </w:rPr>
  </w:style>
  <w:style w:type="character" w:styleId="Nerazreenaomemba">
    <w:name w:val="Unresolved Mention"/>
    <w:basedOn w:val="Privzetapisavaodstavka"/>
    <w:uiPriority w:val="99"/>
    <w:unhideWhenUsed/>
    <w:rsid w:val="00EE6A16"/>
    <w:rPr>
      <w:color w:val="605E5C"/>
      <w:shd w:val="clear" w:color="auto" w:fill="E1DFDD"/>
    </w:rPr>
  </w:style>
  <w:style w:type="character" w:styleId="Omemba">
    <w:name w:val="Mention"/>
    <w:basedOn w:val="Privzetapisavaodstavka"/>
    <w:uiPriority w:val="99"/>
    <w:unhideWhenUsed/>
    <w:rsid w:val="00EE6A16"/>
    <w:rPr>
      <w:color w:val="2B579A"/>
      <w:shd w:val="clear" w:color="auto" w:fill="E1DFDD"/>
    </w:rPr>
  </w:style>
  <w:style w:type="character" w:customStyle="1" w:styleId="cf01">
    <w:name w:val="cf01"/>
    <w:basedOn w:val="Privzetapisavaodstavka"/>
    <w:rsid w:val="00391527"/>
    <w:rPr>
      <w:rFonts w:ascii="Segoe UI" w:hAnsi="Segoe UI" w:cs="Segoe UI" w:hint="default"/>
      <w:sz w:val="18"/>
      <w:szCs w:val="18"/>
    </w:rPr>
  </w:style>
  <w:style w:type="character" w:customStyle="1" w:styleId="normaltextrun">
    <w:name w:val="normaltextrun"/>
    <w:basedOn w:val="Privzetapisavaodstavka"/>
    <w:rsid w:val="00855C85"/>
  </w:style>
  <w:style w:type="character" w:customStyle="1" w:styleId="eop">
    <w:name w:val="eop"/>
    <w:basedOn w:val="Privzetapisavaodstavka"/>
    <w:rsid w:val="00855C85"/>
  </w:style>
  <w:style w:type="paragraph" w:customStyle="1" w:styleId="alineja1">
    <w:name w:val="alineja 1"/>
    <w:basedOn w:val="Odstavekseznama"/>
    <w:link w:val="alineja1Char"/>
    <w:qFormat/>
    <w:rsid w:val="00391180"/>
    <w:pPr>
      <w:numPr>
        <w:numId w:val="24"/>
      </w:numPr>
      <w:spacing w:before="60" w:line="259" w:lineRule="auto"/>
    </w:pPr>
    <w:rPr>
      <w:rFonts w:ascii="Calibri" w:eastAsia="Calibri" w:hAnsi="Calibri"/>
      <w:szCs w:val="22"/>
      <w:lang w:eastAsia="en-US"/>
    </w:rPr>
  </w:style>
  <w:style w:type="character" w:customStyle="1" w:styleId="alineja1Char">
    <w:name w:val="alineja 1 Char"/>
    <w:link w:val="alineja1"/>
    <w:rsid w:val="00391180"/>
    <w:rPr>
      <w:rFonts w:ascii="Calibri" w:eastAsia="Calibri" w:hAnsi="Calibri"/>
      <w:szCs w:val="22"/>
      <w:lang w:eastAsia="en-US"/>
    </w:rPr>
  </w:style>
  <w:style w:type="paragraph" w:customStyle="1" w:styleId="Bulleted5">
    <w:name w:val="Bulleted5"/>
    <w:basedOn w:val="Navaden"/>
    <w:qFormat/>
    <w:rsid w:val="00C868BB"/>
    <w:pPr>
      <w:numPr>
        <w:numId w:val="42"/>
      </w:numPr>
    </w:pPr>
    <w:rPr>
      <w:rFonts w:ascii="Times New Roman" w:hAnsi="Times New Roman"/>
      <w:sz w:val="24"/>
      <w:szCs w:val="24"/>
    </w:rPr>
  </w:style>
  <w:style w:type="paragraph" w:styleId="Telobesedila3">
    <w:name w:val="Body Text 3"/>
    <w:basedOn w:val="Navaden"/>
    <w:link w:val="Telobesedila3Znak"/>
    <w:unhideWhenUsed/>
    <w:rsid w:val="00131551"/>
    <w:pPr>
      <w:spacing w:after="120"/>
    </w:pPr>
    <w:rPr>
      <w:rFonts w:ascii="Tahoma" w:hAnsi="Tahoma"/>
      <w:sz w:val="16"/>
      <w:szCs w:val="16"/>
    </w:rPr>
  </w:style>
  <w:style w:type="character" w:customStyle="1" w:styleId="Telobesedila3Znak">
    <w:name w:val="Telo besedila 3 Znak"/>
    <w:basedOn w:val="Privzetapisavaodstavka"/>
    <w:link w:val="Telobesedila3"/>
    <w:rsid w:val="00131551"/>
    <w:rPr>
      <w:rFonts w:ascii="Tahoma" w:hAnsi="Tahoma"/>
      <w:sz w:val="16"/>
      <w:szCs w:val="16"/>
    </w:rPr>
  </w:style>
  <w:style w:type="numbering" w:styleId="111111">
    <w:name w:val="Outline List 2"/>
    <w:basedOn w:val="Brezseznama"/>
    <w:rsid w:val="001E0AF1"/>
    <w:pPr>
      <w:numPr>
        <w:numId w:val="10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3913">
      <w:bodyDiv w:val="1"/>
      <w:marLeft w:val="0"/>
      <w:marRight w:val="0"/>
      <w:marTop w:val="0"/>
      <w:marBottom w:val="0"/>
      <w:divBdr>
        <w:top w:val="none" w:sz="0" w:space="0" w:color="auto"/>
        <w:left w:val="none" w:sz="0" w:space="0" w:color="auto"/>
        <w:bottom w:val="none" w:sz="0" w:space="0" w:color="auto"/>
        <w:right w:val="none" w:sz="0" w:space="0" w:color="auto"/>
      </w:divBdr>
    </w:div>
    <w:div w:id="12726814">
      <w:bodyDiv w:val="1"/>
      <w:marLeft w:val="0"/>
      <w:marRight w:val="0"/>
      <w:marTop w:val="0"/>
      <w:marBottom w:val="0"/>
      <w:divBdr>
        <w:top w:val="none" w:sz="0" w:space="0" w:color="auto"/>
        <w:left w:val="none" w:sz="0" w:space="0" w:color="auto"/>
        <w:bottom w:val="none" w:sz="0" w:space="0" w:color="auto"/>
        <w:right w:val="none" w:sz="0" w:space="0" w:color="auto"/>
      </w:divBdr>
    </w:div>
    <w:div w:id="13657420">
      <w:bodyDiv w:val="1"/>
      <w:marLeft w:val="0"/>
      <w:marRight w:val="0"/>
      <w:marTop w:val="0"/>
      <w:marBottom w:val="0"/>
      <w:divBdr>
        <w:top w:val="none" w:sz="0" w:space="0" w:color="auto"/>
        <w:left w:val="none" w:sz="0" w:space="0" w:color="auto"/>
        <w:bottom w:val="none" w:sz="0" w:space="0" w:color="auto"/>
        <w:right w:val="none" w:sz="0" w:space="0" w:color="auto"/>
      </w:divBdr>
    </w:div>
    <w:div w:id="19556841">
      <w:bodyDiv w:val="1"/>
      <w:marLeft w:val="0"/>
      <w:marRight w:val="0"/>
      <w:marTop w:val="0"/>
      <w:marBottom w:val="0"/>
      <w:divBdr>
        <w:top w:val="none" w:sz="0" w:space="0" w:color="auto"/>
        <w:left w:val="none" w:sz="0" w:space="0" w:color="auto"/>
        <w:bottom w:val="none" w:sz="0" w:space="0" w:color="auto"/>
        <w:right w:val="none" w:sz="0" w:space="0" w:color="auto"/>
      </w:divBdr>
    </w:div>
    <w:div w:id="21446094">
      <w:bodyDiv w:val="1"/>
      <w:marLeft w:val="0"/>
      <w:marRight w:val="0"/>
      <w:marTop w:val="0"/>
      <w:marBottom w:val="0"/>
      <w:divBdr>
        <w:top w:val="none" w:sz="0" w:space="0" w:color="auto"/>
        <w:left w:val="none" w:sz="0" w:space="0" w:color="auto"/>
        <w:bottom w:val="none" w:sz="0" w:space="0" w:color="auto"/>
        <w:right w:val="none" w:sz="0" w:space="0" w:color="auto"/>
      </w:divBdr>
    </w:div>
    <w:div w:id="23410275">
      <w:bodyDiv w:val="1"/>
      <w:marLeft w:val="0"/>
      <w:marRight w:val="0"/>
      <w:marTop w:val="0"/>
      <w:marBottom w:val="0"/>
      <w:divBdr>
        <w:top w:val="none" w:sz="0" w:space="0" w:color="auto"/>
        <w:left w:val="none" w:sz="0" w:space="0" w:color="auto"/>
        <w:bottom w:val="none" w:sz="0" w:space="0" w:color="auto"/>
        <w:right w:val="none" w:sz="0" w:space="0" w:color="auto"/>
      </w:divBdr>
    </w:div>
    <w:div w:id="44724722">
      <w:bodyDiv w:val="1"/>
      <w:marLeft w:val="0"/>
      <w:marRight w:val="0"/>
      <w:marTop w:val="0"/>
      <w:marBottom w:val="0"/>
      <w:divBdr>
        <w:top w:val="none" w:sz="0" w:space="0" w:color="auto"/>
        <w:left w:val="none" w:sz="0" w:space="0" w:color="auto"/>
        <w:bottom w:val="none" w:sz="0" w:space="0" w:color="auto"/>
        <w:right w:val="none" w:sz="0" w:space="0" w:color="auto"/>
      </w:divBdr>
    </w:div>
    <w:div w:id="44792056">
      <w:bodyDiv w:val="1"/>
      <w:marLeft w:val="0"/>
      <w:marRight w:val="0"/>
      <w:marTop w:val="0"/>
      <w:marBottom w:val="0"/>
      <w:divBdr>
        <w:top w:val="none" w:sz="0" w:space="0" w:color="auto"/>
        <w:left w:val="none" w:sz="0" w:space="0" w:color="auto"/>
        <w:bottom w:val="none" w:sz="0" w:space="0" w:color="auto"/>
        <w:right w:val="none" w:sz="0" w:space="0" w:color="auto"/>
      </w:divBdr>
    </w:div>
    <w:div w:id="46340700">
      <w:bodyDiv w:val="1"/>
      <w:marLeft w:val="0"/>
      <w:marRight w:val="0"/>
      <w:marTop w:val="0"/>
      <w:marBottom w:val="0"/>
      <w:divBdr>
        <w:top w:val="none" w:sz="0" w:space="0" w:color="auto"/>
        <w:left w:val="none" w:sz="0" w:space="0" w:color="auto"/>
        <w:bottom w:val="none" w:sz="0" w:space="0" w:color="auto"/>
        <w:right w:val="none" w:sz="0" w:space="0" w:color="auto"/>
      </w:divBdr>
    </w:div>
    <w:div w:id="48189162">
      <w:bodyDiv w:val="1"/>
      <w:marLeft w:val="0"/>
      <w:marRight w:val="0"/>
      <w:marTop w:val="0"/>
      <w:marBottom w:val="0"/>
      <w:divBdr>
        <w:top w:val="none" w:sz="0" w:space="0" w:color="auto"/>
        <w:left w:val="none" w:sz="0" w:space="0" w:color="auto"/>
        <w:bottom w:val="none" w:sz="0" w:space="0" w:color="auto"/>
        <w:right w:val="none" w:sz="0" w:space="0" w:color="auto"/>
      </w:divBdr>
    </w:div>
    <w:div w:id="50157893">
      <w:bodyDiv w:val="1"/>
      <w:marLeft w:val="0"/>
      <w:marRight w:val="0"/>
      <w:marTop w:val="0"/>
      <w:marBottom w:val="0"/>
      <w:divBdr>
        <w:top w:val="none" w:sz="0" w:space="0" w:color="auto"/>
        <w:left w:val="none" w:sz="0" w:space="0" w:color="auto"/>
        <w:bottom w:val="none" w:sz="0" w:space="0" w:color="auto"/>
        <w:right w:val="none" w:sz="0" w:space="0" w:color="auto"/>
      </w:divBdr>
    </w:div>
    <w:div w:id="53432769">
      <w:bodyDiv w:val="1"/>
      <w:marLeft w:val="0"/>
      <w:marRight w:val="0"/>
      <w:marTop w:val="0"/>
      <w:marBottom w:val="0"/>
      <w:divBdr>
        <w:top w:val="none" w:sz="0" w:space="0" w:color="auto"/>
        <w:left w:val="none" w:sz="0" w:space="0" w:color="auto"/>
        <w:bottom w:val="none" w:sz="0" w:space="0" w:color="auto"/>
        <w:right w:val="none" w:sz="0" w:space="0" w:color="auto"/>
      </w:divBdr>
    </w:div>
    <w:div w:id="54865886">
      <w:bodyDiv w:val="1"/>
      <w:marLeft w:val="0"/>
      <w:marRight w:val="0"/>
      <w:marTop w:val="0"/>
      <w:marBottom w:val="0"/>
      <w:divBdr>
        <w:top w:val="none" w:sz="0" w:space="0" w:color="auto"/>
        <w:left w:val="none" w:sz="0" w:space="0" w:color="auto"/>
        <w:bottom w:val="none" w:sz="0" w:space="0" w:color="auto"/>
        <w:right w:val="none" w:sz="0" w:space="0" w:color="auto"/>
      </w:divBdr>
    </w:div>
    <w:div w:id="60715193">
      <w:bodyDiv w:val="1"/>
      <w:marLeft w:val="0"/>
      <w:marRight w:val="0"/>
      <w:marTop w:val="0"/>
      <w:marBottom w:val="0"/>
      <w:divBdr>
        <w:top w:val="none" w:sz="0" w:space="0" w:color="auto"/>
        <w:left w:val="none" w:sz="0" w:space="0" w:color="auto"/>
        <w:bottom w:val="none" w:sz="0" w:space="0" w:color="auto"/>
        <w:right w:val="none" w:sz="0" w:space="0" w:color="auto"/>
      </w:divBdr>
    </w:div>
    <w:div w:id="70321026">
      <w:bodyDiv w:val="1"/>
      <w:marLeft w:val="0"/>
      <w:marRight w:val="0"/>
      <w:marTop w:val="0"/>
      <w:marBottom w:val="0"/>
      <w:divBdr>
        <w:top w:val="none" w:sz="0" w:space="0" w:color="auto"/>
        <w:left w:val="none" w:sz="0" w:space="0" w:color="auto"/>
        <w:bottom w:val="none" w:sz="0" w:space="0" w:color="auto"/>
        <w:right w:val="none" w:sz="0" w:space="0" w:color="auto"/>
      </w:divBdr>
    </w:div>
    <w:div w:id="76903888">
      <w:bodyDiv w:val="1"/>
      <w:marLeft w:val="0"/>
      <w:marRight w:val="0"/>
      <w:marTop w:val="0"/>
      <w:marBottom w:val="0"/>
      <w:divBdr>
        <w:top w:val="none" w:sz="0" w:space="0" w:color="auto"/>
        <w:left w:val="none" w:sz="0" w:space="0" w:color="auto"/>
        <w:bottom w:val="none" w:sz="0" w:space="0" w:color="auto"/>
        <w:right w:val="none" w:sz="0" w:space="0" w:color="auto"/>
      </w:divBdr>
    </w:div>
    <w:div w:id="79765341">
      <w:bodyDiv w:val="1"/>
      <w:marLeft w:val="0"/>
      <w:marRight w:val="0"/>
      <w:marTop w:val="0"/>
      <w:marBottom w:val="0"/>
      <w:divBdr>
        <w:top w:val="none" w:sz="0" w:space="0" w:color="auto"/>
        <w:left w:val="none" w:sz="0" w:space="0" w:color="auto"/>
        <w:bottom w:val="none" w:sz="0" w:space="0" w:color="auto"/>
        <w:right w:val="none" w:sz="0" w:space="0" w:color="auto"/>
      </w:divBdr>
    </w:div>
    <w:div w:id="83038710">
      <w:bodyDiv w:val="1"/>
      <w:marLeft w:val="0"/>
      <w:marRight w:val="0"/>
      <w:marTop w:val="0"/>
      <w:marBottom w:val="0"/>
      <w:divBdr>
        <w:top w:val="none" w:sz="0" w:space="0" w:color="auto"/>
        <w:left w:val="none" w:sz="0" w:space="0" w:color="auto"/>
        <w:bottom w:val="none" w:sz="0" w:space="0" w:color="auto"/>
        <w:right w:val="none" w:sz="0" w:space="0" w:color="auto"/>
      </w:divBdr>
    </w:div>
    <w:div w:id="86929246">
      <w:bodyDiv w:val="1"/>
      <w:marLeft w:val="0"/>
      <w:marRight w:val="0"/>
      <w:marTop w:val="0"/>
      <w:marBottom w:val="0"/>
      <w:divBdr>
        <w:top w:val="none" w:sz="0" w:space="0" w:color="auto"/>
        <w:left w:val="none" w:sz="0" w:space="0" w:color="auto"/>
        <w:bottom w:val="none" w:sz="0" w:space="0" w:color="auto"/>
        <w:right w:val="none" w:sz="0" w:space="0" w:color="auto"/>
      </w:divBdr>
    </w:div>
    <w:div w:id="88015239">
      <w:bodyDiv w:val="1"/>
      <w:marLeft w:val="0"/>
      <w:marRight w:val="0"/>
      <w:marTop w:val="0"/>
      <w:marBottom w:val="0"/>
      <w:divBdr>
        <w:top w:val="none" w:sz="0" w:space="0" w:color="auto"/>
        <w:left w:val="none" w:sz="0" w:space="0" w:color="auto"/>
        <w:bottom w:val="none" w:sz="0" w:space="0" w:color="auto"/>
        <w:right w:val="none" w:sz="0" w:space="0" w:color="auto"/>
      </w:divBdr>
    </w:div>
    <w:div w:id="91973609">
      <w:bodyDiv w:val="1"/>
      <w:marLeft w:val="0"/>
      <w:marRight w:val="0"/>
      <w:marTop w:val="0"/>
      <w:marBottom w:val="0"/>
      <w:divBdr>
        <w:top w:val="none" w:sz="0" w:space="0" w:color="auto"/>
        <w:left w:val="none" w:sz="0" w:space="0" w:color="auto"/>
        <w:bottom w:val="none" w:sz="0" w:space="0" w:color="auto"/>
        <w:right w:val="none" w:sz="0" w:space="0" w:color="auto"/>
      </w:divBdr>
    </w:div>
    <w:div w:id="93402678">
      <w:bodyDiv w:val="1"/>
      <w:marLeft w:val="0"/>
      <w:marRight w:val="0"/>
      <w:marTop w:val="0"/>
      <w:marBottom w:val="0"/>
      <w:divBdr>
        <w:top w:val="none" w:sz="0" w:space="0" w:color="auto"/>
        <w:left w:val="none" w:sz="0" w:space="0" w:color="auto"/>
        <w:bottom w:val="none" w:sz="0" w:space="0" w:color="auto"/>
        <w:right w:val="none" w:sz="0" w:space="0" w:color="auto"/>
      </w:divBdr>
    </w:div>
    <w:div w:id="96485591">
      <w:bodyDiv w:val="1"/>
      <w:marLeft w:val="0"/>
      <w:marRight w:val="0"/>
      <w:marTop w:val="0"/>
      <w:marBottom w:val="0"/>
      <w:divBdr>
        <w:top w:val="none" w:sz="0" w:space="0" w:color="auto"/>
        <w:left w:val="none" w:sz="0" w:space="0" w:color="auto"/>
        <w:bottom w:val="none" w:sz="0" w:space="0" w:color="auto"/>
        <w:right w:val="none" w:sz="0" w:space="0" w:color="auto"/>
      </w:divBdr>
    </w:div>
    <w:div w:id="97264436">
      <w:bodyDiv w:val="1"/>
      <w:marLeft w:val="0"/>
      <w:marRight w:val="0"/>
      <w:marTop w:val="0"/>
      <w:marBottom w:val="0"/>
      <w:divBdr>
        <w:top w:val="none" w:sz="0" w:space="0" w:color="auto"/>
        <w:left w:val="none" w:sz="0" w:space="0" w:color="auto"/>
        <w:bottom w:val="none" w:sz="0" w:space="0" w:color="auto"/>
        <w:right w:val="none" w:sz="0" w:space="0" w:color="auto"/>
      </w:divBdr>
    </w:div>
    <w:div w:id="107093730">
      <w:bodyDiv w:val="1"/>
      <w:marLeft w:val="0"/>
      <w:marRight w:val="0"/>
      <w:marTop w:val="0"/>
      <w:marBottom w:val="0"/>
      <w:divBdr>
        <w:top w:val="none" w:sz="0" w:space="0" w:color="auto"/>
        <w:left w:val="none" w:sz="0" w:space="0" w:color="auto"/>
        <w:bottom w:val="none" w:sz="0" w:space="0" w:color="auto"/>
        <w:right w:val="none" w:sz="0" w:space="0" w:color="auto"/>
      </w:divBdr>
    </w:div>
    <w:div w:id="109784749">
      <w:bodyDiv w:val="1"/>
      <w:marLeft w:val="0"/>
      <w:marRight w:val="0"/>
      <w:marTop w:val="0"/>
      <w:marBottom w:val="0"/>
      <w:divBdr>
        <w:top w:val="none" w:sz="0" w:space="0" w:color="auto"/>
        <w:left w:val="none" w:sz="0" w:space="0" w:color="auto"/>
        <w:bottom w:val="none" w:sz="0" w:space="0" w:color="auto"/>
        <w:right w:val="none" w:sz="0" w:space="0" w:color="auto"/>
      </w:divBdr>
    </w:div>
    <w:div w:id="110053258">
      <w:bodyDiv w:val="1"/>
      <w:marLeft w:val="0"/>
      <w:marRight w:val="0"/>
      <w:marTop w:val="0"/>
      <w:marBottom w:val="0"/>
      <w:divBdr>
        <w:top w:val="none" w:sz="0" w:space="0" w:color="auto"/>
        <w:left w:val="none" w:sz="0" w:space="0" w:color="auto"/>
        <w:bottom w:val="none" w:sz="0" w:space="0" w:color="auto"/>
        <w:right w:val="none" w:sz="0" w:space="0" w:color="auto"/>
      </w:divBdr>
    </w:div>
    <w:div w:id="113639603">
      <w:bodyDiv w:val="1"/>
      <w:marLeft w:val="0"/>
      <w:marRight w:val="0"/>
      <w:marTop w:val="0"/>
      <w:marBottom w:val="0"/>
      <w:divBdr>
        <w:top w:val="none" w:sz="0" w:space="0" w:color="auto"/>
        <w:left w:val="none" w:sz="0" w:space="0" w:color="auto"/>
        <w:bottom w:val="none" w:sz="0" w:space="0" w:color="auto"/>
        <w:right w:val="none" w:sz="0" w:space="0" w:color="auto"/>
      </w:divBdr>
    </w:div>
    <w:div w:id="130288807">
      <w:bodyDiv w:val="1"/>
      <w:marLeft w:val="0"/>
      <w:marRight w:val="0"/>
      <w:marTop w:val="0"/>
      <w:marBottom w:val="0"/>
      <w:divBdr>
        <w:top w:val="none" w:sz="0" w:space="0" w:color="auto"/>
        <w:left w:val="none" w:sz="0" w:space="0" w:color="auto"/>
        <w:bottom w:val="none" w:sz="0" w:space="0" w:color="auto"/>
        <w:right w:val="none" w:sz="0" w:space="0" w:color="auto"/>
      </w:divBdr>
    </w:div>
    <w:div w:id="135073609">
      <w:bodyDiv w:val="1"/>
      <w:marLeft w:val="0"/>
      <w:marRight w:val="0"/>
      <w:marTop w:val="0"/>
      <w:marBottom w:val="0"/>
      <w:divBdr>
        <w:top w:val="none" w:sz="0" w:space="0" w:color="auto"/>
        <w:left w:val="none" w:sz="0" w:space="0" w:color="auto"/>
        <w:bottom w:val="none" w:sz="0" w:space="0" w:color="auto"/>
        <w:right w:val="none" w:sz="0" w:space="0" w:color="auto"/>
      </w:divBdr>
    </w:div>
    <w:div w:id="141579578">
      <w:bodyDiv w:val="1"/>
      <w:marLeft w:val="0"/>
      <w:marRight w:val="0"/>
      <w:marTop w:val="0"/>
      <w:marBottom w:val="0"/>
      <w:divBdr>
        <w:top w:val="none" w:sz="0" w:space="0" w:color="auto"/>
        <w:left w:val="none" w:sz="0" w:space="0" w:color="auto"/>
        <w:bottom w:val="none" w:sz="0" w:space="0" w:color="auto"/>
        <w:right w:val="none" w:sz="0" w:space="0" w:color="auto"/>
      </w:divBdr>
    </w:div>
    <w:div w:id="142016515">
      <w:bodyDiv w:val="1"/>
      <w:marLeft w:val="0"/>
      <w:marRight w:val="0"/>
      <w:marTop w:val="0"/>
      <w:marBottom w:val="0"/>
      <w:divBdr>
        <w:top w:val="none" w:sz="0" w:space="0" w:color="auto"/>
        <w:left w:val="none" w:sz="0" w:space="0" w:color="auto"/>
        <w:bottom w:val="none" w:sz="0" w:space="0" w:color="auto"/>
        <w:right w:val="none" w:sz="0" w:space="0" w:color="auto"/>
      </w:divBdr>
    </w:div>
    <w:div w:id="147132918">
      <w:bodyDiv w:val="1"/>
      <w:marLeft w:val="0"/>
      <w:marRight w:val="0"/>
      <w:marTop w:val="0"/>
      <w:marBottom w:val="0"/>
      <w:divBdr>
        <w:top w:val="none" w:sz="0" w:space="0" w:color="auto"/>
        <w:left w:val="none" w:sz="0" w:space="0" w:color="auto"/>
        <w:bottom w:val="none" w:sz="0" w:space="0" w:color="auto"/>
        <w:right w:val="none" w:sz="0" w:space="0" w:color="auto"/>
      </w:divBdr>
    </w:div>
    <w:div w:id="147676299">
      <w:bodyDiv w:val="1"/>
      <w:marLeft w:val="0"/>
      <w:marRight w:val="0"/>
      <w:marTop w:val="0"/>
      <w:marBottom w:val="0"/>
      <w:divBdr>
        <w:top w:val="none" w:sz="0" w:space="0" w:color="auto"/>
        <w:left w:val="none" w:sz="0" w:space="0" w:color="auto"/>
        <w:bottom w:val="none" w:sz="0" w:space="0" w:color="auto"/>
        <w:right w:val="none" w:sz="0" w:space="0" w:color="auto"/>
      </w:divBdr>
    </w:div>
    <w:div w:id="150412579">
      <w:bodyDiv w:val="1"/>
      <w:marLeft w:val="0"/>
      <w:marRight w:val="0"/>
      <w:marTop w:val="0"/>
      <w:marBottom w:val="0"/>
      <w:divBdr>
        <w:top w:val="none" w:sz="0" w:space="0" w:color="auto"/>
        <w:left w:val="none" w:sz="0" w:space="0" w:color="auto"/>
        <w:bottom w:val="none" w:sz="0" w:space="0" w:color="auto"/>
        <w:right w:val="none" w:sz="0" w:space="0" w:color="auto"/>
      </w:divBdr>
    </w:div>
    <w:div w:id="153884627">
      <w:bodyDiv w:val="1"/>
      <w:marLeft w:val="0"/>
      <w:marRight w:val="0"/>
      <w:marTop w:val="0"/>
      <w:marBottom w:val="0"/>
      <w:divBdr>
        <w:top w:val="none" w:sz="0" w:space="0" w:color="auto"/>
        <w:left w:val="none" w:sz="0" w:space="0" w:color="auto"/>
        <w:bottom w:val="none" w:sz="0" w:space="0" w:color="auto"/>
        <w:right w:val="none" w:sz="0" w:space="0" w:color="auto"/>
      </w:divBdr>
    </w:div>
    <w:div w:id="159808286">
      <w:bodyDiv w:val="1"/>
      <w:marLeft w:val="0"/>
      <w:marRight w:val="0"/>
      <w:marTop w:val="0"/>
      <w:marBottom w:val="0"/>
      <w:divBdr>
        <w:top w:val="none" w:sz="0" w:space="0" w:color="auto"/>
        <w:left w:val="none" w:sz="0" w:space="0" w:color="auto"/>
        <w:bottom w:val="none" w:sz="0" w:space="0" w:color="auto"/>
        <w:right w:val="none" w:sz="0" w:space="0" w:color="auto"/>
      </w:divBdr>
    </w:div>
    <w:div w:id="174735371">
      <w:bodyDiv w:val="1"/>
      <w:marLeft w:val="0"/>
      <w:marRight w:val="0"/>
      <w:marTop w:val="0"/>
      <w:marBottom w:val="0"/>
      <w:divBdr>
        <w:top w:val="none" w:sz="0" w:space="0" w:color="auto"/>
        <w:left w:val="none" w:sz="0" w:space="0" w:color="auto"/>
        <w:bottom w:val="none" w:sz="0" w:space="0" w:color="auto"/>
        <w:right w:val="none" w:sz="0" w:space="0" w:color="auto"/>
      </w:divBdr>
    </w:div>
    <w:div w:id="180512614">
      <w:bodyDiv w:val="1"/>
      <w:marLeft w:val="0"/>
      <w:marRight w:val="0"/>
      <w:marTop w:val="0"/>
      <w:marBottom w:val="0"/>
      <w:divBdr>
        <w:top w:val="none" w:sz="0" w:space="0" w:color="auto"/>
        <w:left w:val="none" w:sz="0" w:space="0" w:color="auto"/>
        <w:bottom w:val="none" w:sz="0" w:space="0" w:color="auto"/>
        <w:right w:val="none" w:sz="0" w:space="0" w:color="auto"/>
      </w:divBdr>
    </w:div>
    <w:div w:id="195699778">
      <w:bodyDiv w:val="1"/>
      <w:marLeft w:val="0"/>
      <w:marRight w:val="0"/>
      <w:marTop w:val="0"/>
      <w:marBottom w:val="0"/>
      <w:divBdr>
        <w:top w:val="none" w:sz="0" w:space="0" w:color="auto"/>
        <w:left w:val="none" w:sz="0" w:space="0" w:color="auto"/>
        <w:bottom w:val="none" w:sz="0" w:space="0" w:color="auto"/>
        <w:right w:val="none" w:sz="0" w:space="0" w:color="auto"/>
      </w:divBdr>
    </w:div>
    <w:div w:id="197014270">
      <w:bodyDiv w:val="1"/>
      <w:marLeft w:val="0"/>
      <w:marRight w:val="0"/>
      <w:marTop w:val="0"/>
      <w:marBottom w:val="0"/>
      <w:divBdr>
        <w:top w:val="none" w:sz="0" w:space="0" w:color="auto"/>
        <w:left w:val="none" w:sz="0" w:space="0" w:color="auto"/>
        <w:bottom w:val="none" w:sz="0" w:space="0" w:color="auto"/>
        <w:right w:val="none" w:sz="0" w:space="0" w:color="auto"/>
      </w:divBdr>
    </w:div>
    <w:div w:id="203830774">
      <w:bodyDiv w:val="1"/>
      <w:marLeft w:val="0"/>
      <w:marRight w:val="0"/>
      <w:marTop w:val="0"/>
      <w:marBottom w:val="0"/>
      <w:divBdr>
        <w:top w:val="none" w:sz="0" w:space="0" w:color="auto"/>
        <w:left w:val="none" w:sz="0" w:space="0" w:color="auto"/>
        <w:bottom w:val="none" w:sz="0" w:space="0" w:color="auto"/>
        <w:right w:val="none" w:sz="0" w:space="0" w:color="auto"/>
      </w:divBdr>
    </w:div>
    <w:div w:id="216402438">
      <w:bodyDiv w:val="1"/>
      <w:marLeft w:val="0"/>
      <w:marRight w:val="0"/>
      <w:marTop w:val="0"/>
      <w:marBottom w:val="0"/>
      <w:divBdr>
        <w:top w:val="none" w:sz="0" w:space="0" w:color="auto"/>
        <w:left w:val="none" w:sz="0" w:space="0" w:color="auto"/>
        <w:bottom w:val="none" w:sz="0" w:space="0" w:color="auto"/>
        <w:right w:val="none" w:sz="0" w:space="0" w:color="auto"/>
      </w:divBdr>
    </w:div>
    <w:div w:id="220949988">
      <w:bodyDiv w:val="1"/>
      <w:marLeft w:val="0"/>
      <w:marRight w:val="0"/>
      <w:marTop w:val="0"/>
      <w:marBottom w:val="0"/>
      <w:divBdr>
        <w:top w:val="none" w:sz="0" w:space="0" w:color="auto"/>
        <w:left w:val="none" w:sz="0" w:space="0" w:color="auto"/>
        <w:bottom w:val="none" w:sz="0" w:space="0" w:color="auto"/>
        <w:right w:val="none" w:sz="0" w:space="0" w:color="auto"/>
      </w:divBdr>
    </w:div>
    <w:div w:id="223106065">
      <w:bodyDiv w:val="1"/>
      <w:marLeft w:val="0"/>
      <w:marRight w:val="0"/>
      <w:marTop w:val="0"/>
      <w:marBottom w:val="0"/>
      <w:divBdr>
        <w:top w:val="none" w:sz="0" w:space="0" w:color="auto"/>
        <w:left w:val="none" w:sz="0" w:space="0" w:color="auto"/>
        <w:bottom w:val="none" w:sz="0" w:space="0" w:color="auto"/>
        <w:right w:val="none" w:sz="0" w:space="0" w:color="auto"/>
      </w:divBdr>
    </w:div>
    <w:div w:id="224296875">
      <w:bodyDiv w:val="1"/>
      <w:marLeft w:val="0"/>
      <w:marRight w:val="0"/>
      <w:marTop w:val="0"/>
      <w:marBottom w:val="0"/>
      <w:divBdr>
        <w:top w:val="none" w:sz="0" w:space="0" w:color="auto"/>
        <w:left w:val="none" w:sz="0" w:space="0" w:color="auto"/>
        <w:bottom w:val="none" w:sz="0" w:space="0" w:color="auto"/>
        <w:right w:val="none" w:sz="0" w:space="0" w:color="auto"/>
      </w:divBdr>
    </w:div>
    <w:div w:id="232159760">
      <w:bodyDiv w:val="1"/>
      <w:marLeft w:val="0"/>
      <w:marRight w:val="0"/>
      <w:marTop w:val="0"/>
      <w:marBottom w:val="0"/>
      <w:divBdr>
        <w:top w:val="none" w:sz="0" w:space="0" w:color="auto"/>
        <w:left w:val="none" w:sz="0" w:space="0" w:color="auto"/>
        <w:bottom w:val="none" w:sz="0" w:space="0" w:color="auto"/>
        <w:right w:val="none" w:sz="0" w:space="0" w:color="auto"/>
      </w:divBdr>
    </w:div>
    <w:div w:id="255481611">
      <w:bodyDiv w:val="1"/>
      <w:marLeft w:val="0"/>
      <w:marRight w:val="0"/>
      <w:marTop w:val="0"/>
      <w:marBottom w:val="0"/>
      <w:divBdr>
        <w:top w:val="none" w:sz="0" w:space="0" w:color="auto"/>
        <w:left w:val="none" w:sz="0" w:space="0" w:color="auto"/>
        <w:bottom w:val="none" w:sz="0" w:space="0" w:color="auto"/>
        <w:right w:val="none" w:sz="0" w:space="0" w:color="auto"/>
      </w:divBdr>
    </w:div>
    <w:div w:id="257641274">
      <w:bodyDiv w:val="1"/>
      <w:marLeft w:val="0"/>
      <w:marRight w:val="0"/>
      <w:marTop w:val="0"/>
      <w:marBottom w:val="0"/>
      <w:divBdr>
        <w:top w:val="none" w:sz="0" w:space="0" w:color="auto"/>
        <w:left w:val="none" w:sz="0" w:space="0" w:color="auto"/>
        <w:bottom w:val="none" w:sz="0" w:space="0" w:color="auto"/>
        <w:right w:val="none" w:sz="0" w:space="0" w:color="auto"/>
      </w:divBdr>
    </w:div>
    <w:div w:id="260920093">
      <w:bodyDiv w:val="1"/>
      <w:marLeft w:val="0"/>
      <w:marRight w:val="0"/>
      <w:marTop w:val="0"/>
      <w:marBottom w:val="0"/>
      <w:divBdr>
        <w:top w:val="none" w:sz="0" w:space="0" w:color="auto"/>
        <w:left w:val="none" w:sz="0" w:space="0" w:color="auto"/>
        <w:bottom w:val="none" w:sz="0" w:space="0" w:color="auto"/>
        <w:right w:val="none" w:sz="0" w:space="0" w:color="auto"/>
      </w:divBdr>
    </w:div>
    <w:div w:id="265381782">
      <w:bodyDiv w:val="1"/>
      <w:marLeft w:val="0"/>
      <w:marRight w:val="0"/>
      <w:marTop w:val="0"/>
      <w:marBottom w:val="0"/>
      <w:divBdr>
        <w:top w:val="none" w:sz="0" w:space="0" w:color="auto"/>
        <w:left w:val="none" w:sz="0" w:space="0" w:color="auto"/>
        <w:bottom w:val="none" w:sz="0" w:space="0" w:color="auto"/>
        <w:right w:val="none" w:sz="0" w:space="0" w:color="auto"/>
      </w:divBdr>
    </w:div>
    <w:div w:id="279724362">
      <w:bodyDiv w:val="1"/>
      <w:marLeft w:val="0"/>
      <w:marRight w:val="0"/>
      <w:marTop w:val="0"/>
      <w:marBottom w:val="0"/>
      <w:divBdr>
        <w:top w:val="none" w:sz="0" w:space="0" w:color="auto"/>
        <w:left w:val="none" w:sz="0" w:space="0" w:color="auto"/>
        <w:bottom w:val="none" w:sz="0" w:space="0" w:color="auto"/>
        <w:right w:val="none" w:sz="0" w:space="0" w:color="auto"/>
      </w:divBdr>
    </w:div>
    <w:div w:id="283196258">
      <w:bodyDiv w:val="1"/>
      <w:marLeft w:val="0"/>
      <w:marRight w:val="0"/>
      <w:marTop w:val="0"/>
      <w:marBottom w:val="0"/>
      <w:divBdr>
        <w:top w:val="none" w:sz="0" w:space="0" w:color="auto"/>
        <w:left w:val="none" w:sz="0" w:space="0" w:color="auto"/>
        <w:bottom w:val="none" w:sz="0" w:space="0" w:color="auto"/>
        <w:right w:val="none" w:sz="0" w:space="0" w:color="auto"/>
      </w:divBdr>
    </w:div>
    <w:div w:id="284164983">
      <w:bodyDiv w:val="1"/>
      <w:marLeft w:val="0"/>
      <w:marRight w:val="0"/>
      <w:marTop w:val="0"/>
      <w:marBottom w:val="0"/>
      <w:divBdr>
        <w:top w:val="none" w:sz="0" w:space="0" w:color="auto"/>
        <w:left w:val="none" w:sz="0" w:space="0" w:color="auto"/>
        <w:bottom w:val="none" w:sz="0" w:space="0" w:color="auto"/>
        <w:right w:val="none" w:sz="0" w:space="0" w:color="auto"/>
      </w:divBdr>
    </w:div>
    <w:div w:id="304356974">
      <w:bodyDiv w:val="1"/>
      <w:marLeft w:val="0"/>
      <w:marRight w:val="0"/>
      <w:marTop w:val="0"/>
      <w:marBottom w:val="0"/>
      <w:divBdr>
        <w:top w:val="none" w:sz="0" w:space="0" w:color="auto"/>
        <w:left w:val="none" w:sz="0" w:space="0" w:color="auto"/>
        <w:bottom w:val="none" w:sz="0" w:space="0" w:color="auto"/>
        <w:right w:val="none" w:sz="0" w:space="0" w:color="auto"/>
      </w:divBdr>
    </w:div>
    <w:div w:id="309596535">
      <w:bodyDiv w:val="1"/>
      <w:marLeft w:val="0"/>
      <w:marRight w:val="0"/>
      <w:marTop w:val="0"/>
      <w:marBottom w:val="0"/>
      <w:divBdr>
        <w:top w:val="none" w:sz="0" w:space="0" w:color="auto"/>
        <w:left w:val="none" w:sz="0" w:space="0" w:color="auto"/>
        <w:bottom w:val="none" w:sz="0" w:space="0" w:color="auto"/>
        <w:right w:val="none" w:sz="0" w:space="0" w:color="auto"/>
      </w:divBdr>
    </w:div>
    <w:div w:id="329599123">
      <w:bodyDiv w:val="1"/>
      <w:marLeft w:val="0"/>
      <w:marRight w:val="0"/>
      <w:marTop w:val="0"/>
      <w:marBottom w:val="0"/>
      <w:divBdr>
        <w:top w:val="none" w:sz="0" w:space="0" w:color="auto"/>
        <w:left w:val="none" w:sz="0" w:space="0" w:color="auto"/>
        <w:bottom w:val="none" w:sz="0" w:space="0" w:color="auto"/>
        <w:right w:val="none" w:sz="0" w:space="0" w:color="auto"/>
      </w:divBdr>
    </w:div>
    <w:div w:id="329915084">
      <w:bodyDiv w:val="1"/>
      <w:marLeft w:val="0"/>
      <w:marRight w:val="0"/>
      <w:marTop w:val="0"/>
      <w:marBottom w:val="0"/>
      <w:divBdr>
        <w:top w:val="none" w:sz="0" w:space="0" w:color="auto"/>
        <w:left w:val="none" w:sz="0" w:space="0" w:color="auto"/>
        <w:bottom w:val="none" w:sz="0" w:space="0" w:color="auto"/>
        <w:right w:val="none" w:sz="0" w:space="0" w:color="auto"/>
      </w:divBdr>
    </w:div>
    <w:div w:id="339164459">
      <w:bodyDiv w:val="1"/>
      <w:marLeft w:val="0"/>
      <w:marRight w:val="0"/>
      <w:marTop w:val="0"/>
      <w:marBottom w:val="0"/>
      <w:divBdr>
        <w:top w:val="none" w:sz="0" w:space="0" w:color="auto"/>
        <w:left w:val="none" w:sz="0" w:space="0" w:color="auto"/>
        <w:bottom w:val="none" w:sz="0" w:space="0" w:color="auto"/>
        <w:right w:val="none" w:sz="0" w:space="0" w:color="auto"/>
      </w:divBdr>
    </w:div>
    <w:div w:id="356473156">
      <w:bodyDiv w:val="1"/>
      <w:marLeft w:val="0"/>
      <w:marRight w:val="0"/>
      <w:marTop w:val="0"/>
      <w:marBottom w:val="0"/>
      <w:divBdr>
        <w:top w:val="none" w:sz="0" w:space="0" w:color="auto"/>
        <w:left w:val="none" w:sz="0" w:space="0" w:color="auto"/>
        <w:bottom w:val="none" w:sz="0" w:space="0" w:color="auto"/>
        <w:right w:val="none" w:sz="0" w:space="0" w:color="auto"/>
      </w:divBdr>
    </w:div>
    <w:div w:id="368267528">
      <w:bodyDiv w:val="1"/>
      <w:marLeft w:val="0"/>
      <w:marRight w:val="0"/>
      <w:marTop w:val="0"/>
      <w:marBottom w:val="0"/>
      <w:divBdr>
        <w:top w:val="none" w:sz="0" w:space="0" w:color="auto"/>
        <w:left w:val="none" w:sz="0" w:space="0" w:color="auto"/>
        <w:bottom w:val="none" w:sz="0" w:space="0" w:color="auto"/>
        <w:right w:val="none" w:sz="0" w:space="0" w:color="auto"/>
      </w:divBdr>
    </w:div>
    <w:div w:id="371853377">
      <w:bodyDiv w:val="1"/>
      <w:marLeft w:val="0"/>
      <w:marRight w:val="0"/>
      <w:marTop w:val="0"/>
      <w:marBottom w:val="0"/>
      <w:divBdr>
        <w:top w:val="none" w:sz="0" w:space="0" w:color="auto"/>
        <w:left w:val="none" w:sz="0" w:space="0" w:color="auto"/>
        <w:bottom w:val="none" w:sz="0" w:space="0" w:color="auto"/>
        <w:right w:val="none" w:sz="0" w:space="0" w:color="auto"/>
      </w:divBdr>
    </w:div>
    <w:div w:id="374817441">
      <w:bodyDiv w:val="1"/>
      <w:marLeft w:val="0"/>
      <w:marRight w:val="0"/>
      <w:marTop w:val="0"/>
      <w:marBottom w:val="0"/>
      <w:divBdr>
        <w:top w:val="none" w:sz="0" w:space="0" w:color="auto"/>
        <w:left w:val="none" w:sz="0" w:space="0" w:color="auto"/>
        <w:bottom w:val="none" w:sz="0" w:space="0" w:color="auto"/>
        <w:right w:val="none" w:sz="0" w:space="0" w:color="auto"/>
      </w:divBdr>
    </w:div>
    <w:div w:id="376319298">
      <w:bodyDiv w:val="1"/>
      <w:marLeft w:val="0"/>
      <w:marRight w:val="0"/>
      <w:marTop w:val="0"/>
      <w:marBottom w:val="0"/>
      <w:divBdr>
        <w:top w:val="none" w:sz="0" w:space="0" w:color="auto"/>
        <w:left w:val="none" w:sz="0" w:space="0" w:color="auto"/>
        <w:bottom w:val="none" w:sz="0" w:space="0" w:color="auto"/>
        <w:right w:val="none" w:sz="0" w:space="0" w:color="auto"/>
      </w:divBdr>
    </w:div>
    <w:div w:id="384454662">
      <w:bodyDiv w:val="1"/>
      <w:marLeft w:val="0"/>
      <w:marRight w:val="0"/>
      <w:marTop w:val="0"/>
      <w:marBottom w:val="0"/>
      <w:divBdr>
        <w:top w:val="none" w:sz="0" w:space="0" w:color="auto"/>
        <w:left w:val="none" w:sz="0" w:space="0" w:color="auto"/>
        <w:bottom w:val="none" w:sz="0" w:space="0" w:color="auto"/>
        <w:right w:val="none" w:sz="0" w:space="0" w:color="auto"/>
      </w:divBdr>
    </w:div>
    <w:div w:id="389349657">
      <w:bodyDiv w:val="1"/>
      <w:marLeft w:val="0"/>
      <w:marRight w:val="0"/>
      <w:marTop w:val="0"/>
      <w:marBottom w:val="0"/>
      <w:divBdr>
        <w:top w:val="none" w:sz="0" w:space="0" w:color="auto"/>
        <w:left w:val="none" w:sz="0" w:space="0" w:color="auto"/>
        <w:bottom w:val="none" w:sz="0" w:space="0" w:color="auto"/>
        <w:right w:val="none" w:sz="0" w:space="0" w:color="auto"/>
      </w:divBdr>
    </w:div>
    <w:div w:id="392582038">
      <w:bodyDiv w:val="1"/>
      <w:marLeft w:val="0"/>
      <w:marRight w:val="0"/>
      <w:marTop w:val="0"/>
      <w:marBottom w:val="0"/>
      <w:divBdr>
        <w:top w:val="none" w:sz="0" w:space="0" w:color="auto"/>
        <w:left w:val="none" w:sz="0" w:space="0" w:color="auto"/>
        <w:bottom w:val="none" w:sz="0" w:space="0" w:color="auto"/>
        <w:right w:val="none" w:sz="0" w:space="0" w:color="auto"/>
      </w:divBdr>
    </w:div>
    <w:div w:id="392704216">
      <w:bodyDiv w:val="1"/>
      <w:marLeft w:val="0"/>
      <w:marRight w:val="0"/>
      <w:marTop w:val="0"/>
      <w:marBottom w:val="0"/>
      <w:divBdr>
        <w:top w:val="none" w:sz="0" w:space="0" w:color="auto"/>
        <w:left w:val="none" w:sz="0" w:space="0" w:color="auto"/>
        <w:bottom w:val="none" w:sz="0" w:space="0" w:color="auto"/>
        <w:right w:val="none" w:sz="0" w:space="0" w:color="auto"/>
      </w:divBdr>
    </w:div>
    <w:div w:id="394201296">
      <w:bodyDiv w:val="1"/>
      <w:marLeft w:val="0"/>
      <w:marRight w:val="0"/>
      <w:marTop w:val="0"/>
      <w:marBottom w:val="0"/>
      <w:divBdr>
        <w:top w:val="none" w:sz="0" w:space="0" w:color="auto"/>
        <w:left w:val="none" w:sz="0" w:space="0" w:color="auto"/>
        <w:bottom w:val="none" w:sz="0" w:space="0" w:color="auto"/>
        <w:right w:val="none" w:sz="0" w:space="0" w:color="auto"/>
      </w:divBdr>
    </w:div>
    <w:div w:id="397561781">
      <w:bodyDiv w:val="1"/>
      <w:marLeft w:val="0"/>
      <w:marRight w:val="0"/>
      <w:marTop w:val="0"/>
      <w:marBottom w:val="0"/>
      <w:divBdr>
        <w:top w:val="none" w:sz="0" w:space="0" w:color="auto"/>
        <w:left w:val="none" w:sz="0" w:space="0" w:color="auto"/>
        <w:bottom w:val="none" w:sz="0" w:space="0" w:color="auto"/>
        <w:right w:val="none" w:sz="0" w:space="0" w:color="auto"/>
      </w:divBdr>
    </w:div>
    <w:div w:id="409817465">
      <w:bodyDiv w:val="1"/>
      <w:marLeft w:val="0"/>
      <w:marRight w:val="0"/>
      <w:marTop w:val="0"/>
      <w:marBottom w:val="0"/>
      <w:divBdr>
        <w:top w:val="none" w:sz="0" w:space="0" w:color="auto"/>
        <w:left w:val="none" w:sz="0" w:space="0" w:color="auto"/>
        <w:bottom w:val="none" w:sz="0" w:space="0" w:color="auto"/>
        <w:right w:val="none" w:sz="0" w:space="0" w:color="auto"/>
      </w:divBdr>
    </w:div>
    <w:div w:id="423259670">
      <w:bodyDiv w:val="1"/>
      <w:marLeft w:val="0"/>
      <w:marRight w:val="0"/>
      <w:marTop w:val="0"/>
      <w:marBottom w:val="0"/>
      <w:divBdr>
        <w:top w:val="none" w:sz="0" w:space="0" w:color="auto"/>
        <w:left w:val="none" w:sz="0" w:space="0" w:color="auto"/>
        <w:bottom w:val="none" w:sz="0" w:space="0" w:color="auto"/>
        <w:right w:val="none" w:sz="0" w:space="0" w:color="auto"/>
      </w:divBdr>
    </w:div>
    <w:div w:id="434908925">
      <w:bodyDiv w:val="1"/>
      <w:marLeft w:val="0"/>
      <w:marRight w:val="0"/>
      <w:marTop w:val="0"/>
      <w:marBottom w:val="0"/>
      <w:divBdr>
        <w:top w:val="none" w:sz="0" w:space="0" w:color="auto"/>
        <w:left w:val="none" w:sz="0" w:space="0" w:color="auto"/>
        <w:bottom w:val="none" w:sz="0" w:space="0" w:color="auto"/>
        <w:right w:val="none" w:sz="0" w:space="0" w:color="auto"/>
      </w:divBdr>
    </w:div>
    <w:div w:id="448740538">
      <w:bodyDiv w:val="1"/>
      <w:marLeft w:val="0"/>
      <w:marRight w:val="0"/>
      <w:marTop w:val="0"/>
      <w:marBottom w:val="0"/>
      <w:divBdr>
        <w:top w:val="none" w:sz="0" w:space="0" w:color="auto"/>
        <w:left w:val="none" w:sz="0" w:space="0" w:color="auto"/>
        <w:bottom w:val="none" w:sz="0" w:space="0" w:color="auto"/>
        <w:right w:val="none" w:sz="0" w:space="0" w:color="auto"/>
      </w:divBdr>
    </w:div>
    <w:div w:id="454296750">
      <w:bodyDiv w:val="1"/>
      <w:marLeft w:val="0"/>
      <w:marRight w:val="0"/>
      <w:marTop w:val="0"/>
      <w:marBottom w:val="0"/>
      <w:divBdr>
        <w:top w:val="none" w:sz="0" w:space="0" w:color="auto"/>
        <w:left w:val="none" w:sz="0" w:space="0" w:color="auto"/>
        <w:bottom w:val="none" w:sz="0" w:space="0" w:color="auto"/>
        <w:right w:val="none" w:sz="0" w:space="0" w:color="auto"/>
      </w:divBdr>
    </w:div>
    <w:div w:id="460077904">
      <w:bodyDiv w:val="1"/>
      <w:marLeft w:val="0"/>
      <w:marRight w:val="0"/>
      <w:marTop w:val="0"/>
      <w:marBottom w:val="0"/>
      <w:divBdr>
        <w:top w:val="none" w:sz="0" w:space="0" w:color="auto"/>
        <w:left w:val="none" w:sz="0" w:space="0" w:color="auto"/>
        <w:bottom w:val="none" w:sz="0" w:space="0" w:color="auto"/>
        <w:right w:val="none" w:sz="0" w:space="0" w:color="auto"/>
      </w:divBdr>
    </w:div>
    <w:div w:id="467167394">
      <w:bodyDiv w:val="1"/>
      <w:marLeft w:val="0"/>
      <w:marRight w:val="0"/>
      <w:marTop w:val="0"/>
      <w:marBottom w:val="0"/>
      <w:divBdr>
        <w:top w:val="none" w:sz="0" w:space="0" w:color="auto"/>
        <w:left w:val="none" w:sz="0" w:space="0" w:color="auto"/>
        <w:bottom w:val="none" w:sz="0" w:space="0" w:color="auto"/>
        <w:right w:val="none" w:sz="0" w:space="0" w:color="auto"/>
      </w:divBdr>
    </w:div>
    <w:div w:id="476727631">
      <w:bodyDiv w:val="1"/>
      <w:marLeft w:val="0"/>
      <w:marRight w:val="0"/>
      <w:marTop w:val="0"/>
      <w:marBottom w:val="0"/>
      <w:divBdr>
        <w:top w:val="none" w:sz="0" w:space="0" w:color="auto"/>
        <w:left w:val="none" w:sz="0" w:space="0" w:color="auto"/>
        <w:bottom w:val="none" w:sz="0" w:space="0" w:color="auto"/>
        <w:right w:val="none" w:sz="0" w:space="0" w:color="auto"/>
      </w:divBdr>
    </w:div>
    <w:div w:id="490757541">
      <w:bodyDiv w:val="1"/>
      <w:marLeft w:val="0"/>
      <w:marRight w:val="0"/>
      <w:marTop w:val="0"/>
      <w:marBottom w:val="0"/>
      <w:divBdr>
        <w:top w:val="none" w:sz="0" w:space="0" w:color="auto"/>
        <w:left w:val="none" w:sz="0" w:space="0" w:color="auto"/>
        <w:bottom w:val="none" w:sz="0" w:space="0" w:color="auto"/>
        <w:right w:val="none" w:sz="0" w:space="0" w:color="auto"/>
      </w:divBdr>
    </w:div>
    <w:div w:id="497581608">
      <w:bodyDiv w:val="1"/>
      <w:marLeft w:val="0"/>
      <w:marRight w:val="0"/>
      <w:marTop w:val="0"/>
      <w:marBottom w:val="0"/>
      <w:divBdr>
        <w:top w:val="none" w:sz="0" w:space="0" w:color="auto"/>
        <w:left w:val="none" w:sz="0" w:space="0" w:color="auto"/>
        <w:bottom w:val="none" w:sz="0" w:space="0" w:color="auto"/>
        <w:right w:val="none" w:sz="0" w:space="0" w:color="auto"/>
      </w:divBdr>
    </w:div>
    <w:div w:id="524560787">
      <w:bodyDiv w:val="1"/>
      <w:marLeft w:val="0"/>
      <w:marRight w:val="0"/>
      <w:marTop w:val="0"/>
      <w:marBottom w:val="0"/>
      <w:divBdr>
        <w:top w:val="none" w:sz="0" w:space="0" w:color="auto"/>
        <w:left w:val="none" w:sz="0" w:space="0" w:color="auto"/>
        <w:bottom w:val="none" w:sz="0" w:space="0" w:color="auto"/>
        <w:right w:val="none" w:sz="0" w:space="0" w:color="auto"/>
      </w:divBdr>
    </w:div>
    <w:div w:id="533932095">
      <w:bodyDiv w:val="1"/>
      <w:marLeft w:val="0"/>
      <w:marRight w:val="0"/>
      <w:marTop w:val="0"/>
      <w:marBottom w:val="0"/>
      <w:divBdr>
        <w:top w:val="none" w:sz="0" w:space="0" w:color="auto"/>
        <w:left w:val="none" w:sz="0" w:space="0" w:color="auto"/>
        <w:bottom w:val="none" w:sz="0" w:space="0" w:color="auto"/>
        <w:right w:val="none" w:sz="0" w:space="0" w:color="auto"/>
      </w:divBdr>
    </w:div>
    <w:div w:id="538006496">
      <w:bodyDiv w:val="1"/>
      <w:marLeft w:val="0"/>
      <w:marRight w:val="0"/>
      <w:marTop w:val="0"/>
      <w:marBottom w:val="0"/>
      <w:divBdr>
        <w:top w:val="none" w:sz="0" w:space="0" w:color="auto"/>
        <w:left w:val="none" w:sz="0" w:space="0" w:color="auto"/>
        <w:bottom w:val="none" w:sz="0" w:space="0" w:color="auto"/>
        <w:right w:val="none" w:sz="0" w:space="0" w:color="auto"/>
      </w:divBdr>
    </w:div>
    <w:div w:id="539361591">
      <w:bodyDiv w:val="1"/>
      <w:marLeft w:val="0"/>
      <w:marRight w:val="0"/>
      <w:marTop w:val="0"/>
      <w:marBottom w:val="0"/>
      <w:divBdr>
        <w:top w:val="none" w:sz="0" w:space="0" w:color="auto"/>
        <w:left w:val="none" w:sz="0" w:space="0" w:color="auto"/>
        <w:bottom w:val="none" w:sz="0" w:space="0" w:color="auto"/>
        <w:right w:val="none" w:sz="0" w:space="0" w:color="auto"/>
      </w:divBdr>
    </w:div>
    <w:div w:id="544636317">
      <w:bodyDiv w:val="1"/>
      <w:marLeft w:val="0"/>
      <w:marRight w:val="0"/>
      <w:marTop w:val="0"/>
      <w:marBottom w:val="0"/>
      <w:divBdr>
        <w:top w:val="none" w:sz="0" w:space="0" w:color="auto"/>
        <w:left w:val="none" w:sz="0" w:space="0" w:color="auto"/>
        <w:bottom w:val="none" w:sz="0" w:space="0" w:color="auto"/>
        <w:right w:val="none" w:sz="0" w:space="0" w:color="auto"/>
      </w:divBdr>
    </w:div>
    <w:div w:id="555550883">
      <w:bodyDiv w:val="1"/>
      <w:marLeft w:val="0"/>
      <w:marRight w:val="0"/>
      <w:marTop w:val="0"/>
      <w:marBottom w:val="0"/>
      <w:divBdr>
        <w:top w:val="none" w:sz="0" w:space="0" w:color="auto"/>
        <w:left w:val="none" w:sz="0" w:space="0" w:color="auto"/>
        <w:bottom w:val="none" w:sz="0" w:space="0" w:color="auto"/>
        <w:right w:val="none" w:sz="0" w:space="0" w:color="auto"/>
      </w:divBdr>
    </w:div>
    <w:div w:id="558201491">
      <w:bodyDiv w:val="1"/>
      <w:marLeft w:val="0"/>
      <w:marRight w:val="0"/>
      <w:marTop w:val="0"/>
      <w:marBottom w:val="0"/>
      <w:divBdr>
        <w:top w:val="none" w:sz="0" w:space="0" w:color="auto"/>
        <w:left w:val="none" w:sz="0" w:space="0" w:color="auto"/>
        <w:bottom w:val="none" w:sz="0" w:space="0" w:color="auto"/>
        <w:right w:val="none" w:sz="0" w:space="0" w:color="auto"/>
      </w:divBdr>
    </w:div>
    <w:div w:id="563101616">
      <w:bodyDiv w:val="1"/>
      <w:marLeft w:val="0"/>
      <w:marRight w:val="0"/>
      <w:marTop w:val="0"/>
      <w:marBottom w:val="0"/>
      <w:divBdr>
        <w:top w:val="none" w:sz="0" w:space="0" w:color="auto"/>
        <w:left w:val="none" w:sz="0" w:space="0" w:color="auto"/>
        <w:bottom w:val="none" w:sz="0" w:space="0" w:color="auto"/>
        <w:right w:val="none" w:sz="0" w:space="0" w:color="auto"/>
      </w:divBdr>
    </w:div>
    <w:div w:id="568228456">
      <w:bodyDiv w:val="1"/>
      <w:marLeft w:val="0"/>
      <w:marRight w:val="0"/>
      <w:marTop w:val="0"/>
      <w:marBottom w:val="0"/>
      <w:divBdr>
        <w:top w:val="none" w:sz="0" w:space="0" w:color="auto"/>
        <w:left w:val="none" w:sz="0" w:space="0" w:color="auto"/>
        <w:bottom w:val="none" w:sz="0" w:space="0" w:color="auto"/>
        <w:right w:val="none" w:sz="0" w:space="0" w:color="auto"/>
      </w:divBdr>
    </w:div>
    <w:div w:id="584922040">
      <w:bodyDiv w:val="1"/>
      <w:marLeft w:val="0"/>
      <w:marRight w:val="0"/>
      <w:marTop w:val="0"/>
      <w:marBottom w:val="0"/>
      <w:divBdr>
        <w:top w:val="none" w:sz="0" w:space="0" w:color="auto"/>
        <w:left w:val="none" w:sz="0" w:space="0" w:color="auto"/>
        <w:bottom w:val="none" w:sz="0" w:space="0" w:color="auto"/>
        <w:right w:val="none" w:sz="0" w:space="0" w:color="auto"/>
      </w:divBdr>
    </w:div>
    <w:div w:id="591860665">
      <w:bodyDiv w:val="1"/>
      <w:marLeft w:val="0"/>
      <w:marRight w:val="0"/>
      <w:marTop w:val="0"/>
      <w:marBottom w:val="0"/>
      <w:divBdr>
        <w:top w:val="none" w:sz="0" w:space="0" w:color="auto"/>
        <w:left w:val="none" w:sz="0" w:space="0" w:color="auto"/>
        <w:bottom w:val="none" w:sz="0" w:space="0" w:color="auto"/>
        <w:right w:val="none" w:sz="0" w:space="0" w:color="auto"/>
      </w:divBdr>
    </w:div>
    <w:div w:id="594747949">
      <w:bodyDiv w:val="1"/>
      <w:marLeft w:val="0"/>
      <w:marRight w:val="0"/>
      <w:marTop w:val="0"/>
      <w:marBottom w:val="0"/>
      <w:divBdr>
        <w:top w:val="none" w:sz="0" w:space="0" w:color="auto"/>
        <w:left w:val="none" w:sz="0" w:space="0" w:color="auto"/>
        <w:bottom w:val="none" w:sz="0" w:space="0" w:color="auto"/>
        <w:right w:val="none" w:sz="0" w:space="0" w:color="auto"/>
      </w:divBdr>
    </w:div>
    <w:div w:id="596250114">
      <w:bodyDiv w:val="1"/>
      <w:marLeft w:val="0"/>
      <w:marRight w:val="0"/>
      <w:marTop w:val="0"/>
      <w:marBottom w:val="0"/>
      <w:divBdr>
        <w:top w:val="none" w:sz="0" w:space="0" w:color="auto"/>
        <w:left w:val="none" w:sz="0" w:space="0" w:color="auto"/>
        <w:bottom w:val="none" w:sz="0" w:space="0" w:color="auto"/>
        <w:right w:val="none" w:sz="0" w:space="0" w:color="auto"/>
      </w:divBdr>
    </w:div>
    <w:div w:id="615673834">
      <w:bodyDiv w:val="1"/>
      <w:marLeft w:val="0"/>
      <w:marRight w:val="0"/>
      <w:marTop w:val="0"/>
      <w:marBottom w:val="0"/>
      <w:divBdr>
        <w:top w:val="none" w:sz="0" w:space="0" w:color="auto"/>
        <w:left w:val="none" w:sz="0" w:space="0" w:color="auto"/>
        <w:bottom w:val="none" w:sz="0" w:space="0" w:color="auto"/>
        <w:right w:val="none" w:sz="0" w:space="0" w:color="auto"/>
      </w:divBdr>
    </w:div>
    <w:div w:id="615717500">
      <w:bodyDiv w:val="1"/>
      <w:marLeft w:val="0"/>
      <w:marRight w:val="0"/>
      <w:marTop w:val="0"/>
      <w:marBottom w:val="0"/>
      <w:divBdr>
        <w:top w:val="none" w:sz="0" w:space="0" w:color="auto"/>
        <w:left w:val="none" w:sz="0" w:space="0" w:color="auto"/>
        <w:bottom w:val="none" w:sz="0" w:space="0" w:color="auto"/>
        <w:right w:val="none" w:sz="0" w:space="0" w:color="auto"/>
      </w:divBdr>
    </w:div>
    <w:div w:id="623272268">
      <w:bodyDiv w:val="1"/>
      <w:marLeft w:val="0"/>
      <w:marRight w:val="0"/>
      <w:marTop w:val="0"/>
      <w:marBottom w:val="0"/>
      <w:divBdr>
        <w:top w:val="none" w:sz="0" w:space="0" w:color="auto"/>
        <w:left w:val="none" w:sz="0" w:space="0" w:color="auto"/>
        <w:bottom w:val="none" w:sz="0" w:space="0" w:color="auto"/>
        <w:right w:val="none" w:sz="0" w:space="0" w:color="auto"/>
      </w:divBdr>
    </w:div>
    <w:div w:id="624043565">
      <w:bodyDiv w:val="1"/>
      <w:marLeft w:val="0"/>
      <w:marRight w:val="0"/>
      <w:marTop w:val="0"/>
      <w:marBottom w:val="0"/>
      <w:divBdr>
        <w:top w:val="none" w:sz="0" w:space="0" w:color="auto"/>
        <w:left w:val="none" w:sz="0" w:space="0" w:color="auto"/>
        <w:bottom w:val="none" w:sz="0" w:space="0" w:color="auto"/>
        <w:right w:val="none" w:sz="0" w:space="0" w:color="auto"/>
      </w:divBdr>
    </w:div>
    <w:div w:id="634875646">
      <w:bodyDiv w:val="1"/>
      <w:marLeft w:val="0"/>
      <w:marRight w:val="0"/>
      <w:marTop w:val="0"/>
      <w:marBottom w:val="0"/>
      <w:divBdr>
        <w:top w:val="none" w:sz="0" w:space="0" w:color="auto"/>
        <w:left w:val="none" w:sz="0" w:space="0" w:color="auto"/>
        <w:bottom w:val="none" w:sz="0" w:space="0" w:color="auto"/>
        <w:right w:val="none" w:sz="0" w:space="0" w:color="auto"/>
      </w:divBdr>
    </w:div>
    <w:div w:id="649480212">
      <w:bodyDiv w:val="1"/>
      <w:marLeft w:val="0"/>
      <w:marRight w:val="0"/>
      <w:marTop w:val="0"/>
      <w:marBottom w:val="0"/>
      <w:divBdr>
        <w:top w:val="none" w:sz="0" w:space="0" w:color="auto"/>
        <w:left w:val="none" w:sz="0" w:space="0" w:color="auto"/>
        <w:bottom w:val="none" w:sz="0" w:space="0" w:color="auto"/>
        <w:right w:val="none" w:sz="0" w:space="0" w:color="auto"/>
      </w:divBdr>
    </w:div>
    <w:div w:id="652030735">
      <w:bodyDiv w:val="1"/>
      <w:marLeft w:val="0"/>
      <w:marRight w:val="0"/>
      <w:marTop w:val="0"/>
      <w:marBottom w:val="0"/>
      <w:divBdr>
        <w:top w:val="none" w:sz="0" w:space="0" w:color="auto"/>
        <w:left w:val="none" w:sz="0" w:space="0" w:color="auto"/>
        <w:bottom w:val="none" w:sz="0" w:space="0" w:color="auto"/>
        <w:right w:val="none" w:sz="0" w:space="0" w:color="auto"/>
      </w:divBdr>
    </w:div>
    <w:div w:id="662122508">
      <w:bodyDiv w:val="1"/>
      <w:marLeft w:val="0"/>
      <w:marRight w:val="0"/>
      <w:marTop w:val="0"/>
      <w:marBottom w:val="0"/>
      <w:divBdr>
        <w:top w:val="none" w:sz="0" w:space="0" w:color="auto"/>
        <w:left w:val="none" w:sz="0" w:space="0" w:color="auto"/>
        <w:bottom w:val="none" w:sz="0" w:space="0" w:color="auto"/>
        <w:right w:val="none" w:sz="0" w:space="0" w:color="auto"/>
      </w:divBdr>
    </w:div>
    <w:div w:id="663971267">
      <w:bodyDiv w:val="1"/>
      <w:marLeft w:val="0"/>
      <w:marRight w:val="0"/>
      <w:marTop w:val="0"/>
      <w:marBottom w:val="0"/>
      <w:divBdr>
        <w:top w:val="none" w:sz="0" w:space="0" w:color="auto"/>
        <w:left w:val="none" w:sz="0" w:space="0" w:color="auto"/>
        <w:bottom w:val="none" w:sz="0" w:space="0" w:color="auto"/>
        <w:right w:val="none" w:sz="0" w:space="0" w:color="auto"/>
      </w:divBdr>
    </w:div>
    <w:div w:id="667026291">
      <w:bodyDiv w:val="1"/>
      <w:marLeft w:val="0"/>
      <w:marRight w:val="0"/>
      <w:marTop w:val="0"/>
      <w:marBottom w:val="0"/>
      <w:divBdr>
        <w:top w:val="none" w:sz="0" w:space="0" w:color="auto"/>
        <w:left w:val="none" w:sz="0" w:space="0" w:color="auto"/>
        <w:bottom w:val="none" w:sz="0" w:space="0" w:color="auto"/>
        <w:right w:val="none" w:sz="0" w:space="0" w:color="auto"/>
      </w:divBdr>
    </w:div>
    <w:div w:id="690422401">
      <w:bodyDiv w:val="1"/>
      <w:marLeft w:val="0"/>
      <w:marRight w:val="0"/>
      <w:marTop w:val="0"/>
      <w:marBottom w:val="0"/>
      <w:divBdr>
        <w:top w:val="none" w:sz="0" w:space="0" w:color="auto"/>
        <w:left w:val="none" w:sz="0" w:space="0" w:color="auto"/>
        <w:bottom w:val="none" w:sz="0" w:space="0" w:color="auto"/>
        <w:right w:val="none" w:sz="0" w:space="0" w:color="auto"/>
      </w:divBdr>
    </w:div>
    <w:div w:id="691418254">
      <w:bodyDiv w:val="1"/>
      <w:marLeft w:val="0"/>
      <w:marRight w:val="0"/>
      <w:marTop w:val="0"/>
      <w:marBottom w:val="0"/>
      <w:divBdr>
        <w:top w:val="none" w:sz="0" w:space="0" w:color="auto"/>
        <w:left w:val="none" w:sz="0" w:space="0" w:color="auto"/>
        <w:bottom w:val="none" w:sz="0" w:space="0" w:color="auto"/>
        <w:right w:val="none" w:sz="0" w:space="0" w:color="auto"/>
      </w:divBdr>
    </w:div>
    <w:div w:id="698971978">
      <w:bodyDiv w:val="1"/>
      <w:marLeft w:val="0"/>
      <w:marRight w:val="0"/>
      <w:marTop w:val="0"/>
      <w:marBottom w:val="0"/>
      <w:divBdr>
        <w:top w:val="none" w:sz="0" w:space="0" w:color="auto"/>
        <w:left w:val="none" w:sz="0" w:space="0" w:color="auto"/>
        <w:bottom w:val="none" w:sz="0" w:space="0" w:color="auto"/>
        <w:right w:val="none" w:sz="0" w:space="0" w:color="auto"/>
      </w:divBdr>
    </w:div>
    <w:div w:id="703991549">
      <w:bodyDiv w:val="1"/>
      <w:marLeft w:val="0"/>
      <w:marRight w:val="0"/>
      <w:marTop w:val="0"/>
      <w:marBottom w:val="0"/>
      <w:divBdr>
        <w:top w:val="none" w:sz="0" w:space="0" w:color="auto"/>
        <w:left w:val="none" w:sz="0" w:space="0" w:color="auto"/>
        <w:bottom w:val="none" w:sz="0" w:space="0" w:color="auto"/>
        <w:right w:val="none" w:sz="0" w:space="0" w:color="auto"/>
      </w:divBdr>
    </w:div>
    <w:div w:id="724987825">
      <w:bodyDiv w:val="1"/>
      <w:marLeft w:val="0"/>
      <w:marRight w:val="0"/>
      <w:marTop w:val="0"/>
      <w:marBottom w:val="0"/>
      <w:divBdr>
        <w:top w:val="none" w:sz="0" w:space="0" w:color="auto"/>
        <w:left w:val="none" w:sz="0" w:space="0" w:color="auto"/>
        <w:bottom w:val="none" w:sz="0" w:space="0" w:color="auto"/>
        <w:right w:val="none" w:sz="0" w:space="0" w:color="auto"/>
      </w:divBdr>
    </w:div>
    <w:div w:id="728456769">
      <w:bodyDiv w:val="1"/>
      <w:marLeft w:val="0"/>
      <w:marRight w:val="0"/>
      <w:marTop w:val="0"/>
      <w:marBottom w:val="0"/>
      <w:divBdr>
        <w:top w:val="none" w:sz="0" w:space="0" w:color="auto"/>
        <w:left w:val="none" w:sz="0" w:space="0" w:color="auto"/>
        <w:bottom w:val="none" w:sz="0" w:space="0" w:color="auto"/>
        <w:right w:val="none" w:sz="0" w:space="0" w:color="auto"/>
      </w:divBdr>
    </w:div>
    <w:div w:id="728919295">
      <w:bodyDiv w:val="1"/>
      <w:marLeft w:val="0"/>
      <w:marRight w:val="0"/>
      <w:marTop w:val="0"/>
      <w:marBottom w:val="0"/>
      <w:divBdr>
        <w:top w:val="none" w:sz="0" w:space="0" w:color="auto"/>
        <w:left w:val="none" w:sz="0" w:space="0" w:color="auto"/>
        <w:bottom w:val="none" w:sz="0" w:space="0" w:color="auto"/>
        <w:right w:val="none" w:sz="0" w:space="0" w:color="auto"/>
      </w:divBdr>
    </w:div>
    <w:div w:id="730152650">
      <w:bodyDiv w:val="1"/>
      <w:marLeft w:val="0"/>
      <w:marRight w:val="0"/>
      <w:marTop w:val="0"/>
      <w:marBottom w:val="0"/>
      <w:divBdr>
        <w:top w:val="none" w:sz="0" w:space="0" w:color="auto"/>
        <w:left w:val="none" w:sz="0" w:space="0" w:color="auto"/>
        <w:bottom w:val="none" w:sz="0" w:space="0" w:color="auto"/>
        <w:right w:val="none" w:sz="0" w:space="0" w:color="auto"/>
      </w:divBdr>
    </w:div>
    <w:div w:id="733548964">
      <w:bodyDiv w:val="1"/>
      <w:marLeft w:val="0"/>
      <w:marRight w:val="0"/>
      <w:marTop w:val="0"/>
      <w:marBottom w:val="0"/>
      <w:divBdr>
        <w:top w:val="none" w:sz="0" w:space="0" w:color="auto"/>
        <w:left w:val="none" w:sz="0" w:space="0" w:color="auto"/>
        <w:bottom w:val="none" w:sz="0" w:space="0" w:color="auto"/>
        <w:right w:val="none" w:sz="0" w:space="0" w:color="auto"/>
      </w:divBdr>
    </w:div>
    <w:div w:id="742416838">
      <w:bodyDiv w:val="1"/>
      <w:marLeft w:val="0"/>
      <w:marRight w:val="0"/>
      <w:marTop w:val="0"/>
      <w:marBottom w:val="0"/>
      <w:divBdr>
        <w:top w:val="none" w:sz="0" w:space="0" w:color="auto"/>
        <w:left w:val="none" w:sz="0" w:space="0" w:color="auto"/>
        <w:bottom w:val="none" w:sz="0" w:space="0" w:color="auto"/>
        <w:right w:val="none" w:sz="0" w:space="0" w:color="auto"/>
      </w:divBdr>
    </w:div>
    <w:div w:id="749157677">
      <w:bodyDiv w:val="1"/>
      <w:marLeft w:val="0"/>
      <w:marRight w:val="0"/>
      <w:marTop w:val="0"/>
      <w:marBottom w:val="0"/>
      <w:divBdr>
        <w:top w:val="none" w:sz="0" w:space="0" w:color="auto"/>
        <w:left w:val="none" w:sz="0" w:space="0" w:color="auto"/>
        <w:bottom w:val="none" w:sz="0" w:space="0" w:color="auto"/>
        <w:right w:val="none" w:sz="0" w:space="0" w:color="auto"/>
      </w:divBdr>
    </w:div>
    <w:div w:id="754014315">
      <w:bodyDiv w:val="1"/>
      <w:marLeft w:val="0"/>
      <w:marRight w:val="0"/>
      <w:marTop w:val="0"/>
      <w:marBottom w:val="0"/>
      <w:divBdr>
        <w:top w:val="none" w:sz="0" w:space="0" w:color="auto"/>
        <w:left w:val="none" w:sz="0" w:space="0" w:color="auto"/>
        <w:bottom w:val="none" w:sz="0" w:space="0" w:color="auto"/>
        <w:right w:val="none" w:sz="0" w:space="0" w:color="auto"/>
      </w:divBdr>
    </w:div>
    <w:div w:id="757142096">
      <w:bodyDiv w:val="1"/>
      <w:marLeft w:val="0"/>
      <w:marRight w:val="0"/>
      <w:marTop w:val="0"/>
      <w:marBottom w:val="0"/>
      <w:divBdr>
        <w:top w:val="none" w:sz="0" w:space="0" w:color="auto"/>
        <w:left w:val="none" w:sz="0" w:space="0" w:color="auto"/>
        <w:bottom w:val="none" w:sz="0" w:space="0" w:color="auto"/>
        <w:right w:val="none" w:sz="0" w:space="0" w:color="auto"/>
      </w:divBdr>
    </w:div>
    <w:div w:id="761099295">
      <w:bodyDiv w:val="1"/>
      <w:marLeft w:val="0"/>
      <w:marRight w:val="0"/>
      <w:marTop w:val="0"/>
      <w:marBottom w:val="0"/>
      <w:divBdr>
        <w:top w:val="none" w:sz="0" w:space="0" w:color="auto"/>
        <w:left w:val="none" w:sz="0" w:space="0" w:color="auto"/>
        <w:bottom w:val="none" w:sz="0" w:space="0" w:color="auto"/>
        <w:right w:val="none" w:sz="0" w:space="0" w:color="auto"/>
      </w:divBdr>
    </w:div>
    <w:div w:id="765223718">
      <w:bodyDiv w:val="1"/>
      <w:marLeft w:val="0"/>
      <w:marRight w:val="0"/>
      <w:marTop w:val="0"/>
      <w:marBottom w:val="0"/>
      <w:divBdr>
        <w:top w:val="none" w:sz="0" w:space="0" w:color="auto"/>
        <w:left w:val="none" w:sz="0" w:space="0" w:color="auto"/>
        <w:bottom w:val="none" w:sz="0" w:space="0" w:color="auto"/>
        <w:right w:val="none" w:sz="0" w:space="0" w:color="auto"/>
      </w:divBdr>
    </w:div>
    <w:div w:id="765270772">
      <w:bodyDiv w:val="1"/>
      <w:marLeft w:val="0"/>
      <w:marRight w:val="0"/>
      <w:marTop w:val="0"/>
      <w:marBottom w:val="0"/>
      <w:divBdr>
        <w:top w:val="none" w:sz="0" w:space="0" w:color="auto"/>
        <w:left w:val="none" w:sz="0" w:space="0" w:color="auto"/>
        <w:bottom w:val="none" w:sz="0" w:space="0" w:color="auto"/>
        <w:right w:val="none" w:sz="0" w:space="0" w:color="auto"/>
      </w:divBdr>
    </w:div>
    <w:div w:id="770395980">
      <w:bodyDiv w:val="1"/>
      <w:marLeft w:val="0"/>
      <w:marRight w:val="0"/>
      <w:marTop w:val="0"/>
      <w:marBottom w:val="0"/>
      <w:divBdr>
        <w:top w:val="none" w:sz="0" w:space="0" w:color="auto"/>
        <w:left w:val="none" w:sz="0" w:space="0" w:color="auto"/>
        <w:bottom w:val="none" w:sz="0" w:space="0" w:color="auto"/>
        <w:right w:val="none" w:sz="0" w:space="0" w:color="auto"/>
      </w:divBdr>
    </w:div>
    <w:div w:id="773550117">
      <w:bodyDiv w:val="1"/>
      <w:marLeft w:val="0"/>
      <w:marRight w:val="0"/>
      <w:marTop w:val="0"/>
      <w:marBottom w:val="0"/>
      <w:divBdr>
        <w:top w:val="none" w:sz="0" w:space="0" w:color="auto"/>
        <w:left w:val="none" w:sz="0" w:space="0" w:color="auto"/>
        <w:bottom w:val="none" w:sz="0" w:space="0" w:color="auto"/>
        <w:right w:val="none" w:sz="0" w:space="0" w:color="auto"/>
      </w:divBdr>
    </w:div>
    <w:div w:id="777019917">
      <w:bodyDiv w:val="1"/>
      <w:marLeft w:val="0"/>
      <w:marRight w:val="0"/>
      <w:marTop w:val="0"/>
      <w:marBottom w:val="0"/>
      <w:divBdr>
        <w:top w:val="none" w:sz="0" w:space="0" w:color="auto"/>
        <w:left w:val="none" w:sz="0" w:space="0" w:color="auto"/>
        <w:bottom w:val="none" w:sz="0" w:space="0" w:color="auto"/>
        <w:right w:val="none" w:sz="0" w:space="0" w:color="auto"/>
      </w:divBdr>
    </w:div>
    <w:div w:id="777792653">
      <w:bodyDiv w:val="1"/>
      <w:marLeft w:val="0"/>
      <w:marRight w:val="0"/>
      <w:marTop w:val="0"/>
      <w:marBottom w:val="0"/>
      <w:divBdr>
        <w:top w:val="none" w:sz="0" w:space="0" w:color="auto"/>
        <w:left w:val="none" w:sz="0" w:space="0" w:color="auto"/>
        <w:bottom w:val="none" w:sz="0" w:space="0" w:color="auto"/>
        <w:right w:val="none" w:sz="0" w:space="0" w:color="auto"/>
      </w:divBdr>
    </w:div>
    <w:div w:id="781268355">
      <w:bodyDiv w:val="1"/>
      <w:marLeft w:val="0"/>
      <w:marRight w:val="0"/>
      <w:marTop w:val="0"/>
      <w:marBottom w:val="0"/>
      <w:divBdr>
        <w:top w:val="none" w:sz="0" w:space="0" w:color="auto"/>
        <w:left w:val="none" w:sz="0" w:space="0" w:color="auto"/>
        <w:bottom w:val="none" w:sz="0" w:space="0" w:color="auto"/>
        <w:right w:val="none" w:sz="0" w:space="0" w:color="auto"/>
      </w:divBdr>
    </w:div>
    <w:div w:id="794494034">
      <w:bodyDiv w:val="1"/>
      <w:marLeft w:val="0"/>
      <w:marRight w:val="0"/>
      <w:marTop w:val="0"/>
      <w:marBottom w:val="0"/>
      <w:divBdr>
        <w:top w:val="none" w:sz="0" w:space="0" w:color="auto"/>
        <w:left w:val="none" w:sz="0" w:space="0" w:color="auto"/>
        <w:bottom w:val="none" w:sz="0" w:space="0" w:color="auto"/>
        <w:right w:val="none" w:sz="0" w:space="0" w:color="auto"/>
      </w:divBdr>
    </w:div>
    <w:div w:id="799687823">
      <w:bodyDiv w:val="1"/>
      <w:marLeft w:val="0"/>
      <w:marRight w:val="0"/>
      <w:marTop w:val="0"/>
      <w:marBottom w:val="0"/>
      <w:divBdr>
        <w:top w:val="none" w:sz="0" w:space="0" w:color="auto"/>
        <w:left w:val="none" w:sz="0" w:space="0" w:color="auto"/>
        <w:bottom w:val="none" w:sz="0" w:space="0" w:color="auto"/>
        <w:right w:val="none" w:sz="0" w:space="0" w:color="auto"/>
      </w:divBdr>
    </w:div>
    <w:div w:id="803893677">
      <w:bodyDiv w:val="1"/>
      <w:marLeft w:val="0"/>
      <w:marRight w:val="0"/>
      <w:marTop w:val="0"/>
      <w:marBottom w:val="0"/>
      <w:divBdr>
        <w:top w:val="none" w:sz="0" w:space="0" w:color="auto"/>
        <w:left w:val="none" w:sz="0" w:space="0" w:color="auto"/>
        <w:bottom w:val="none" w:sz="0" w:space="0" w:color="auto"/>
        <w:right w:val="none" w:sz="0" w:space="0" w:color="auto"/>
      </w:divBdr>
    </w:div>
    <w:div w:id="807208401">
      <w:bodyDiv w:val="1"/>
      <w:marLeft w:val="0"/>
      <w:marRight w:val="0"/>
      <w:marTop w:val="0"/>
      <w:marBottom w:val="0"/>
      <w:divBdr>
        <w:top w:val="none" w:sz="0" w:space="0" w:color="auto"/>
        <w:left w:val="none" w:sz="0" w:space="0" w:color="auto"/>
        <w:bottom w:val="none" w:sz="0" w:space="0" w:color="auto"/>
        <w:right w:val="none" w:sz="0" w:space="0" w:color="auto"/>
      </w:divBdr>
    </w:div>
    <w:div w:id="807665990">
      <w:bodyDiv w:val="1"/>
      <w:marLeft w:val="0"/>
      <w:marRight w:val="0"/>
      <w:marTop w:val="0"/>
      <w:marBottom w:val="0"/>
      <w:divBdr>
        <w:top w:val="none" w:sz="0" w:space="0" w:color="auto"/>
        <w:left w:val="none" w:sz="0" w:space="0" w:color="auto"/>
        <w:bottom w:val="none" w:sz="0" w:space="0" w:color="auto"/>
        <w:right w:val="none" w:sz="0" w:space="0" w:color="auto"/>
      </w:divBdr>
    </w:div>
    <w:div w:id="812214110">
      <w:bodyDiv w:val="1"/>
      <w:marLeft w:val="0"/>
      <w:marRight w:val="0"/>
      <w:marTop w:val="0"/>
      <w:marBottom w:val="0"/>
      <w:divBdr>
        <w:top w:val="none" w:sz="0" w:space="0" w:color="auto"/>
        <w:left w:val="none" w:sz="0" w:space="0" w:color="auto"/>
        <w:bottom w:val="none" w:sz="0" w:space="0" w:color="auto"/>
        <w:right w:val="none" w:sz="0" w:space="0" w:color="auto"/>
      </w:divBdr>
    </w:div>
    <w:div w:id="815225639">
      <w:bodyDiv w:val="1"/>
      <w:marLeft w:val="0"/>
      <w:marRight w:val="0"/>
      <w:marTop w:val="0"/>
      <w:marBottom w:val="0"/>
      <w:divBdr>
        <w:top w:val="none" w:sz="0" w:space="0" w:color="auto"/>
        <w:left w:val="none" w:sz="0" w:space="0" w:color="auto"/>
        <w:bottom w:val="none" w:sz="0" w:space="0" w:color="auto"/>
        <w:right w:val="none" w:sz="0" w:space="0" w:color="auto"/>
      </w:divBdr>
    </w:div>
    <w:div w:id="815947902">
      <w:bodyDiv w:val="1"/>
      <w:marLeft w:val="0"/>
      <w:marRight w:val="0"/>
      <w:marTop w:val="0"/>
      <w:marBottom w:val="0"/>
      <w:divBdr>
        <w:top w:val="none" w:sz="0" w:space="0" w:color="auto"/>
        <w:left w:val="none" w:sz="0" w:space="0" w:color="auto"/>
        <w:bottom w:val="none" w:sz="0" w:space="0" w:color="auto"/>
        <w:right w:val="none" w:sz="0" w:space="0" w:color="auto"/>
      </w:divBdr>
    </w:div>
    <w:div w:id="822742198">
      <w:bodyDiv w:val="1"/>
      <w:marLeft w:val="0"/>
      <w:marRight w:val="0"/>
      <w:marTop w:val="0"/>
      <w:marBottom w:val="0"/>
      <w:divBdr>
        <w:top w:val="none" w:sz="0" w:space="0" w:color="auto"/>
        <w:left w:val="none" w:sz="0" w:space="0" w:color="auto"/>
        <w:bottom w:val="none" w:sz="0" w:space="0" w:color="auto"/>
        <w:right w:val="none" w:sz="0" w:space="0" w:color="auto"/>
      </w:divBdr>
    </w:div>
    <w:div w:id="823665433">
      <w:bodyDiv w:val="1"/>
      <w:marLeft w:val="0"/>
      <w:marRight w:val="0"/>
      <w:marTop w:val="0"/>
      <w:marBottom w:val="0"/>
      <w:divBdr>
        <w:top w:val="none" w:sz="0" w:space="0" w:color="auto"/>
        <w:left w:val="none" w:sz="0" w:space="0" w:color="auto"/>
        <w:bottom w:val="none" w:sz="0" w:space="0" w:color="auto"/>
        <w:right w:val="none" w:sz="0" w:space="0" w:color="auto"/>
      </w:divBdr>
    </w:div>
    <w:div w:id="824903856">
      <w:bodyDiv w:val="1"/>
      <w:marLeft w:val="0"/>
      <w:marRight w:val="0"/>
      <w:marTop w:val="0"/>
      <w:marBottom w:val="0"/>
      <w:divBdr>
        <w:top w:val="none" w:sz="0" w:space="0" w:color="auto"/>
        <w:left w:val="none" w:sz="0" w:space="0" w:color="auto"/>
        <w:bottom w:val="none" w:sz="0" w:space="0" w:color="auto"/>
        <w:right w:val="none" w:sz="0" w:space="0" w:color="auto"/>
      </w:divBdr>
    </w:div>
    <w:div w:id="837499940">
      <w:bodyDiv w:val="1"/>
      <w:marLeft w:val="0"/>
      <w:marRight w:val="0"/>
      <w:marTop w:val="0"/>
      <w:marBottom w:val="0"/>
      <w:divBdr>
        <w:top w:val="none" w:sz="0" w:space="0" w:color="auto"/>
        <w:left w:val="none" w:sz="0" w:space="0" w:color="auto"/>
        <w:bottom w:val="none" w:sz="0" w:space="0" w:color="auto"/>
        <w:right w:val="none" w:sz="0" w:space="0" w:color="auto"/>
      </w:divBdr>
    </w:div>
    <w:div w:id="837962059">
      <w:bodyDiv w:val="1"/>
      <w:marLeft w:val="0"/>
      <w:marRight w:val="0"/>
      <w:marTop w:val="0"/>
      <w:marBottom w:val="0"/>
      <w:divBdr>
        <w:top w:val="none" w:sz="0" w:space="0" w:color="auto"/>
        <w:left w:val="none" w:sz="0" w:space="0" w:color="auto"/>
        <w:bottom w:val="none" w:sz="0" w:space="0" w:color="auto"/>
        <w:right w:val="none" w:sz="0" w:space="0" w:color="auto"/>
      </w:divBdr>
    </w:div>
    <w:div w:id="838353139">
      <w:bodyDiv w:val="1"/>
      <w:marLeft w:val="0"/>
      <w:marRight w:val="0"/>
      <w:marTop w:val="0"/>
      <w:marBottom w:val="0"/>
      <w:divBdr>
        <w:top w:val="none" w:sz="0" w:space="0" w:color="auto"/>
        <w:left w:val="none" w:sz="0" w:space="0" w:color="auto"/>
        <w:bottom w:val="none" w:sz="0" w:space="0" w:color="auto"/>
        <w:right w:val="none" w:sz="0" w:space="0" w:color="auto"/>
      </w:divBdr>
    </w:div>
    <w:div w:id="857623277">
      <w:bodyDiv w:val="1"/>
      <w:marLeft w:val="0"/>
      <w:marRight w:val="0"/>
      <w:marTop w:val="0"/>
      <w:marBottom w:val="0"/>
      <w:divBdr>
        <w:top w:val="none" w:sz="0" w:space="0" w:color="auto"/>
        <w:left w:val="none" w:sz="0" w:space="0" w:color="auto"/>
        <w:bottom w:val="none" w:sz="0" w:space="0" w:color="auto"/>
        <w:right w:val="none" w:sz="0" w:space="0" w:color="auto"/>
      </w:divBdr>
    </w:div>
    <w:div w:id="862062083">
      <w:bodyDiv w:val="1"/>
      <w:marLeft w:val="0"/>
      <w:marRight w:val="0"/>
      <w:marTop w:val="0"/>
      <w:marBottom w:val="0"/>
      <w:divBdr>
        <w:top w:val="none" w:sz="0" w:space="0" w:color="auto"/>
        <w:left w:val="none" w:sz="0" w:space="0" w:color="auto"/>
        <w:bottom w:val="none" w:sz="0" w:space="0" w:color="auto"/>
        <w:right w:val="none" w:sz="0" w:space="0" w:color="auto"/>
      </w:divBdr>
    </w:div>
    <w:div w:id="865825261">
      <w:bodyDiv w:val="1"/>
      <w:marLeft w:val="0"/>
      <w:marRight w:val="0"/>
      <w:marTop w:val="0"/>
      <w:marBottom w:val="0"/>
      <w:divBdr>
        <w:top w:val="none" w:sz="0" w:space="0" w:color="auto"/>
        <w:left w:val="none" w:sz="0" w:space="0" w:color="auto"/>
        <w:bottom w:val="none" w:sz="0" w:space="0" w:color="auto"/>
        <w:right w:val="none" w:sz="0" w:space="0" w:color="auto"/>
      </w:divBdr>
    </w:div>
    <w:div w:id="869419679">
      <w:bodyDiv w:val="1"/>
      <w:marLeft w:val="0"/>
      <w:marRight w:val="0"/>
      <w:marTop w:val="0"/>
      <w:marBottom w:val="0"/>
      <w:divBdr>
        <w:top w:val="none" w:sz="0" w:space="0" w:color="auto"/>
        <w:left w:val="none" w:sz="0" w:space="0" w:color="auto"/>
        <w:bottom w:val="none" w:sz="0" w:space="0" w:color="auto"/>
        <w:right w:val="none" w:sz="0" w:space="0" w:color="auto"/>
      </w:divBdr>
    </w:div>
    <w:div w:id="871067559">
      <w:bodyDiv w:val="1"/>
      <w:marLeft w:val="0"/>
      <w:marRight w:val="0"/>
      <w:marTop w:val="0"/>
      <w:marBottom w:val="0"/>
      <w:divBdr>
        <w:top w:val="none" w:sz="0" w:space="0" w:color="auto"/>
        <w:left w:val="none" w:sz="0" w:space="0" w:color="auto"/>
        <w:bottom w:val="none" w:sz="0" w:space="0" w:color="auto"/>
        <w:right w:val="none" w:sz="0" w:space="0" w:color="auto"/>
      </w:divBdr>
    </w:div>
    <w:div w:id="872039102">
      <w:bodyDiv w:val="1"/>
      <w:marLeft w:val="0"/>
      <w:marRight w:val="0"/>
      <w:marTop w:val="0"/>
      <w:marBottom w:val="0"/>
      <w:divBdr>
        <w:top w:val="none" w:sz="0" w:space="0" w:color="auto"/>
        <w:left w:val="none" w:sz="0" w:space="0" w:color="auto"/>
        <w:bottom w:val="none" w:sz="0" w:space="0" w:color="auto"/>
        <w:right w:val="none" w:sz="0" w:space="0" w:color="auto"/>
      </w:divBdr>
    </w:div>
    <w:div w:id="874736872">
      <w:bodyDiv w:val="1"/>
      <w:marLeft w:val="0"/>
      <w:marRight w:val="0"/>
      <w:marTop w:val="0"/>
      <w:marBottom w:val="0"/>
      <w:divBdr>
        <w:top w:val="none" w:sz="0" w:space="0" w:color="auto"/>
        <w:left w:val="none" w:sz="0" w:space="0" w:color="auto"/>
        <w:bottom w:val="none" w:sz="0" w:space="0" w:color="auto"/>
        <w:right w:val="none" w:sz="0" w:space="0" w:color="auto"/>
      </w:divBdr>
    </w:div>
    <w:div w:id="892035126">
      <w:bodyDiv w:val="1"/>
      <w:marLeft w:val="0"/>
      <w:marRight w:val="0"/>
      <w:marTop w:val="0"/>
      <w:marBottom w:val="0"/>
      <w:divBdr>
        <w:top w:val="none" w:sz="0" w:space="0" w:color="auto"/>
        <w:left w:val="none" w:sz="0" w:space="0" w:color="auto"/>
        <w:bottom w:val="none" w:sz="0" w:space="0" w:color="auto"/>
        <w:right w:val="none" w:sz="0" w:space="0" w:color="auto"/>
      </w:divBdr>
    </w:div>
    <w:div w:id="897938157">
      <w:bodyDiv w:val="1"/>
      <w:marLeft w:val="0"/>
      <w:marRight w:val="0"/>
      <w:marTop w:val="0"/>
      <w:marBottom w:val="0"/>
      <w:divBdr>
        <w:top w:val="none" w:sz="0" w:space="0" w:color="auto"/>
        <w:left w:val="none" w:sz="0" w:space="0" w:color="auto"/>
        <w:bottom w:val="none" w:sz="0" w:space="0" w:color="auto"/>
        <w:right w:val="none" w:sz="0" w:space="0" w:color="auto"/>
      </w:divBdr>
    </w:div>
    <w:div w:id="903951838">
      <w:bodyDiv w:val="1"/>
      <w:marLeft w:val="0"/>
      <w:marRight w:val="0"/>
      <w:marTop w:val="0"/>
      <w:marBottom w:val="0"/>
      <w:divBdr>
        <w:top w:val="none" w:sz="0" w:space="0" w:color="auto"/>
        <w:left w:val="none" w:sz="0" w:space="0" w:color="auto"/>
        <w:bottom w:val="none" w:sz="0" w:space="0" w:color="auto"/>
        <w:right w:val="none" w:sz="0" w:space="0" w:color="auto"/>
      </w:divBdr>
    </w:div>
    <w:div w:id="919294332">
      <w:bodyDiv w:val="1"/>
      <w:marLeft w:val="0"/>
      <w:marRight w:val="0"/>
      <w:marTop w:val="0"/>
      <w:marBottom w:val="0"/>
      <w:divBdr>
        <w:top w:val="none" w:sz="0" w:space="0" w:color="auto"/>
        <w:left w:val="none" w:sz="0" w:space="0" w:color="auto"/>
        <w:bottom w:val="none" w:sz="0" w:space="0" w:color="auto"/>
        <w:right w:val="none" w:sz="0" w:space="0" w:color="auto"/>
      </w:divBdr>
    </w:div>
    <w:div w:id="920455770">
      <w:bodyDiv w:val="1"/>
      <w:marLeft w:val="0"/>
      <w:marRight w:val="0"/>
      <w:marTop w:val="0"/>
      <w:marBottom w:val="0"/>
      <w:divBdr>
        <w:top w:val="none" w:sz="0" w:space="0" w:color="auto"/>
        <w:left w:val="none" w:sz="0" w:space="0" w:color="auto"/>
        <w:bottom w:val="none" w:sz="0" w:space="0" w:color="auto"/>
        <w:right w:val="none" w:sz="0" w:space="0" w:color="auto"/>
      </w:divBdr>
    </w:div>
    <w:div w:id="923804532">
      <w:bodyDiv w:val="1"/>
      <w:marLeft w:val="0"/>
      <w:marRight w:val="0"/>
      <w:marTop w:val="0"/>
      <w:marBottom w:val="0"/>
      <w:divBdr>
        <w:top w:val="none" w:sz="0" w:space="0" w:color="auto"/>
        <w:left w:val="none" w:sz="0" w:space="0" w:color="auto"/>
        <w:bottom w:val="none" w:sz="0" w:space="0" w:color="auto"/>
        <w:right w:val="none" w:sz="0" w:space="0" w:color="auto"/>
      </w:divBdr>
    </w:div>
    <w:div w:id="927927697">
      <w:bodyDiv w:val="1"/>
      <w:marLeft w:val="0"/>
      <w:marRight w:val="0"/>
      <w:marTop w:val="0"/>
      <w:marBottom w:val="0"/>
      <w:divBdr>
        <w:top w:val="none" w:sz="0" w:space="0" w:color="auto"/>
        <w:left w:val="none" w:sz="0" w:space="0" w:color="auto"/>
        <w:bottom w:val="none" w:sz="0" w:space="0" w:color="auto"/>
        <w:right w:val="none" w:sz="0" w:space="0" w:color="auto"/>
      </w:divBdr>
    </w:div>
    <w:div w:id="938023315">
      <w:bodyDiv w:val="1"/>
      <w:marLeft w:val="0"/>
      <w:marRight w:val="0"/>
      <w:marTop w:val="0"/>
      <w:marBottom w:val="0"/>
      <w:divBdr>
        <w:top w:val="none" w:sz="0" w:space="0" w:color="auto"/>
        <w:left w:val="none" w:sz="0" w:space="0" w:color="auto"/>
        <w:bottom w:val="none" w:sz="0" w:space="0" w:color="auto"/>
        <w:right w:val="none" w:sz="0" w:space="0" w:color="auto"/>
      </w:divBdr>
    </w:div>
    <w:div w:id="939602454">
      <w:bodyDiv w:val="1"/>
      <w:marLeft w:val="0"/>
      <w:marRight w:val="0"/>
      <w:marTop w:val="0"/>
      <w:marBottom w:val="0"/>
      <w:divBdr>
        <w:top w:val="none" w:sz="0" w:space="0" w:color="auto"/>
        <w:left w:val="none" w:sz="0" w:space="0" w:color="auto"/>
        <w:bottom w:val="none" w:sz="0" w:space="0" w:color="auto"/>
        <w:right w:val="none" w:sz="0" w:space="0" w:color="auto"/>
      </w:divBdr>
    </w:div>
    <w:div w:id="939680637">
      <w:bodyDiv w:val="1"/>
      <w:marLeft w:val="0"/>
      <w:marRight w:val="0"/>
      <w:marTop w:val="0"/>
      <w:marBottom w:val="0"/>
      <w:divBdr>
        <w:top w:val="none" w:sz="0" w:space="0" w:color="auto"/>
        <w:left w:val="none" w:sz="0" w:space="0" w:color="auto"/>
        <w:bottom w:val="none" w:sz="0" w:space="0" w:color="auto"/>
        <w:right w:val="none" w:sz="0" w:space="0" w:color="auto"/>
      </w:divBdr>
    </w:div>
    <w:div w:id="962266706">
      <w:bodyDiv w:val="1"/>
      <w:marLeft w:val="0"/>
      <w:marRight w:val="0"/>
      <w:marTop w:val="0"/>
      <w:marBottom w:val="0"/>
      <w:divBdr>
        <w:top w:val="none" w:sz="0" w:space="0" w:color="auto"/>
        <w:left w:val="none" w:sz="0" w:space="0" w:color="auto"/>
        <w:bottom w:val="none" w:sz="0" w:space="0" w:color="auto"/>
        <w:right w:val="none" w:sz="0" w:space="0" w:color="auto"/>
      </w:divBdr>
    </w:div>
    <w:div w:id="991564123">
      <w:bodyDiv w:val="1"/>
      <w:marLeft w:val="0"/>
      <w:marRight w:val="0"/>
      <w:marTop w:val="0"/>
      <w:marBottom w:val="0"/>
      <w:divBdr>
        <w:top w:val="none" w:sz="0" w:space="0" w:color="auto"/>
        <w:left w:val="none" w:sz="0" w:space="0" w:color="auto"/>
        <w:bottom w:val="none" w:sz="0" w:space="0" w:color="auto"/>
        <w:right w:val="none" w:sz="0" w:space="0" w:color="auto"/>
      </w:divBdr>
      <w:divsChild>
        <w:div w:id="2044087313">
          <w:marLeft w:val="0"/>
          <w:marRight w:val="0"/>
          <w:marTop w:val="0"/>
          <w:marBottom w:val="0"/>
          <w:divBdr>
            <w:top w:val="none" w:sz="0" w:space="0" w:color="auto"/>
            <w:left w:val="none" w:sz="0" w:space="0" w:color="auto"/>
            <w:bottom w:val="none" w:sz="0" w:space="0" w:color="auto"/>
            <w:right w:val="none" w:sz="0" w:space="0" w:color="auto"/>
          </w:divBdr>
          <w:divsChild>
            <w:div w:id="1429884039">
              <w:marLeft w:val="0"/>
              <w:marRight w:val="60"/>
              <w:marTop w:val="0"/>
              <w:marBottom w:val="0"/>
              <w:divBdr>
                <w:top w:val="none" w:sz="0" w:space="0" w:color="auto"/>
                <w:left w:val="none" w:sz="0" w:space="0" w:color="auto"/>
                <w:bottom w:val="none" w:sz="0" w:space="0" w:color="auto"/>
                <w:right w:val="none" w:sz="0" w:space="0" w:color="auto"/>
              </w:divBdr>
              <w:divsChild>
                <w:div w:id="1621688776">
                  <w:marLeft w:val="0"/>
                  <w:marRight w:val="0"/>
                  <w:marTop w:val="0"/>
                  <w:marBottom w:val="150"/>
                  <w:divBdr>
                    <w:top w:val="none" w:sz="0" w:space="0" w:color="auto"/>
                    <w:left w:val="none" w:sz="0" w:space="0" w:color="auto"/>
                    <w:bottom w:val="none" w:sz="0" w:space="0" w:color="auto"/>
                    <w:right w:val="none" w:sz="0" w:space="0" w:color="auto"/>
                  </w:divBdr>
                  <w:divsChild>
                    <w:div w:id="1085422919">
                      <w:marLeft w:val="0"/>
                      <w:marRight w:val="0"/>
                      <w:marTop w:val="0"/>
                      <w:marBottom w:val="0"/>
                      <w:divBdr>
                        <w:top w:val="none" w:sz="0" w:space="0" w:color="auto"/>
                        <w:left w:val="none" w:sz="0" w:space="0" w:color="auto"/>
                        <w:bottom w:val="none" w:sz="0" w:space="0" w:color="auto"/>
                        <w:right w:val="none" w:sz="0" w:space="0" w:color="auto"/>
                      </w:divBdr>
                      <w:divsChild>
                        <w:div w:id="19766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2178552">
      <w:bodyDiv w:val="1"/>
      <w:marLeft w:val="0"/>
      <w:marRight w:val="0"/>
      <w:marTop w:val="0"/>
      <w:marBottom w:val="0"/>
      <w:divBdr>
        <w:top w:val="none" w:sz="0" w:space="0" w:color="auto"/>
        <w:left w:val="none" w:sz="0" w:space="0" w:color="auto"/>
        <w:bottom w:val="none" w:sz="0" w:space="0" w:color="auto"/>
        <w:right w:val="none" w:sz="0" w:space="0" w:color="auto"/>
      </w:divBdr>
    </w:div>
    <w:div w:id="992179886">
      <w:bodyDiv w:val="1"/>
      <w:marLeft w:val="0"/>
      <w:marRight w:val="0"/>
      <w:marTop w:val="0"/>
      <w:marBottom w:val="0"/>
      <w:divBdr>
        <w:top w:val="none" w:sz="0" w:space="0" w:color="auto"/>
        <w:left w:val="none" w:sz="0" w:space="0" w:color="auto"/>
        <w:bottom w:val="none" w:sz="0" w:space="0" w:color="auto"/>
        <w:right w:val="none" w:sz="0" w:space="0" w:color="auto"/>
      </w:divBdr>
    </w:div>
    <w:div w:id="992560149">
      <w:bodyDiv w:val="1"/>
      <w:marLeft w:val="0"/>
      <w:marRight w:val="0"/>
      <w:marTop w:val="0"/>
      <w:marBottom w:val="0"/>
      <w:divBdr>
        <w:top w:val="none" w:sz="0" w:space="0" w:color="auto"/>
        <w:left w:val="none" w:sz="0" w:space="0" w:color="auto"/>
        <w:bottom w:val="none" w:sz="0" w:space="0" w:color="auto"/>
        <w:right w:val="none" w:sz="0" w:space="0" w:color="auto"/>
      </w:divBdr>
    </w:div>
    <w:div w:id="996301250">
      <w:bodyDiv w:val="1"/>
      <w:marLeft w:val="0"/>
      <w:marRight w:val="0"/>
      <w:marTop w:val="0"/>
      <w:marBottom w:val="0"/>
      <w:divBdr>
        <w:top w:val="none" w:sz="0" w:space="0" w:color="auto"/>
        <w:left w:val="none" w:sz="0" w:space="0" w:color="auto"/>
        <w:bottom w:val="none" w:sz="0" w:space="0" w:color="auto"/>
        <w:right w:val="none" w:sz="0" w:space="0" w:color="auto"/>
      </w:divBdr>
    </w:div>
    <w:div w:id="1013804104">
      <w:bodyDiv w:val="1"/>
      <w:marLeft w:val="0"/>
      <w:marRight w:val="0"/>
      <w:marTop w:val="0"/>
      <w:marBottom w:val="0"/>
      <w:divBdr>
        <w:top w:val="none" w:sz="0" w:space="0" w:color="auto"/>
        <w:left w:val="none" w:sz="0" w:space="0" w:color="auto"/>
        <w:bottom w:val="none" w:sz="0" w:space="0" w:color="auto"/>
        <w:right w:val="none" w:sz="0" w:space="0" w:color="auto"/>
      </w:divBdr>
    </w:div>
    <w:div w:id="1021054312">
      <w:bodyDiv w:val="1"/>
      <w:marLeft w:val="0"/>
      <w:marRight w:val="0"/>
      <w:marTop w:val="0"/>
      <w:marBottom w:val="0"/>
      <w:divBdr>
        <w:top w:val="none" w:sz="0" w:space="0" w:color="auto"/>
        <w:left w:val="none" w:sz="0" w:space="0" w:color="auto"/>
        <w:bottom w:val="none" w:sz="0" w:space="0" w:color="auto"/>
        <w:right w:val="none" w:sz="0" w:space="0" w:color="auto"/>
      </w:divBdr>
    </w:div>
    <w:div w:id="1028332590">
      <w:bodyDiv w:val="1"/>
      <w:marLeft w:val="0"/>
      <w:marRight w:val="0"/>
      <w:marTop w:val="0"/>
      <w:marBottom w:val="0"/>
      <w:divBdr>
        <w:top w:val="none" w:sz="0" w:space="0" w:color="auto"/>
        <w:left w:val="none" w:sz="0" w:space="0" w:color="auto"/>
        <w:bottom w:val="none" w:sz="0" w:space="0" w:color="auto"/>
        <w:right w:val="none" w:sz="0" w:space="0" w:color="auto"/>
      </w:divBdr>
    </w:div>
    <w:div w:id="1031490096">
      <w:bodyDiv w:val="1"/>
      <w:marLeft w:val="0"/>
      <w:marRight w:val="0"/>
      <w:marTop w:val="0"/>
      <w:marBottom w:val="0"/>
      <w:divBdr>
        <w:top w:val="none" w:sz="0" w:space="0" w:color="auto"/>
        <w:left w:val="none" w:sz="0" w:space="0" w:color="auto"/>
        <w:bottom w:val="none" w:sz="0" w:space="0" w:color="auto"/>
        <w:right w:val="none" w:sz="0" w:space="0" w:color="auto"/>
      </w:divBdr>
      <w:divsChild>
        <w:div w:id="139615503">
          <w:marLeft w:val="0"/>
          <w:marRight w:val="0"/>
          <w:marTop w:val="0"/>
          <w:marBottom w:val="0"/>
          <w:divBdr>
            <w:top w:val="none" w:sz="0" w:space="0" w:color="auto"/>
            <w:left w:val="none" w:sz="0" w:space="0" w:color="auto"/>
            <w:bottom w:val="none" w:sz="0" w:space="0" w:color="auto"/>
            <w:right w:val="none" w:sz="0" w:space="0" w:color="auto"/>
          </w:divBdr>
          <w:divsChild>
            <w:div w:id="1560240582">
              <w:marLeft w:val="0"/>
              <w:marRight w:val="60"/>
              <w:marTop w:val="0"/>
              <w:marBottom w:val="0"/>
              <w:divBdr>
                <w:top w:val="none" w:sz="0" w:space="0" w:color="auto"/>
                <w:left w:val="none" w:sz="0" w:space="0" w:color="auto"/>
                <w:bottom w:val="none" w:sz="0" w:space="0" w:color="auto"/>
                <w:right w:val="none" w:sz="0" w:space="0" w:color="auto"/>
              </w:divBdr>
              <w:divsChild>
                <w:div w:id="1333990854">
                  <w:marLeft w:val="0"/>
                  <w:marRight w:val="0"/>
                  <w:marTop w:val="0"/>
                  <w:marBottom w:val="150"/>
                  <w:divBdr>
                    <w:top w:val="none" w:sz="0" w:space="0" w:color="auto"/>
                    <w:left w:val="none" w:sz="0" w:space="0" w:color="auto"/>
                    <w:bottom w:val="none" w:sz="0" w:space="0" w:color="auto"/>
                    <w:right w:val="none" w:sz="0" w:space="0" w:color="auto"/>
                  </w:divBdr>
                  <w:divsChild>
                    <w:div w:id="733237713">
                      <w:marLeft w:val="0"/>
                      <w:marRight w:val="0"/>
                      <w:marTop w:val="0"/>
                      <w:marBottom w:val="0"/>
                      <w:divBdr>
                        <w:top w:val="none" w:sz="0" w:space="0" w:color="auto"/>
                        <w:left w:val="none" w:sz="0" w:space="0" w:color="auto"/>
                        <w:bottom w:val="none" w:sz="0" w:space="0" w:color="auto"/>
                        <w:right w:val="none" w:sz="0" w:space="0" w:color="auto"/>
                      </w:divBdr>
                      <w:divsChild>
                        <w:div w:id="9605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1173795">
      <w:bodyDiv w:val="1"/>
      <w:marLeft w:val="0"/>
      <w:marRight w:val="0"/>
      <w:marTop w:val="0"/>
      <w:marBottom w:val="0"/>
      <w:divBdr>
        <w:top w:val="none" w:sz="0" w:space="0" w:color="auto"/>
        <w:left w:val="none" w:sz="0" w:space="0" w:color="auto"/>
        <w:bottom w:val="none" w:sz="0" w:space="0" w:color="auto"/>
        <w:right w:val="none" w:sz="0" w:space="0" w:color="auto"/>
      </w:divBdr>
    </w:div>
    <w:div w:id="1056274984">
      <w:bodyDiv w:val="1"/>
      <w:marLeft w:val="0"/>
      <w:marRight w:val="0"/>
      <w:marTop w:val="0"/>
      <w:marBottom w:val="0"/>
      <w:divBdr>
        <w:top w:val="none" w:sz="0" w:space="0" w:color="auto"/>
        <w:left w:val="none" w:sz="0" w:space="0" w:color="auto"/>
        <w:bottom w:val="none" w:sz="0" w:space="0" w:color="auto"/>
        <w:right w:val="none" w:sz="0" w:space="0" w:color="auto"/>
      </w:divBdr>
    </w:div>
    <w:div w:id="1058551870">
      <w:bodyDiv w:val="1"/>
      <w:marLeft w:val="0"/>
      <w:marRight w:val="0"/>
      <w:marTop w:val="0"/>
      <w:marBottom w:val="0"/>
      <w:divBdr>
        <w:top w:val="none" w:sz="0" w:space="0" w:color="auto"/>
        <w:left w:val="none" w:sz="0" w:space="0" w:color="auto"/>
        <w:bottom w:val="none" w:sz="0" w:space="0" w:color="auto"/>
        <w:right w:val="none" w:sz="0" w:space="0" w:color="auto"/>
      </w:divBdr>
    </w:div>
    <w:div w:id="1068763844">
      <w:bodyDiv w:val="1"/>
      <w:marLeft w:val="0"/>
      <w:marRight w:val="0"/>
      <w:marTop w:val="0"/>
      <w:marBottom w:val="0"/>
      <w:divBdr>
        <w:top w:val="none" w:sz="0" w:space="0" w:color="auto"/>
        <w:left w:val="none" w:sz="0" w:space="0" w:color="auto"/>
        <w:bottom w:val="none" w:sz="0" w:space="0" w:color="auto"/>
        <w:right w:val="none" w:sz="0" w:space="0" w:color="auto"/>
      </w:divBdr>
    </w:div>
    <w:div w:id="1069424099">
      <w:bodyDiv w:val="1"/>
      <w:marLeft w:val="0"/>
      <w:marRight w:val="0"/>
      <w:marTop w:val="0"/>
      <w:marBottom w:val="0"/>
      <w:divBdr>
        <w:top w:val="none" w:sz="0" w:space="0" w:color="auto"/>
        <w:left w:val="none" w:sz="0" w:space="0" w:color="auto"/>
        <w:bottom w:val="none" w:sz="0" w:space="0" w:color="auto"/>
        <w:right w:val="none" w:sz="0" w:space="0" w:color="auto"/>
      </w:divBdr>
    </w:div>
    <w:div w:id="1073239147">
      <w:bodyDiv w:val="1"/>
      <w:marLeft w:val="0"/>
      <w:marRight w:val="0"/>
      <w:marTop w:val="0"/>
      <w:marBottom w:val="0"/>
      <w:divBdr>
        <w:top w:val="none" w:sz="0" w:space="0" w:color="auto"/>
        <w:left w:val="none" w:sz="0" w:space="0" w:color="auto"/>
        <w:bottom w:val="none" w:sz="0" w:space="0" w:color="auto"/>
        <w:right w:val="none" w:sz="0" w:space="0" w:color="auto"/>
      </w:divBdr>
    </w:div>
    <w:div w:id="1078866622">
      <w:bodyDiv w:val="1"/>
      <w:marLeft w:val="0"/>
      <w:marRight w:val="0"/>
      <w:marTop w:val="0"/>
      <w:marBottom w:val="0"/>
      <w:divBdr>
        <w:top w:val="none" w:sz="0" w:space="0" w:color="auto"/>
        <w:left w:val="none" w:sz="0" w:space="0" w:color="auto"/>
        <w:bottom w:val="none" w:sz="0" w:space="0" w:color="auto"/>
        <w:right w:val="none" w:sz="0" w:space="0" w:color="auto"/>
      </w:divBdr>
    </w:div>
    <w:div w:id="1089498287">
      <w:bodyDiv w:val="1"/>
      <w:marLeft w:val="0"/>
      <w:marRight w:val="0"/>
      <w:marTop w:val="0"/>
      <w:marBottom w:val="0"/>
      <w:divBdr>
        <w:top w:val="none" w:sz="0" w:space="0" w:color="auto"/>
        <w:left w:val="none" w:sz="0" w:space="0" w:color="auto"/>
        <w:bottom w:val="none" w:sz="0" w:space="0" w:color="auto"/>
        <w:right w:val="none" w:sz="0" w:space="0" w:color="auto"/>
      </w:divBdr>
    </w:div>
    <w:div w:id="1094742247">
      <w:bodyDiv w:val="1"/>
      <w:marLeft w:val="0"/>
      <w:marRight w:val="0"/>
      <w:marTop w:val="0"/>
      <w:marBottom w:val="0"/>
      <w:divBdr>
        <w:top w:val="none" w:sz="0" w:space="0" w:color="auto"/>
        <w:left w:val="none" w:sz="0" w:space="0" w:color="auto"/>
        <w:bottom w:val="none" w:sz="0" w:space="0" w:color="auto"/>
        <w:right w:val="none" w:sz="0" w:space="0" w:color="auto"/>
      </w:divBdr>
    </w:div>
    <w:div w:id="1094789961">
      <w:bodyDiv w:val="1"/>
      <w:marLeft w:val="0"/>
      <w:marRight w:val="0"/>
      <w:marTop w:val="0"/>
      <w:marBottom w:val="0"/>
      <w:divBdr>
        <w:top w:val="none" w:sz="0" w:space="0" w:color="auto"/>
        <w:left w:val="none" w:sz="0" w:space="0" w:color="auto"/>
        <w:bottom w:val="none" w:sz="0" w:space="0" w:color="auto"/>
        <w:right w:val="none" w:sz="0" w:space="0" w:color="auto"/>
      </w:divBdr>
    </w:div>
    <w:div w:id="1097478480">
      <w:bodyDiv w:val="1"/>
      <w:marLeft w:val="0"/>
      <w:marRight w:val="0"/>
      <w:marTop w:val="0"/>
      <w:marBottom w:val="0"/>
      <w:divBdr>
        <w:top w:val="none" w:sz="0" w:space="0" w:color="auto"/>
        <w:left w:val="none" w:sz="0" w:space="0" w:color="auto"/>
        <w:bottom w:val="none" w:sz="0" w:space="0" w:color="auto"/>
        <w:right w:val="none" w:sz="0" w:space="0" w:color="auto"/>
      </w:divBdr>
    </w:div>
    <w:div w:id="1104108725">
      <w:bodyDiv w:val="1"/>
      <w:marLeft w:val="0"/>
      <w:marRight w:val="0"/>
      <w:marTop w:val="0"/>
      <w:marBottom w:val="0"/>
      <w:divBdr>
        <w:top w:val="none" w:sz="0" w:space="0" w:color="auto"/>
        <w:left w:val="none" w:sz="0" w:space="0" w:color="auto"/>
        <w:bottom w:val="none" w:sz="0" w:space="0" w:color="auto"/>
        <w:right w:val="none" w:sz="0" w:space="0" w:color="auto"/>
      </w:divBdr>
    </w:div>
    <w:div w:id="1108158169">
      <w:bodyDiv w:val="1"/>
      <w:marLeft w:val="0"/>
      <w:marRight w:val="0"/>
      <w:marTop w:val="0"/>
      <w:marBottom w:val="0"/>
      <w:divBdr>
        <w:top w:val="none" w:sz="0" w:space="0" w:color="auto"/>
        <w:left w:val="none" w:sz="0" w:space="0" w:color="auto"/>
        <w:bottom w:val="none" w:sz="0" w:space="0" w:color="auto"/>
        <w:right w:val="none" w:sz="0" w:space="0" w:color="auto"/>
      </w:divBdr>
    </w:div>
    <w:div w:id="1109079568">
      <w:bodyDiv w:val="1"/>
      <w:marLeft w:val="0"/>
      <w:marRight w:val="0"/>
      <w:marTop w:val="0"/>
      <w:marBottom w:val="0"/>
      <w:divBdr>
        <w:top w:val="none" w:sz="0" w:space="0" w:color="auto"/>
        <w:left w:val="none" w:sz="0" w:space="0" w:color="auto"/>
        <w:bottom w:val="none" w:sz="0" w:space="0" w:color="auto"/>
        <w:right w:val="none" w:sz="0" w:space="0" w:color="auto"/>
      </w:divBdr>
    </w:div>
    <w:div w:id="1113131743">
      <w:bodyDiv w:val="1"/>
      <w:marLeft w:val="0"/>
      <w:marRight w:val="0"/>
      <w:marTop w:val="0"/>
      <w:marBottom w:val="0"/>
      <w:divBdr>
        <w:top w:val="none" w:sz="0" w:space="0" w:color="auto"/>
        <w:left w:val="none" w:sz="0" w:space="0" w:color="auto"/>
        <w:bottom w:val="none" w:sz="0" w:space="0" w:color="auto"/>
        <w:right w:val="none" w:sz="0" w:space="0" w:color="auto"/>
      </w:divBdr>
    </w:div>
    <w:div w:id="1124470048">
      <w:bodyDiv w:val="1"/>
      <w:marLeft w:val="0"/>
      <w:marRight w:val="0"/>
      <w:marTop w:val="0"/>
      <w:marBottom w:val="0"/>
      <w:divBdr>
        <w:top w:val="none" w:sz="0" w:space="0" w:color="auto"/>
        <w:left w:val="none" w:sz="0" w:space="0" w:color="auto"/>
        <w:bottom w:val="none" w:sz="0" w:space="0" w:color="auto"/>
        <w:right w:val="none" w:sz="0" w:space="0" w:color="auto"/>
      </w:divBdr>
    </w:div>
    <w:div w:id="1126780912">
      <w:bodyDiv w:val="1"/>
      <w:marLeft w:val="0"/>
      <w:marRight w:val="0"/>
      <w:marTop w:val="0"/>
      <w:marBottom w:val="0"/>
      <w:divBdr>
        <w:top w:val="none" w:sz="0" w:space="0" w:color="auto"/>
        <w:left w:val="none" w:sz="0" w:space="0" w:color="auto"/>
        <w:bottom w:val="none" w:sz="0" w:space="0" w:color="auto"/>
        <w:right w:val="none" w:sz="0" w:space="0" w:color="auto"/>
      </w:divBdr>
    </w:div>
    <w:div w:id="1135173640">
      <w:bodyDiv w:val="1"/>
      <w:marLeft w:val="0"/>
      <w:marRight w:val="0"/>
      <w:marTop w:val="0"/>
      <w:marBottom w:val="0"/>
      <w:divBdr>
        <w:top w:val="none" w:sz="0" w:space="0" w:color="auto"/>
        <w:left w:val="none" w:sz="0" w:space="0" w:color="auto"/>
        <w:bottom w:val="none" w:sz="0" w:space="0" w:color="auto"/>
        <w:right w:val="none" w:sz="0" w:space="0" w:color="auto"/>
      </w:divBdr>
    </w:div>
    <w:div w:id="1145271832">
      <w:bodyDiv w:val="1"/>
      <w:marLeft w:val="0"/>
      <w:marRight w:val="0"/>
      <w:marTop w:val="0"/>
      <w:marBottom w:val="0"/>
      <w:divBdr>
        <w:top w:val="none" w:sz="0" w:space="0" w:color="auto"/>
        <w:left w:val="none" w:sz="0" w:space="0" w:color="auto"/>
        <w:bottom w:val="none" w:sz="0" w:space="0" w:color="auto"/>
        <w:right w:val="none" w:sz="0" w:space="0" w:color="auto"/>
      </w:divBdr>
    </w:div>
    <w:div w:id="1158767925">
      <w:bodyDiv w:val="1"/>
      <w:marLeft w:val="0"/>
      <w:marRight w:val="0"/>
      <w:marTop w:val="0"/>
      <w:marBottom w:val="0"/>
      <w:divBdr>
        <w:top w:val="none" w:sz="0" w:space="0" w:color="auto"/>
        <w:left w:val="none" w:sz="0" w:space="0" w:color="auto"/>
        <w:bottom w:val="none" w:sz="0" w:space="0" w:color="auto"/>
        <w:right w:val="none" w:sz="0" w:space="0" w:color="auto"/>
      </w:divBdr>
    </w:div>
    <w:div w:id="1178351750">
      <w:bodyDiv w:val="1"/>
      <w:marLeft w:val="0"/>
      <w:marRight w:val="0"/>
      <w:marTop w:val="0"/>
      <w:marBottom w:val="0"/>
      <w:divBdr>
        <w:top w:val="none" w:sz="0" w:space="0" w:color="auto"/>
        <w:left w:val="none" w:sz="0" w:space="0" w:color="auto"/>
        <w:bottom w:val="none" w:sz="0" w:space="0" w:color="auto"/>
        <w:right w:val="none" w:sz="0" w:space="0" w:color="auto"/>
      </w:divBdr>
    </w:div>
    <w:div w:id="1187064432">
      <w:bodyDiv w:val="1"/>
      <w:marLeft w:val="0"/>
      <w:marRight w:val="0"/>
      <w:marTop w:val="0"/>
      <w:marBottom w:val="0"/>
      <w:divBdr>
        <w:top w:val="none" w:sz="0" w:space="0" w:color="auto"/>
        <w:left w:val="none" w:sz="0" w:space="0" w:color="auto"/>
        <w:bottom w:val="none" w:sz="0" w:space="0" w:color="auto"/>
        <w:right w:val="none" w:sz="0" w:space="0" w:color="auto"/>
      </w:divBdr>
    </w:div>
    <w:div w:id="1190602961">
      <w:bodyDiv w:val="1"/>
      <w:marLeft w:val="0"/>
      <w:marRight w:val="0"/>
      <w:marTop w:val="0"/>
      <w:marBottom w:val="0"/>
      <w:divBdr>
        <w:top w:val="none" w:sz="0" w:space="0" w:color="auto"/>
        <w:left w:val="none" w:sz="0" w:space="0" w:color="auto"/>
        <w:bottom w:val="none" w:sz="0" w:space="0" w:color="auto"/>
        <w:right w:val="none" w:sz="0" w:space="0" w:color="auto"/>
      </w:divBdr>
    </w:div>
    <w:div w:id="1191340219">
      <w:bodyDiv w:val="1"/>
      <w:marLeft w:val="0"/>
      <w:marRight w:val="0"/>
      <w:marTop w:val="0"/>
      <w:marBottom w:val="0"/>
      <w:divBdr>
        <w:top w:val="none" w:sz="0" w:space="0" w:color="auto"/>
        <w:left w:val="none" w:sz="0" w:space="0" w:color="auto"/>
        <w:bottom w:val="none" w:sz="0" w:space="0" w:color="auto"/>
        <w:right w:val="none" w:sz="0" w:space="0" w:color="auto"/>
      </w:divBdr>
    </w:div>
    <w:div w:id="1199202509">
      <w:bodyDiv w:val="1"/>
      <w:marLeft w:val="0"/>
      <w:marRight w:val="0"/>
      <w:marTop w:val="0"/>
      <w:marBottom w:val="0"/>
      <w:divBdr>
        <w:top w:val="none" w:sz="0" w:space="0" w:color="auto"/>
        <w:left w:val="none" w:sz="0" w:space="0" w:color="auto"/>
        <w:bottom w:val="none" w:sz="0" w:space="0" w:color="auto"/>
        <w:right w:val="none" w:sz="0" w:space="0" w:color="auto"/>
      </w:divBdr>
    </w:div>
    <w:div w:id="1202790589">
      <w:bodyDiv w:val="1"/>
      <w:marLeft w:val="0"/>
      <w:marRight w:val="0"/>
      <w:marTop w:val="0"/>
      <w:marBottom w:val="0"/>
      <w:divBdr>
        <w:top w:val="none" w:sz="0" w:space="0" w:color="auto"/>
        <w:left w:val="none" w:sz="0" w:space="0" w:color="auto"/>
        <w:bottom w:val="none" w:sz="0" w:space="0" w:color="auto"/>
        <w:right w:val="none" w:sz="0" w:space="0" w:color="auto"/>
      </w:divBdr>
    </w:div>
    <w:div w:id="1211460898">
      <w:bodyDiv w:val="1"/>
      <w:marLeft w:val="0"/>
      <w:marRight w:val="0"/>
      <w:marTop w:val="0"/>
      <w:marBottom w:val="0"/>
      <w:divBdr>
        <w:top w:val="none" w:sz="0" w:space="0" w:color="auto"/>
        <w:left w:val="none" w:sz="0" w:space="0" w:color="auto"/>
        <w:bottom w:val="none" w:sz="0" w:space="0" w:color="auto"/>
        <w:right w:val="none" w:sz="0" w:space="0" w:color="auto"/>
      </w:divBdr>
    </w:div>
    <w:div w:id="1214922368">
      <w:bodyDiv w:val="1"/>
      <w:marLeft w:val="0"/>
      <w:marRight w:val="0"/>
      <w:marTop w:val="0"/>
      <w:marBottom w:val="0"/>
      <w:divBdr>
        <w:top w:val="none" w:sz="0" w:space="0" w:color="auto"/>
        <w:left w:val="none" w:sz="0" w:space="0" w:color="auto"/>
        <w:bottom w:val="none" w:sz="0" w:space="0" w:color="auto"/>
        <w:right w:val="none" w:sz="0" w:space="0" w:color="auto"/>
      </w:divBdr>
    </w:div>
    <w:div w:id="1216312071">
      <w:bodyDiv w:val="1"/>
      <w:marLeft w:val="0"/>
      <w:marRight w:val="0"/>
      <w:marTop w:val="0"/>
      <w:marBottom w:val="0"/>
      <w:divBdr>
        <w:top w:val="none" w:sz="0" w:space="0" w:color="auto"/>
        <w:left w:val="none" w:sz="0" w:space="0" w:color="auto"/>
        <w:bottom w:val="none" w:sz="0" w:space="0" w:color="auto"/>
        <w:right w:val="none" w:sz="0" w:space="0" w:color="auto"/>
      </w:divBdr>
    </w:div>
    <w:div w:id="1223325494">
      <w:bodyDiv w:val="1"/>
      <w:marLeft w:val="0"/>
      <w:marRight w:val="0"/>
      <w:marTop w:val="0"/>
      <w:marBottom w:val="0"/>
      <w:divBdr>
        <w:top w:val="none" w:sz="0" w:space="0" w:color="auto"/>
        <w:left w:val="none" w:sz="0" w:space="0" w:color="auto"/>
        <w:bottom w:val="none" w:sz="0" w:space="0" w:color="auto"/>
        <w:right w:val="none" w:sz="0" w:space="0" w:color="auto"/>
      </w:divBdr>
    </w:div>
    <w:div w:id="1235969431">
      <w:bodyDiv w:val="1"/>
      <w:marLeft w:val="0"/>
      <w:marRight w:val="0"/>
      <w:marTop w:val="0"/>
      <w:marBottom w:val="0"/>
      <w:divBdr>
        <w:top w:val="none" w:sz="0" w:space="0" w:color="auto"/>
        <w:left w:val="none" w:sz="0" w:space="0" w:color="auto"/>
        <w:bottom w:val="none" w:sz="0" w:space="0" w:color="auto"/>
        <w:right w:val="none" w:sz="0" w:space="0" w:color="auto"/>
      </w:divBdr>
    </w:div>
    <w:div w:id="1241872336">
      <w:bodyDiv w:val="1"/>
      <w:marLeft w:val="0"/>
      <w:marRight w:val="0"/>
      <w:marTop w:val="0"/>
      <w:marBottom w:val="0"/>
      <w:divBdr>
        <w:top w:val="none" w:sz="0" w:space="0" w:color="auto"/>
        <w:left w:val="none" w:sz="0" w:space="0" w:color="auto"/>
        <w:bottom w:val="none" w:sz="0" w:space="0" w:color="auto"/>
        <w:right w:val="none" w:sz="0" w:space="0" w:color="auto"/>
      </w:divBdr>
    </w:div>
    <w:div w:id="1243177008">
      <w:bodyDiv w:val="1"/>
      <w:marLeft w:val="0"/>
      <w:marRight w:val="0"/>
      <w:marTop w:val="0"/>
      <w:marBottom w:val="0"/>
      <w:divBdr>
        <w:top w:val="none" w:sz="0" w:space="0" w:color="auto"/>
        <w:left w:val="none" w:sz="0" w:space="0" w:color="auto"/>
        <w:bottom w:val="none" w:sz="0" w:space="0" w:color="auto"/>
        <w:right w:val="none" w:sz="0" w:space="0" w:color="auto"/>
      </w:divBdr>
    </w:div>
    <w:div w:id="1250970661">
      <w:bodyDiv w:val="1"/>
      <w:marLeft w:val="0"/>
      <w:marRight w:val="0"/>
      <w:marTop w:val="0"/>
      <w:marBottom w:val="0"/>
      <w:divBdr>
        <w:top w:val="none" w:sz="0" w:space="0" w:color="auto"/>
        <w:left w:val="none" w:sz="0" w:space="0" w:color="auto"/>
        <w:bottom w:val="none" w:sz="0" w:space="0" w:color="auto"/>
        <w:right w:val="none" w:sz="0" w:space="0" w:color="auto"/>
      </w:divBdr>
    </w:div>
    <w:div w:id="1253708727">
      <w:bodyDiv w:val="1"/>
      <w:marLeft w:val="0"/>
      <w:marRight w:val="0"/>
      <w:marTop w:val="0"/>
      <w:marBottom w:val="0"/>
      <w:divBdr>
        <w:top w:val="none" w:sz="0" w:space="0" w:color="auto"/>
        <w:left w:val="none" w:sz="0" w:space="0" w:color="auto"/>
        <w:bottom w:val="none" w:sz="0" w:space="0" w:color="auto"/>
        <w:right w:val="none" w:sz="0" w:space="0" w:color="auto"/>
      </w:divBdr>
    </w:div>
    <w:div w:id="1263951690">
      <w:bodyDiv w:val="1"/>
      <w:marLeft w:val="0"/>
      <w:marRight w:val="0"/>
      <w:marTop w:val="0"/>
      <w:marBottom w:val="0"/>
      <w:divBdr>
        <w:top w:val="none" w:sz="0" w:space="0" w:color="auto"/>
        <w:left w:val="none" w:sz="0" w:space="0" w:color="auto"/>
        <w:bottom w:val="none" w:sz="0" w:space="0" w:color="auto"/>
        <w:right w:val="none" w:sz="0" w:space="0" w:color="auto"/>
      </w:divBdr>
    </w:div>
    <w:div w:id="1265461649">
      <w:bodyDiv w:val="1"/>
      <w:marLeft w:val="0"/>
      <w:marRight w:val="0"/>
      <w:marTop w:val="0"/>
      <w:marBottom w:val="0"/>
      <w:divBdr>
        <w:top w:val="none" w:sz="0" w:space="0" w:color="auto"/>
        <w:left w:val="none" w:sz="0" w:space="0" w:color="auto"/>
        <w:bottom w:val="none" w:sz="0" w:space="0" w:color="auto"/>
        <w:right w:val="none" w:sz="0" w:space="0" w:color="auto"/>
      </w:divBdr>
    </w:div>
    <w:div w:id="1271548723">
      <w:bodyDiv w:val="1"/>
      <w:marLeft w:val="0"/>
      <w:marRight w:val="0"/>
      <w:marTop w:val="0"/>
      <w:marBottom w:val="0"/>
      <w:divBdr>
        <w:top w:val="none" w:sz="0" w:space="0" w:color="auto"/>
        <w:left w:val="none" w:sz="0" w:space="0" w:color="auto"/>
        <w:bottom w:val="none" w:sz="0" w:space="0" w:color="auto"/>
        <w:right w:val="none" w:sz="0" w:space="0" w:color="auto"/>
      </w:divBdr>
    </w:div>
    <w:div w:id="1278369227">
      <w:bodyDiv w:val="1"/>
      <w:marLeft w:val="0"/>
      <w:marRight w:val="0"/>
      <w:marTop w:val="0"/>
      <w:marBottom w:val="0"/>
      <w:divBdr>
        <w:top w:val="none" w:sz="0" w:space="0" w:color="auto"/>
        <w:left w:val="none" w:sz="0" w:space="0" w:color="auto"/>
        <w:bottom w:val="none" w:sz="0" w:space="0" w:color="auto"/>
        <w:right w:val="none" w:sz="0" w:space="0" w:color="auto"/>
      </w:divBdr>
    </w:div>
    <w:div w:id="1282764425">
      <w:bodyDiv w:val="1"/>
      <w:marLeft w:val="0"/>
      <w:marRight w:val="0"/>
      <w:marTop w:val="0"/>
      <w:marBottom w:val="0"/>
      <w:divBdr>
        <w:top w:val="none" w:sz="0" w:space="0" w:color="auto"/>
        <w:left w:val="none" w:sz="0" w:space="0" w:color="auto"/>
        <w:bottom w:val="none" w:sz="0" w:space="0" w:color="auto"/>
        <w:right w:val="none" w:sz="0" w:space="0" w:color="auto"/>
      </w:divBdr>
    </w:div>
    <w:div w:id="1288704180">
      <w:bodyDiv w:val="1"/>
      <w:marLeft w:val="0"/>
      <w:marRight w:val="0"/>
      <w:marTop w:val="0"/>
      <w:marBottom w:val="0"/>
      <w:divBdr>
        <w:top w:val="none" w:sz="0" w:space="0" w:color="auto"/>
        <w:left w:val="none" w:sz="0" w:space="0" w:color="auto"/>
        <w:bottom w:val="none" w:sz="0" w:space="0" w:color="auto"/>
        <w:right w:val="none" w:sz="0" w:space="0" w:color="auto"/>
      </w:divBdr>
    </w:div>
    <w:div w:id="1292832786">
      <w:bodyDiv w:val="1"/>
      <w:marLeft w:val="0"/>
      <w:marRight w:val="0"/>
      <w:marTop w:val="0"/>
      <w:marBottom w:val="0"/>
      <w:divBdr>
        <w:top w:val="none" w:sz="0" w:space="0" w:color="auto"/>
        <w:left w:val="none" w:sz="0" w:space="0" w:color="auto"/>
        <w:bottom w:val="none" w:sz="0" w:space="0" w:color="auto"/>
        <w:right w:val="none" w:sz="0" w:space="0" w:color="auto"/>
      </w:divBdr>
    </w:div>
    <w:div w:id="1312783222">
      <w:bodyDiv w:val="1"/>
      <w:marLeft w:val="0"/>
      <w:marRight w:val="0"/>
      <w:marTop w:val="0"/>
      <w:marBottom w:val="0"/>
      <w:divBdr>
        <w:top w:val="none" w:sz="0" w:space="0" w:color="auto"/>
        <w:left w:val="none" w:sz="0" w:space="0" w:color="auto"/>
        <w:bottom w:val="none" w:sz="0" w:space="0" w:color="auto"/>
        <w:right w:val="none" w:sz="0" w:space="0" w:color="auto"/>
      </w:divBdr>
    </w:div>
    <w:div w:id="1315179207">
      <w:bodyDiv w:val="1"/>
      <w:marLeft w:val="0"/>
      <w:marRight w:val="0"/>
      <w:marTop w:val="0"/>
      <w:marBottom w:val="0"/>
      <w:divBdr>
        <w:top w:val="none" w:sz="0" w:space="0" w:color="auto"/>
        <w:left w:val="none" w:sz="0" w:space="0" w:color="auto"/>
        <w:bottom w:val="none" w:sz="0" w:space="0" w:color="auto"/>
        <w:right w:val="none" w:sz="0" w:space="0" w:color="auto"/>
      </w:divBdr>
      <w:divsChild>
        <w:div w:id="1385717191">
          <w:marLeft w:val="0"/>
          <w:marRight w:val="0"/>
          <w:marTop w:val="0"/>
          <w:marBottom w:val="0"/>
          <w:divBdr>
            <w:top w:val="none" w:sz="0" w:space="0" w:color="auto"/>
            <w:left w:val="none" w:sz="0" w:space="0" w:color="auto"/>
            <w:bottom w:val="none" w:sz="0" w:space="0" w:color="auto"/>
            <w:right w:val="none" w:sz="0" w:space="0" w:color="auto"/>
          </w:divBdr>
          <w:divsChild>
            <w:div w:id="2110158698">
              <w:marLeft w:val="0"/>
              <w:marRight w:val="60"/>
              <w:marTop w:val="0"/>
              <w:marBottom w:val="0"/>
              <w:divBdr>
                <w:top w:val="none" w:sz="0" w:space="0" w:color="auto"/>
                <w:left w:val="none" w:sz="0" w:space="0" w:color="auto"/>
                <w:bottom w:val="none" w:sz="0" w:space="0" w:color="auto"/>
                <w:right w:val="none" w:sz="0" w:space="0" w:color="auto"/>
              </w:divBdr>
              <w:divsChild>
                <w:div w:id="684331359">
                  <w:marLeft w:val="0"/>
                  <w:marRight w:val="0"/>
                  <w:marTop w:val="0"/>
                  <w:marBottom w:val="150"/>
                  <w:divBdr>
                    <w:top w:val="none" w:sz="0" w:space="0" w:color="auto"/>
                    <w:left w:val="none" w:sz="0" w:space="0" w:color="auto"/>
                    <w:bottom w:val="none" w:sz="0" w:space="0" w:color="auto"/>
                    <w:right w:val="none" w:sz="0" w:space="0" w:color="auto"/>
                  </w:divBdr>
                  <w:divsChild>
                    <w:div w:id="1173763817">
                      <w:marLeft w:val="0"/>
                      <w:marRight w:val="0"/>
                      <w:marTop w:val="0"/>
                      <w:marBottom w:val="0"/>
                      <w:divBdr>
                        <w:top w:val="none" w:sz="0" w:space="0" w:color="auto"/>
                        <w:left w:val="none" w:sz="0" w:space="0" w:color="auto"/>
                        <w:bottom w:val="none" w:sz="0" w:space="0" w:color="auto"/>
                        <w:right w:val="none" w:sz="0" w:space="0" w:color="auto"/>
                      </w:divBdr>
                      <w:divsChild>
                        <w:div w:id="18832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582801">
      <w:bodyDiv w:val="1"/>
      <w:marLeft w:val="0"/>
      <w:marRight w:val="0"/>
      <w:marTop w:val="0"/>
      <w:marBottom w:val="0"/>
      <w:divBdr>
        <w:top w:val="none" w:sz="0" w:space="0" w:color="auto"/>
        <w:left w:val="none" w:sz="0" w:space="0" w:color="auto"/>
        <w:bottom w:val="none" w:sz="0" w:space="0" w:color="auto"/>
        <w:right w:val="none" w:sz="0" w:space="0" w:color="auto"/>
      </w:divBdr>
    </w:div>
    <w:div w:id="1333291104">
      <w:bodyDiv w:val="1"/>
      <w:marLeft w:val="0"/>
      <w:marRight w:val="0"/>
      <w:marTop w:val="0"/>
      <w:marBottom w:val="0"/>
      <w:divBdr>
        <w:top w:val="none" w:sz="0" w:space="0" w:color="auto"/>
        <w:left w:val="none" w:sz="0" w:space="0" w:color="auto"/>
        <w:bottom w:val="none" w:sz="0" w:space="0" w:color="auto"/>
        <w:right w:val="none" w:sz="0" w:space="0" w:color="auto"/>
      </w:divBdr>
    </w:div>
    <w:div w:id="1339968793">
      <w:bodyDiv w:val="1"/>
      <w:marLeft w:val="0"/>
      <w:marRight w:val="0"/>
      <w:marTop w:val="0"/>
      <w:marBottom w:val="0"/>
      <w:divBdr>
        <w:top w:val="none" w:sz="0" w:space="0" w:color="auto"/>
        <w:left w:val="none" w:sz="0" w:space="0" w:color="auto"/>
        <w:bottom w:val="none" w:sz="0" w:space="0" w:color="auto"/>
        <w:right w:val="none" w:sz="0" w:space="0" w:color="auto"/>
      </w:divBdr>
    </w:div>
    <w:div w:id="1349022550">
      <w:bodyDiv w:val="1"/>
      <w:marLeft w:val="0"/>
      <w:marRight w:val="0"/>
      <w:marTop w:val="0"/>
      <w:marBottom w:val="0"/>
      <w:divBdr>
        <w:top w:val="none" w:sz="0" w:space="0" w:color="auto"/>
        <w:left w:val="none" w:sz="0" w:space="0" w:color="auto"/>
        <w:bottom w:val="none" w:sz="0" w:space="0" w:color="auto"/>
        <w:right w:val="none" w:sz="0" w:space="0" w:color="auto"/>
      </w:divBdr>
    </w:div>
    <w:div w:id="1352804472">
      <w:bodyDiv w:val="1"/>
      <w:marLeft w:val="0"/>
      <w:marRight w:val="0"/>
      <w:marTop w:val="0"/>
      <w:marBottom w:val="0"/>
      <w:divBdr>
        <w:top w:val="none" w:sz="0" w:space="0" w:color="auto"/>
        <w:left w:val="none" w:sz="0" w:space="0" w:color="auto"/>
        <w:bottom w:val="none" w:sz="0" w:space="0" w:color="auto"/>
        <w:right w:val="none" w:sz="0" w:space="0" w:color="auto"/>
      </w:divBdr>
    </w:div>
    <w:div w:id="1367755250">
      <w:bodyDiv w:val="1"/>
      <w:marLeft w:val="0"/>
      <w:marRight w:val="0"/>
      <w:marTop w:val="0"/>
      <w:marBottom w:val="0"/>
      <w:divBdr>
        <w:top w:val="none" w:sz="0" w:space="0" w:color="auto"/>
        <w:left w:val="none" w:sz="0" w:space="0" w:color="auto"/>
        <w:bottom w:val="none" w:sz="0" w:space="0" w:color="auto"/>
        <w:right w:val="none" w:sz="0" w:space="0" w:color="auto"/>
      </w:divBdr>
    </w:div>
    <w:div w:id="1371565911">
      <w:bodyDiv w:val="1"/>
      <w:marLeft w:val="0"/>
      <w:marRight w:val="0"/>
      <w:marTop w:val="0"/>
      <w:marBottom w:val="0"/>
      <w:divBdr>
        <w:top w:val="none" w:sz="0" w:space="0" w:color="auto"/>
        <w:left w:val="none" w:sz="0" w:space="0" w:color="auto"/>
        <w:bottom w:val="none" w:sz="0" w:space="0" w:color="auto"/>
        <w:right w:val="none" w:sz="0" w:space="0" w:color="auto"/>
      </w:divBdr>
    </w:div>
    <w:div w:id="1377660826">
      <w:bodyDiv w:val="1"/>
      <w:marLeft w:val="0"/>
      <w:marRight w:val="0"/>
      <w:marTop w:val="0"/>
      <w:marBottom w:val="0"/>
      <w:divBdr>
        <w:top w:val="none" w:sz="0" w:space="0" w:color="auto"/>
        <w:left w:val="none" w:sz="0" w:space="0" w:color="auto"/>
        <w:bottom w:val="none" w:sz="0" w:space="0" w:color="auto"/>
        <w:right w:val="none" w:sz="0" w:space="0" w:color="auto"/>
      </w:divBdr>
    </w:div>
    <w:div w:id="1380935485">
      <w:bodyDiv w:val="1"/>
      <w:marLeft w:val="0"/>
      <w:marRight w:val="0"/>
      <w:marTop w:val="0"/>
      <w:marBottom w:val="0"/>
      <w:divBdr>
        <w:top w:val="none" w:sz="0" w:space="0" w:color="auto"/>
        <w:left w:val="none" w:sz="0" w:space="0" w:color="auto"/>
        <w:bottom w:val="none" w:sz="0" w:space="0" w:color="auto"/>
        <w:right w:val="none" w:sz="0" w:space="0" w:color="auto"/>
      </w:divBdr>
    </w:div>
    <w:div w:id="1386221917">
      <w:bodyDiv w:val="1"/>
      <w:marLeft w:val="0"/>
      <w:marRight w:val="0"/>
      <w:marTop w:val="0"/>
      <w:marBottom w:val="0"/>
      <w:divBdr>
        <w:top w:val="none" w:sz="0" w:space="0" w:color="auto"/>
        <w:left w:val="none" w:sz="0" w:space="0" w:color="auto"/>
        <w:bottom w:val="none" w:sz="0" w:space="0" w:color="auto"/>
        <w:right w:val="none" w:sz="0" w:space="0" w:color="auto"/>
      </w:divBdr>
    </w:div>
    <w:div w:id="1398894024">
      <w:bodyDiv w:val="1"/>
      <w:marLeft w:val="0"/>
      <w:marRight w:val="0"/>
      <w:marTop w:val="0"/>
      <w:marBottom w:val="0"/>
      <w:divBdr>
        <w:top w:val="none" w:sz="0" w:space="0" w:color="auto"/>
        <w:left w:val="none" w:sz="0" w:space="0" w:color="auto"/>
        <w:bottom w:val="none" w:sz="0" w:space="0" w:color="auto"/>
        <w:right w:val="none" w:sz="0" w:space="0" w:color="auto"/>
      </w:divBdr>
    </w:div>
    <w:div w:id="1401564114">
      <w:bodyDiv w:val="1"/>
      <w:marLeft w:val="0"/>
      <w:marRight w:val="0"/>
      <w:marTop w:val="0"/>
      <w:marBottom w:val="0"/>
      <w:divBdr>
        <w:top w:val="none" w:sz="0" w:space="0" w:color="auto"/>
        <w:left w:val="none" w:sz="0" w:space="0" w:color="auto"/>
        <w:bottom w:val="none" w:sz="0" w:space="0" w:color="auto"/>
        <w:right w:val="none" w:sz="0" w:space="0" w:color="auto"/>
      </w:divBdr>
    </w:div>
    <w:div w:id="1427841557">
      <w:bodyDiv w:val="1"/>
      <w:marLeft w:val="0"/>
      <w:marRight w:val="0"/>
      <w:marTop w:val="0"/>
      <w:marBottom w:val="0"/>
      <w:divBdr>
        <w:top w:val="none" w:sz="0" w:space="0" w:color="auto"/>
        <w:left w:val="none" w:sz="0" w:space="0" w:color="auto"/>
        <w:bottom w:val="none" w:sz="0" w:space="0" w:color="auto"/>
        <w:right w:val="none" w:sz="0" w:space="0" w:color="auto"/>
      </w:divBdr>
    </w:div>
    <w:div w:id="1437015726">
      <w:bodyDiv w:val="1"/>
      <w:marLeft w:val="0"/>
      <w:marRight w:val="0"/>
      <w:marTop w:val="0"/>
      <w:marBottom w:val="0"/>
      <w:divBdr>
        <w:top w:val="none" w:sz="0" w:space="0" w:color="auto"/>
        <w:left w:val="none" w:sz="0" w:space="0" w:color="auto"/>
        <w:bottom w:val="none" w:sz="0" w:space="0" w:color="auto"/>
        <w:right w:val="none" w:sz="0" w:space="0" w:color="auto"/>
      </w:divBdr>
    </w:div>
    <w:div w:id="1439334223">
      <w:bodyDiv w:val="1"/>
      <w:marLeft w:val="0"/>
      <w:marRight w:val="0"/>
      <w:marTop w:val="0"/>
      <w:marBottom w:val="0"/>
      <w:divBdr>
        <w:top w:val="none" w:sz="0" w:space="0" w:color="auto"/>
        <w:left w:val="none" w:sz="0" w:space="0" w:color="auto"/>
        <w:bottom w:val="none" w:sz="0" w:space="0" w:color="auto"/>
        <w:right w:val="none" w:sz="0" w:space="0" w:color="auto"/>
      </w:divBdr>
    </w:div>
    <w:div w:id="1445342037">
      <w:bodyDiv w:val="1"/>
      <w:marLeft w:val="0"/>
      <w:marRight w:val="0"/>
      <w:marTop w:val="0"/>
      <w:marBottom w:val="0"/>
      <w:divBdr>
        <w:top w:val="none" w:sz="0" w:space="0" w:color="auto"/>
        <w:left w:val="none" w:sz="0" w:space="0" w:color="auto"/>
        <w:bottom w:val="none" w:sz="0" w:space="0" w:color="auto"/>
        <w:right w:val="none" w:sz="0" w:space="0" w:color="auto"/>
      </w:divBdr>
    </w:div>
    <w:div w:id="1447120574">
      <w:bodyDiv w:val="1"/>
      <w:marLeft w:val="0"/>
      <w:marRight w:val="0"/>
      <w:marTop w:val="0"/>
      <w:marBottom w:val="0"/>
      <w:divBdr>
        <w:top w:val="none" w:sz="0" w:space="0" w:color="auto"/>
        <w:left w:val="none" w:sz="0" w:space="0" w:color="auto"/>
        <w:bottom w:val="none" w:sz="0" w:space="0" w:color="auto"/>
        <w:right w:val="none" w:sz="0" w:space="0" w:color="auto"/>
      </w:divBdr>
    </w:div>
    <w:div w:id="1447893336">
      <w:bodyDiv w:val="1"/>
      <w:marLeft w:val="0"/>
      <w:marRight w:val="0"/>
      <w:marTop w:val="0"/>
      <w:marBottom w:val="0"/>
      <w:divBdr>
        <w:top w:val="none" w:sz="0" w:space="0" w:color="auto"/>
        <w:left w:val="none" w:sz="0" w:space="0" w:color="auto"/>
        <w:bottom w:val="none" w:sz="0" w:space="0" w:color="auto"/>
        <w:right w:val="none" w:sz="0" w:space="0" w:color="auto"/>
      </w:divBdr>
    </w:div>
    <w:div w:id="1457795101">
      <w:bodyDiv w:val="1"/>
      <w:marLeft w:val="0"/>
      <w:marRight w:val="0"/>
      <w:marTop w:val="0"/>
      <w:marBottom w:val="0"/>
      <w:divBdr>
        <w:top w:val="none" w:sz="0" w:space="0" w:color="auto"/>
        <w:left w:val="none" w:sz="0" w:space="0" w:color="auto"/>
        <w:bottom w:val="none" w:sz="0" w:space="0" w:color="auto"/>
        <w:right w:val="none" w:sz="0" w:space="0" w:color="auto"/>
      </w:divBdr>
    </w:div>
    <w:div w:id="1474325893">
      <w:bodyDiv w:val="1"/>
      <w:marLeft w:val="0"/>
      <w:marRight w:val="0"/>
      <w:marTop w:val="0"/>
      <w:marBottom w:val="0"/>
      <w:divBdr>
        <w:top w:val="none" w:sz="0" w:space="0" w:color="auto"/>
        <w:left w:val="none" w:sz="0" w:space="0" w:color="auto"/>
        <w:bottom w:val="none" w:sz="0" w:space="0" w:color="auto"/>
        <w:right w:val="none" w:sz="0" w:space="0" w:color="auto"/>
      </w:divBdr>
    </w:div>
    <w:div w:id="1484348184">
      <w:bodyDiv w:val="1"/>
      <w:marLeft w:val="0"/>
      <w:marRight w:val="0"/>
      <w:marTop w:val="0"/>
      <w:marBottom w:val="0"/>
      <w:divBdr>
        <w:top w:val="none" w:sz="0" w:space="0" w:color="auto"/>
        <w:left w:val="none" w:sz="0" w:space="0" w:color="auto"/>
        <w:bottom w:val="none" w:sz="0" w:space="0" w:color="auto"/>
        <w:right w:val="none" w:sz="0" w:space="0" w:color="auto"/>
      </w:divBdr>
    </w:div>
    <w:div w:id="1500151458">
      <w:bodyDiv w:val="1"/>
      <w:marLeft w:val="0"/>
      <w:marRight w:val="0"/>
      <w:marTop w:val="0"/>
      <w:marBottom w:val="0"/>
      <w:divBdr>
        <w:top w:val="none" w:sz="0" w:space="0" w:color="auto"/>
        <w:left w:val="none" w:sz="0" w:space="0" w:color="auto"/>
        <w:bottom w:val="none" w:sz="0" w:space="0" w:color="auto"/>
        <w:right w:val="none" w:sz="0" w:space="0" w:color="auto"/>
      </w:divBdr>
    </w:div>
    <w:div w:id="1502895381">
      <w:bodyDiv w:val="1"/>
      <w:marLeft w:val="0"/>
      <w:marRight w:val="0"/>
      <w:marTop w:val="0"/>
      <w:marBottom w:val="0"/>
      <w:divBdr>
        <w:top w:val="none" w:sz="0" w:space="0" w:color="auto"/>
        <w:left w:val="none" w:sz="0" w:space="0" w:color="auto"/>
        <w:bottom w:val="none" w:sz="0" w:space="0" w:color="auto"/>
        <w:right w:val="none" w:sz="0" w:space="0" w:color="auto"/>
      </w:divBdr>
    </w:div>
    <w:div w:id="1511721325">
      <w:bodyDiv w:val="1"/>
      <w:marLeft w:val="0"/>
      <w:marRight w:val="0"/>
      <w:marTop w:val="0"/>
      <w:marBottom w:val="0"/>
      <w:divBdr>
        <w:top w:val="none" w:sz="0" w:space="0" w:color="auto"/>
        <w:left w:val="none" w:sz="0" w:space="0" w:color="auto"/>
        <w:bottom w:val="none" w:sz="0" w:space="0" w:color="auto"/>
        <w:right w:val="none" w:sz="0" w:space="0" w:color="auto"/>
      </w:divBdr>
    </w:div>
    <w:div w:id="1515223692">
      <w:bodyDiv w:val="1"/>
      <w:marLeft w:val="0"/>
      <w:marRight w:val="0"/>
      <w:marTop w:val="0"/>
      <w:marBottom w:val="0"/>
      <w:divBdr>
        <w:top w:val="none" w:sz="0" w:space="0" w:color="auto"/>
        <w:left w:val="none" w:sz="0" w:space="0" w:color="auto"/>
        <w:bottom w:val="none" w:sz="0" w:space="0" w:color="auto"/>
        <w:right w:val="none" w:sz="0" w:space="0" w:color="auto"/>
      </w:divBdr>
    </w:div>
    <w:div w:id="1521353149">
      <w:bodyDiv w:val="1"/>
      <w:marLeft w:val="0"/>
      <w:marRight w:val="0"/>
      <w:marTop w:val="0"/>
      <w:marBottom w:val="0"/>
      <w:divBdr>
        <w:top w:val="none" w:sz="0" w:space="0" w:color="auto"/>
        <w:left w:val="none" w:sz="0" w:space="0" w:color="auto"/>
        <w:bottom w:val="none" w:sz="0" w:space="0" w:color="auto"/>
        <w:right w:val="none" w:sz="0" w:space="0" w:color="auto"/>
      </w:divBdr>
    </w:div>
    <w:div w:id="1529222276">
      <w:bodyDiv w:val="1"/>
      <w:marLeft w:val="0"/>
      <w:marRight w:val="0"/>
      <w:marTop w:val="0"/>
      <w:marBottom w:val="0"/>
      <w:divBdr>
        <w:top w:val="none" w:sz="0" w:space="0" w:color="auto"/>
        <w:left w:val="none" w:sz="0" w:space="0" w:color="auto"/>
        <w:bottom w:val="none" w:sz="0" w:space="0" w:color="auto"/>
        <w:right w:val="none" w:sz="0" w:space="0" w:color="auto"/>
      </w:divBdr>
    </w:div>
    <w:div w:id="1531644395">
      <w:bodyDiv w:val="1"/>
      <w:marLeft w:val="0"/>
      <w:marRight w:val="0"/>
      <w:marTop w:val="0"/>
      <w:marBottom w:val="0"/>
      <w:divBdr>
        <w:top w:val="none" w:sz="0" w:space="0" w:color="auto"/>
        <w:left w:val="none" w:sz="0" w:space="0" w:color="auto"/>
        <w:bottom w:val="none" w:sz="0" w:space="0" w:color="auto"/>
        <w:right w:val="none" w:sz="0" w:space="0" w:color="auto"/>
      </w:divBdr>
    </w:div>
    <w:div w:id="1535461651">
      <w:bodyDiv w:val="1"/>
      <w:marLeft w:val="0"/>
      <w:marRight w:val="0"/>
      <w:marTop w:val="0"/>
      <w:marBottom w:val="0"/>
      <w:divBdr>
        <w:top w:val="none" w:sz="0" w:space="0" w:color="auto"/>
        <w:left w:val="none" w:sz="0" w:space="0" w:color="auto"/>
        <w:bottom w:val="none" w:sz="0" w:space="0" w:color="auto"/>
        <w:right w:val="none" w:sz="0" w:space="0" w:color="auto"/>
      </w:divBdr>
    </w:div>
    <w:div w:id="1535772873">
      <w:bodyDiv w:val="1"/>
      <w:marLeft w:val="0"/>
      <w:marRight w:val="0"/>
      <w:marTop w:val="0"/>
      <w:marBottom w:val="0"/>
      <w:divBdr>
        <w:top w:val="none" w:sz="0" w:space="0" w:color="auto"/>
        <w:left w:val="none" w:sz="0" w:space="0" w:color="auto"/>
        <w:bottom w:val="none" w:sz="0" w:space="0" w:color="auto"/>
        <w:right w:val="none" w:sz="0" w:space="0" w:color="auto"/>
      </w:divBdr>
    </w:div>
    <w:div w:id="1542480251">
      <w:bodyDiv w:val="1"/>
      <w:marLeft w:val="0"/>
      <w:marRight w:val="0"/>
      <w:marTop w:val="0"/>
      <w:marBottom w:val="0"/>
      <w:divBdr>
        <w:top w:val="none" w:sz="0" w:space="0" w:color="auto"/>
        <w:left w:val="none" w:sz="0" w:space="0" w:color="auto"/>
        <w:bottom w:val="none" w:sz="0" w:space="0" w:color="auto"/>
        <w:right w:val="none" w:sz="0" w:space="0" w:color="auto"/>
      </w:divBdr>
    </w:div>
    <w:div w:id="1543060326">
      <w:bodyDiv w:val="1"/>
      <w:marLeft w:val="0"/>
      <w:marRight w:val="0"/>
      <w:marTop w:val="0"/>
      <w:marBottom w:val="0"/>
      <w:divBdr>
        <w:top w:val="none" w:sz="0" w:space="0" w:color="auto"/>
        <w:left w:val="none" w:sz="0" w:space="0" w:color="auto"/>
        <w:bottom w:val="none" w:sz="0" w:space="0" w:color="auto"/>
        <w:right w:val="none" w:sz="0" w:space="0" w:color="auto"/>
      </w:divBdr>
    </w:div>
    <w:div w:id="1548175627">
      <w:bodyDiv w:val="1"/>
      <w:marLeft w:val="0"/>
      <w:marRight w:val="0"/>
      <w:marTop w:val="0"/>
      <w:marBottom w:val="0"/>
      <w:divBdr>
        <w:top w:val="none" w:sz="0" w:space="0" w:color="auto"/>
        <w:left w:val="none" w:sz="0" w:space="0" w:color="auto"/>
        <w:bottom w:val="none" w:sz="0" w:space="0" w:color="auto"/>
        <w:right w:val="none" w:sz="0" w:space="0" w:color="auto"/>
      </w:divBdr>
    </w:div>
    <w:div w:id="1553075234">
      <w:bodyDiv w:val="1"/>
      <w:marLeft w:val="0"/>
      <w:marRight w:val="0"/>
      <w:marTop w:val="0"/>
      <w:marBottom w:val="0"/>
      <w:divBdr>
        <w:top w:val="none" w:sz="0" w:space="0" w:color="auto"/>
        <w:left w:val="none" w:sz="0" w:space="0" w:color="auto"/>
        <w:bottom w:val="none" w:sz="0" w:space="0" w:color="auto"/>
        <w:right w:val="none" w:sz="0" w:space="0" w:color="auto"/>
      </w:divBdr>
    </w:div>
    <w:div w:id="1555695397">
      <w:bodyDiv w:val="1"/>
      <w:marLeft w:val="0"/>
      <w:marRight w:val="0"/>
      <w:marTop w:val="0"/>
      <w:marBottom w:val="0"/>
      <w:divBdr>
        <w:top w:val="none" w:sz="0" w:space="0" w:color="auto"/>
        <w:left w:val="none" w:sz="0" w:space="0" w:color="auto"/>
        <w:bottom w:val="none" w:sz="0" w:space="0" w:color="auto"/>
        <w:right w:val="none" w:sz="0" w:space="0" w:color="auto"/>
      </w:divBdr>
    </w:div>
    <w:div w:id="1560242625">
      <w:bodyDiv w:val="1"/>
      <w:marLeft w:val="0"/>
      <w:marRight w:val="0"/>
      <w:marTop w:val="0"/>
      <w:marBottom w:val="0"/>
      <w:divBdr>
        <w:top w:val="none" w:sz="0" w:space="0" w:color="auto"/>
        <w:left w:val="none" w:sz="0" w:space="0" w:color="auto"/>
        <w:bottom w:val="none" w:sz="0" w:space="0" w:color="auto"/>
        <w:right w:val="none" w:sz="0" w:space="0" w:color="auto"/>
      </w:divBdr>
    </w:div>
    <w:div w:id="1568686970">
      <w:bodyDiv w:val="1"/>
      <w:marLeft w:val="0"/>
      <w:marRight w:val="0"/>
      <w:marTop w:val="0"/>
      <w:marBottom w:val="0"/>
      <w:divBdr>
        <w:top w:val="none" w:sz="0" w:space="0" w:color="auto"/>
        <w:left w:val="none" w:sz="0" w:space="0" w:color="auto"/>
        <w:bottom w:val="none" w:sz="0" w:space="0" w:color="auto"/>
        <w:right w:val="none" w:sz="0" w:space="0" w:color="auto"/>
      </w:divBdr>
    </w:div>
    <w:div w:id="1568759693">
      <w:bodyDiv w:val="1"/>
      <w:marLeft w:val="0"/>
      <w:marRight w:val="0"/>
      <w:marTop w:val="0"/>
      <w:marBottom w:val="0"/>
      <w:divBdr>
        <w:top w:val="none" w:sz="0" w:space="0" w:color="auto"/>
        <w:left w:val="none" w:sz="0" w:space="0" w:color="auto"/>
        <w:bottom w:val="none" w:sz="0" w:space="0" w:color="auto"/>
        <w:right w:val="none" w:sz="0" w:space="0" w:color="auto"/>
      </w:divBdr>
    </w:div>
    <w:div w:id="1574003022">
      <w:bodyDiv w:val="1"/>
      <w:marLeft w:val="0"/>
      <w:marRight w:val="0"/>
      <w:marTop w:val="0"/>
      <w:marBottom w:val="0"/>
      <w:divBdr>
        <w:top w:val="none" w:sz="0" w:space="0" w:color="auto"/>
        <w:left w:val="none" w:sz="0" w:space="0" w:color="auto"/>
        <w:bottom w:val="none" w:sz="0" w:space="0" w:color="auto"/>
        <w:right w:val="none" w:sz="0" w:space="0" w:color="auto"/>
      </w:divBdr>
    </w:div>
    <w:div w:id="1577517264">
      <w:bodyDiv w:val="1"/>
      <w:marLeft w:val="0"/>
      <w:marRight w:val="0"/>
      <w:marTop w:val="0"/>
      <w:marBottom w:val="0"/>
      <w:divBdr>
        <w:top w:val="none" w:sz="0" w:space="0" w:color="auto"/>
        <w:left w:val="none" w:sz="0" w:space="0" w:color="auto"/>
        <w:bottom w:val="none" w:sz="0" w:space="0" w:color="auto"/>
        <w:right w:val="none" w:sz="0" w:space="0" w:color="auto"/>
      </w:divBdr>
    </w:div>
    <w:div w:id="1581020395">
      <w:bodyDiv w:val="1"/>
      <w:marLeft w:val="0"/>
      <w:marRight w:val="0"/>
      <w:marTop w:val="0"/>
      <w:marBottom w:val="0"/>
      <w:divBdr>
        <w:top w:val="none" w:sz="0" w:space="0" w:color="auto"/>
        <w:left w:val="none" w:sz="0" w:space="0" w:color="auto"/>
        <w:bottom w:val="none" w:sz="0" w:space="0" w:color="auto"/>
        <w:right w:val="none" w:sz="0" w:space="0" w:color="auto"/>
      </w:divBdr>
    </w:div>
    <w:div w:id="1585871842">
      <w:bodyDiv w:val="1"/>
      <w:marLeft w:val="0"/>
      <w:marRight w:val="0"/>
      <w:marTop w:val="0"/>
      <w:marBottom w:val="0"/>
      <w:divBdr>
        <w:top w:val="none" w:sz="0" w:space="0" w:color="auto"/>
        <w:left w:val="none" w:sz="0" w:space="0" w:color="auto"/>
        <w:bottom w:val="none" w:sz="0" w:space="0" w:color="auto"/>
        <w:right w:val="none" w:sz="0" w:space="0" w:color="auto"/>
      </w:divBdr>
    </w:div>
    <w:div w:id="1585914826">
      <w:bodyDiv w:val="1"/>
      <w:marLeft w:val="0"/>
      <w:marRight w:val="0"/>
      <w:marTop w:val="0"/>
      <w:marBottom w:val="0"/>
      <w:divBdr>
        <w:top w:val="none" w:sz="0" w:space="0" w:color="auto"/>
        <w:left w:val="none" w:sz="0" w:space="0" w:color="auto"/>
        <w:bottom w:val="none" w:sz="0" w:space="0" w:color="auto"/>
        <w:right w:val="none" w:sz="0" w:space="0" w:color="auto"/>
      </w:divBdr>
    </w:div>
    <w:div w:id="1592394293">
      <w:bodyDiv w:val="1"/>
      <w:marLeft w:val="0"/>
      <w:marRight w:val="0"/>
      <w:marTop w:val="0"/>
      <w:marBottom w:val="0"/>
      <w:divBdr>
        <w:top w:val="none" w:sz="0" w:space="0" w:color="auto"/>
        <w:left w:val="none" w:sz="0" w:space="0" w:color="auto"/>
        <w:bottom w:val="none" w:sz="0" w:space="0" w:color="auto"/>
        <w:right w:val="none" w:sz="0" w:space="0" w:color="auto"/>
      </w:divBdr>
    </w:div>
    <w:div w:id="1596858437">
      <w:bodyDiv w:val="1"/>
      <w:marLeft w:val="0"/>
      <w:marRight w:val="0"/>
      <w:marTop w:val="0"/>
      <w:marBottom w:val="0"/>
      <w:divBdr>
        <w:top w:val="none" w:sz="0" w:space="0" w:color="auto"/>
        <w:left w:val="none" w:sz="0" w:space="0" w:color="auto"/>
        <w:bottom w:val="none" w:sz="0" w:space="0" w:color="auto"/>
        <w:right w:val="none" w:sz="0" w:space="0" w:color="auto"/>
      </w:divBdr>
    </w:div>
    <w:div w:id="1597714867">
      <w:bodyDiv w:val="1"/>
      <w:marLeft w:val="0"/>
      <w:marRight w:val="0"/>
      <w:marTop w:val="0"/>
      <w:marBottom w:val="0"/>
      <w:divBdr>
        <w:top w:val="none" w:sz="0" w:space="0" w:color="auto"/>
        <w:left w:val="none" w:sz="0" w:space="0" w:color="auto"/>
        <w:bottom w:val="none" w:sz="0" w:space="0" w:color="auto"/>
        <w:right w:val="none" w:sz="0" w:space="0" w:color="auto"/>
      </w:divBdr>
    </w:div>
    <w:div w:id="1605990641">
      <w:bodyDiv w:val="1"/>
      <w:marLeft w:val="0"/>
      <w:marRight w:val="0"/>
      <w:marTop w:val="0"/>
      <w:marBottom w:val="0"/>
      <w:divBdr>
        <w:top w:val="none" w:sz="0" w:space="0" w:color="auto"/>
        <w:left w:val="none" w:sz="0" w:space="0" w:color="auto"/>
        <w:bottom w:val="none" w:sz="0" w:space="0" w:color="auto"/>
        <w:right w:val="none" w:sz="0" w:space="0" w:color="auto"/>
      </w:divBdr>
    </w:div>
    <w:div w:id="1606232643">
      <w:bodyDiv w:val="1"/>
      <w:marLeft w:val="0"/>
      <w:marRight w:val="0"/>
      <w:marTop w:val="0"/>
      <w:marBottom w:val="0"/>
      <w:divBdr>
        <w:top w:val="none" w:sz="0" w:space="0" w:color="auto"/>
        <w:left w:val="none" w:sz="0" w:space="0" w:color="auto"/>
        <w:bottom w:val="none" w:sz="0" w:space="0" w:color="auto"/>
        <w:right w:val="none" w:sz="0" w:space="0" w:color="auto"/>
      </w:divBdr>
    </w:div>
    <w:div w:id="1607927225">
      <w:bodyDiv w:val="1"/>
      <w:marLeft w:val="0"/>
      <w:marRight w:val="0"/>
      <w:marTop w:val="0"/>
      <w:marBottom w:val="0"/>
      <w:divBdr>
        <w:top w:val="none" w:sz="0" w:space="0" w:color="auto"/>
        <w:left w:val="none" w:sz="0" w:space="0" w:color="auto"/>
        <w:bottom w:val="none" w:sz="0" w:space="0" w:color="auto"/>
        <w:right w:val="none" w:sz="0" w:space="0" w:color="auto"/>
      </w:divBdr>
    </w:div>
    <w:div w:id="1612665836">
      <w:bodyDiv w:val="1"/>
      <w:marLeft w:val="0"/>
      <w:marRight w:val="0"/>
      <w:marTop w:val="0"/>
      <w:marBottom w:val="0"/>
      <w:divBdr>
        <w:top w:val="none" w:sz="0" w:space="0" w:color="auto"/>
        <w:left w:val="none" w:sz="0" w:space="0" w:color="auto"/>
        <w:bottom w:val="none" w:sz="0" w:space="0" w:color="auto"/>
        <w:right w:val="none" w:sz="0" w:space="0" w:color="auto"/>
      </w:divBdr>
    </w:div>
    <w:div w:id="1619995317">
      <w:bodyDiv w:val="1"/>
      <w:marLeft w:val="0"/>
      <w:marRight w:val="0"/>
      <w:marTop w:val="0"/>
      <w:marBottom w:val="0"/>
      <w:divBdr>
        <w:top w:val="none" w:sz="0" w:space="0" w:color="auto"/>
        <w:left w:val="none" w:sz="0" w:space="0" w:color="auto"/>
        <w:bottom w:val="none" w:sz="0" w:space="0" w:color="auto"/>
        <w:right w:val="none" w:sz="0" w:space="0" w:color="auto"/>
      </w:divBdr>
    </w:div>
    <w:div w:id="1636792596">
      <w:bodyDiv w:val="1"/>
      <w:marLeft w:val="0"/>
      <w:marRight w:val="0"/>
      <w:marTop w:val="0"/>
      <w:marBottom w:val="0"/>
      <w:divBdr>
        <w:top w:val="none" w:sz="0" w:space="0" w:color="auto"/>
        <w:left w:val="none" w:sz="0" w:space="0" w:color="auto"/>
        <w:bottom w:val="none" w:sz="0" w:space="0" w:color="auto"/>
        <w:right w:val="none" w:sz="0" w:space="0" w:color="auto"/>
      </w:divBdr>
    </w:div>
    <w:div w:id="1640569365">
      <w:bodyDiv w:val="1"/>
      <w:marLeft w:val="0"/>
      <w:marRight w:val="0"/>
      <w:marTop w:val="0"/>
      <w:marBottom w:val="0"/>
      <w:divBdr>
        <w:top w:val="none" w:sz="0" w:space="0" w:color="auto"/>
        <w:left w:val="none" w:sz="0" w:space="0" w:color="auto"/>
        <w:bottom w:val="none" w:sz="0" w:space="0" w:color="auto"/>
        <w:right w:val="none" w:sz="0" w:space="0" w:color="auto"/>
      </w:divBdr>
    </w:div>
    <w:div w:id="1645617419">
      <w:bodyDiv w:val="1"/>
      <w:marLeft w:val="0"/>
      <w:marRight w:val="0"/>
      <w:marTop w:val="0"/>
      <w:marBottom w:val="0"/>
      <w:divBdr>
        <w:top w:val="none" w:sz="0" w:space="0" w:color="auto"/>
        <w:left w:val="none" w:sz="0" w:space="0" w:color="auto"/>
        <w:bottom w:val="none" w:sz="0" w:space="0" w:color="auto"/>
        <w:right w:val="none" w:sz="0" w:space="0" w:color="auto"/>
      </w:divBdr>
    </w:div>
    <w:div w:id="1645892956">
      <w:bodyDiv w:val="1"/>
      <w:marLeft w:val="0"/>
      <w:marRight w:val="0"/>
      <w:marTop w:val="0"/>
      <w:marBottom w:val="0"/>
      <w:divBdr>
        <w:top w:val="none" w:sz="0" w:space="0" w:color="auto"/>
        <w:left w:val="none" w:sz="0" w:space="0" w:color="auto"/>
        <w:bottom w:val="none" w:sz="0" w:space="0" w:color="auto"/>
        <w:right w:val="none" w:sz="0" w:space="0" w:color="auto"/>
      </w:divBdr>
    </w:div>
    <w:div w:id="1650744927">
      <w:bodyDiv w:val="1"/>
      <w:marLeft w:val="0"/>
      <w:marRight w:val="0"/>
      <w:marTop w:val="0"/>
      <w:marBottom w:val="0"/>
      <w:divBdr>
        <w:top w:val="none" w:sz="0" w:space="0" w:color="auto"/>
        <w:left w:val="none" w:sz="0" w:space="0" w:color="auto"/>
        <w:bottom w:val="none" w:sz="0" w:space="0" w:color="auto"/>
        <w:right w:val="none" w:sz="0" w:space="0" w:color="auto"/>
      </w:divBdr>
    </w:div>
    <w:div w:id="1653681994">
      <w:bodyDiv w:val="1"/>
      <w:marLeft w:val="0"/>
      <w:marRight w:val="0"/>
      <w:marTop w:val="0"/>
      <w:marBottom w:val="0"/>
      <w:divBdr>
        <w:top w:val="none" w:sz="0" w:space="0" w:color="auto"/>
        <w:left w:val="none" w:sz="0" w:space="0" w:color="auto"/>
        <w:bottom w:val="none" w:sz="0" w:space="0" w:color="auto"/>
        <w:right w:val="none" w:sz="0" w:space="0" w:color="auto"/>
      </w:divBdr>
    </w:div>
    <w:div w:id="1659773721">
      <w:bodyDiv w:val="1"/>
      <w:marLeft w:val="0"/>
      <w:marRight w:val="0"/>
      <w:marTop w:val="0"/>
      <w:marBottom w:val="0"/>
      <w:divBdr>
        <w:top w:val="none" w:sz="0" w:space="0" w:color="auto"/>
        <w:left w:val="none" w:sz="0" w:space="0" w:color="auto"/>
        <w:bottom w:val="none" w:sz="0" w:space="0" w:color="auto"/>
        <w:right w:val="none" w:sz="0" w:space="0" w:color="auto"/>
      </w:divBdr>
    </w:div>
    <w:div w:id="1661274649">
      <w:bodyDiv w:val="1"/>
      <w:marLeft w:val="0"/>
      <w:marRight w:val="0"/>
      <w:marTop w:val="0"/>
      <w:marBottom w:val="0"/>
      <w:divBdr>
        <w:top w:val="none" w:sz="0" w:space="0" w:color="auto"/>
        <w:left w:val="none" w:sz="0" w:space="0" w:color="auto"/>
        <w:bottom w:val="none" w:sz="0" w:space="0" w:color="auto"/>
        <w:right w:val="none" w:sz="0" w:space="0" w:color="auto"/>
      </w:divBdr>
    </w:div>
    <w:div w:id="1682583163">
      <w:bodyDiv w:val="1"/>
      <w:marLeft w:val="0"/>
      <w:marRight w:val="0"/>
      <w:marTop w:val="0"/>
      <w:marBottom w:val="0"/>
      <w:divBdr>
        <w:top w:val="none" w:sz="0" w:space="0" w:color="auto"/>
        <w:left w:val="none" w:sz="0" w:space="0" w:color="auto"/>
        <w:bottom w:val="none" w:sz="0" w:space="0" w:color="auto"/>
        <w:right w:val="none" w:sz="0" w:space="0" w:color="auto"/>
      </w:divBdr>
    </w:div>
    <w:div w:id="1684281308">
      <w:bodyDiv w:val="1"/>
      <w:marLeft w:val="0"/>
      <w:marRight w:val="0"/>
      <w:marTop w:val="0"/>
      <w:marBottom w:val="0"/>
      <w:divBdr>
        <w:top w:val="none" w:sz="0" w:space="0" w:color="auto"/>
        <w:left w:val="none" w:sz="0" w:space="0" w:color="auto"/>
        <w:bottom w:val="none" w:sz="0" w:space="0" w:color="auto"/>
        <w:right w:val="none" w:sz="0" w:space="0" w:color="auto"/>
      </w:divBdr>
    </w:div>
    <w:div w:id="1700811814">
      <w:bodyDiv w:val="1"/>
      <w:marLeft w:val="0"/>
      <w:marRight w:val="0"/>
      <w:marTop w:val="0"/>
      <w:marBottom w:val="0"/>
      <w:divBdr>
        <w:top w:val="none" w:sz="0" w:space="0" w:color="auto"/>
        <w:left w:val="none" w:sz="0" w:space="0" w:color="auto"/>
        <w:bottom w:val="none" w:sz="0" w:space="0" w:color="auto"/>
        <w:right w:val="none" w:sz="0" w:space="0" w:color="auto"/>
      </w:divBdr>
    </w:div>
    <w:div w:id="1714042654">
      <w:bodyDiv w:val="1"/>
      <w:marLeft w:val="0"/>
      <w:marRight w:val="0"/>
      <w:marTop w:val="0"/>
      <w:marBottom w:val="0"/>
      <w:divBdr>
        <w:top w:val="none" w:sz="0" w:space="0" w:color="auto"/>
        <w:left w:val="none" w:sz="0" w:space="0" w:color="auto"/>
        <w:bottom w:val="none" w:sz="0" w:space="0" w:color="auto"/>
        <w:right w:val="none" w:sz="0" w:space="0" w:color="auto"/>
      </w:divBdr>
    </w:div>
    <w:div w:id="1720670121">
      <w:bodyDiv w:val="1"/>
      <w:marLeft w:val="0"/>
      <w:marRight w:val="0"/>
      <w:marTop w:val="0"/>
      <w:marBottom w:val="0"/>
      <w:divBdr>
        <w:top w:val="none" w:sz="0" w:space="0" w:color="auto"/>
        <w:left w:val="none" w:sz="0" w:space="0" w:color="auto"/>
        <w:bottom w:val="none" w:sz="0" w:space="0" w:color="auto"/>
        <w:right w:val="none" w:sz="0" w:space="0" w:color="auto"/>
      </w:divBdr>
    </w:div>
    <w:div w:id="1727727425">
      <w:bodyDiv w:val="1"/>
      <w:marLeft w:val="0"/>
      <w:marRight w:val="0"/>
      <w:marTop w:val="0"/>
      <w:marBottom w:val="0"/>
      <w:divBdr>
        <w:top w:val="none" w:sz="0" w:space="0" w:color="auto"/>
        <w:left w:val="none" w:sz="0" w:space="0" w:color="auto"/>
        <w:bottom w:val="none" w:sz="0" w:space="0" w:color="auto"/>
        <w:right w:val="none" w:sz="0" w:space="0" w:color="auto"/>
      </w:divBdr>
    </w:div>
    <w:div w:id="1750810808">
      <w:bodyDiv w:val="1"/>
      <w:marLeft w:val="0"/>
      <w:marRight w:val="0"/>
      <w:marTop w:val="0"/>
      <w:marBottom w:val="0"/>
      <w:divBdr>
        <w:top w:val="none" w:sz="0" w:space="0" w:color="auto"/>
        <w:left w:val="none" w:sz="0" w:space="0" w:color="auto"/>
        <w:bottom w:val="none" w:sz="0" w:space="0" w:color="auto"/>
        <w:right w:val="none" w:sz="0" w:space="0" w:color="auto"/>
      </w:divBdr>
    </w:div>
    <w:div w:id="1752895393">
      <w:bodyDiv w:val="1"/>
      <w:marLeft w:val="0"/>
      <w:marRight w:val="0"/>
      <w:marTop w:val="0"/>
      <w:marBottom w:val="0"/>
      <w:divBdr>
        <w:top w:val="none" w:sz="0" w:space="0" w:color="auto"/>
        <w:left w:val="none" w:sz="0" w:space="0" w:color="auto"/>
        <w:bottom w:val="none" w:sz="0" w:space="0" w:color="auto"/>
        <w:right w:val="none" w:sz="0" w:space="0" w:color="auto"/>
      </w:divBdr>
    </w:div>
    <w:div w:id="1757094964">
      <w:bodyDiv w:val="1"/>
      <w:marLeft w:val="0"/>
      <w:marRight w:val="0"/>
      <w:marTop w:val="0"/>
      <w:marBottom w:val="0"/>
      <w:divBdr>
        <w:top w:val="none" w:sz="0" w:space="0" w:color="auto"/>
        <w:left w:val="none" w:sz="0" w:space="0" w:color="auto"/>
        <w:bottom w:val="none" w:sz="0" w:space="0" w:color="auto"/>
        <w:right w:val="none" w:sz="0" w:space="0" w:color="auto"/>
      </w:divBdr>
    </w:div>
    <w:div w:id="1762069792">
      <w:bodyDiv w:val="1"/>
      <w:marLeft w:val="0"/>
      <w:marRight w:val="0"/>
      <w:marTop w:val="0"/>
      <w:marBottom w:val="0"/>
      <w:divBdr>
        <w:top w:val="none" w:sz="0" w:space="0" w:color="auto"/>
        <w:left w:val="none" w:sz="0" w:space="0" w:color="auto"/>
        <w:bottom w:val="none" w:sz="0" w:space="0" w:color="auto"/>
        <w:right w:val="none" w:sz="0" w:space="0" w:color="auto"/>
      </w:divBdr>
    </w:div>
    <w:div w:id="1765149606">
      <w:bodyDiv w:val="1"/>
      <w:marLeft w:val="0"/>
      <w:marRight w:val="0"/>
      <w:marTop w:val="0"/>
      <w:marBottom w:val="0"/>
      <w:divBdr>
        <w:top w:val="none" w:sz="0" w:space="0" w:color="auto"/>
        <w:left w:val="none" w:sz="0" w:space="0" w:color="auto"/>
        <w:bottom w:val="none" w:sz="0" w:space="0" w:color="auto"/>
        <w:right w:val="none" w:sz="0" w:space="0" w:color="auto"/>
      </w:divBdr>
    </w:div>
    <w:div w:id="1765607700">
      <w:bodyDiv w:val="1"/>
      <w:marLeft w:val="0"/>
      <w:marRight w:val="0"/>
      <w:marTop w:val="0"/>
      <w:marBottom w:val="0"/>
      <w:divBdr>
        <w:top w:val="none" w:sz="0" w:space="0" w:color="auto"/>
        <w:left w:val="none" w:sz="0" w:space="0" w:color="auto"/>
        <w:bottom w:val="none" w:sz="0" w:space="0" w:color="auto"/>
        <w:right w:val="none" w:sz="0" w:space="0" w:color="auto"/>
      </w:divBdr>
    </w:div>
    <w:div w:id="1770157126">
      <w:bodyDiv w:val="1"/>
      <w:marLeft w:val="0"/>
      <w:marRight w:val="0"/>
      <w:marTop w:val="0"/>
      <w:marBottom w:val="0"/>
      <w:divBdr>
        <w:top w:val="none" w:sz="0" w:space="0" w:color="auto"/>
        <w:left w:val="none" w:sz="0" w:space="0" w:color="auto"/>
        <w:bottom w:val="none" w:sz="0" w:space="0" w:color="auto"/>
        <w:right w:val="none" w:sz="0" w:space="0" w:color="auto"/>
      </w:divBdr>
    </w:div>
    <w:div w:id="1773937316">
      <w:bodyDiv w:val="1"/>
      <w:marLeft w:val="0"/>
      <w:marRight w:val="0"/>
      <w:marTop w:val="0"/>
      <w:marBottom w:val="0"/>
      <w:divBdr>
        <w:top w:val="none" w:sz="0" w:space="0" w:color="auto"/>
        <w:left w:val="none" w:sz="0" w:space="0" w:color="auto"/>
        <w:bottom w:val="none" w:sz="0" w:space="0" w:color="auto"/>
        <w:right w:val="none" w:sz="0" w:space="0" w:color="auto"/>
      </w:divBdr>
    </w:div>
    <w:div w:id="1782142101">
      <w:bodyDiv w:val="1"/>
      <w:marLeft w:val="0"/>
      <w:marRight w:val="0"/>
      <w:marTop w:val="0"/>
      <w:marBottom w:val="0"/>
      <w:divBdr>
        <w:top w:val="none" w:sz="0" w:space="0" w:color="auto"/>
        <w:left w:val="none" w:sz="0" w:space="0" w:color="auto"/>
        <w:bottom w:val="none" w:sz="0" w:space="0" w:color="auto"/>
        <w:right w:val="none" w:sz="0" w:space="0" w:color="auto"/>
      </w:divBdr>
    </w:div>
    <w:div w:id="1788937112">
      <w:bodyDiv w:val="1"/>
      <w:marLeft w:val="0"/>
      <w:marRight w:val="0"/>
      <w:marTop w:val="0"/>
      <w:marBottom w:val="0"/>
      <w:divBdr>
        <w:top w:val="none" w:sz="0" w:space="0" w:color="auto"/>
        <w:left w:val="none" w:sz="0" w:space="0" w:color="auto"/>
        <w:bottom w:val="none" w:sz="0" w:space="0" w:color="auto"/>
        <w:right w:val="none" w:sz="0" w:space="0" w:color="auto"/>
      </w:divBdr>
    </w:div>
    <w:div w:id="1791851856">
      <w:bodyDiv w:val="1"/>
      <w:marLeft w:val="0"/>
      <w:marRight w:val="0"/>
      <w:marTop w:val="0"/>
      <w:marBottom w:val="0"/>
      <w:divBdr>
        <w:top w:val="none" w:sz="0" w:space="0" w:color="auto"/>
        <w:left w:val="none" w:sz="0" w:space="0" w:color="auto"/>
        <w:bottom w:val="none" w:sz="0" w:space="0" w:color="auto"/>
        <w:right w:val="none" w:sz="0" w:space="0" w:color="auto"/>
      </w:divBdr>
    </w:div>
    <w:div w:id="1793818539">
      <w:bodyDiv w:val="1"/>
      <w:marLeft w:val="0"/>
      <w:marRight w:val="0"/>
      <w:marTop w:val="0"/>
      <w:marBottom w:val="0"/>
      <w:divBdr>
        <w:top w:val="none" w:sz="0" w:space="0" w:color="auto"/>
        <w:left w:val="none" w:sz="0" w:space="0" w:color="auto"/>
        <w:bottom w:val="none" w:sz="0" w:space="0" w:color="auto"/>
        <w:right w:val="none" w:sz="0" w:space="0" w:color="auto"/>
      </w:divBdr>
    </w:div>
    <w:div w:id="1794060511">
      <w:bodyDiv w:val="1"/>
      <w:marLeft w:val="0"/>
      <w:marRight w:val="0"/>
      <w:marTop w:val="0"/>
      <w:marBottom w:val="0"/>
      <w:divBdr>
        <w:top w:val="none" w:sz="0" w:space="0" w:color="auto"/>
        <w:left w:val="none" w:sz="0" w:space="0" w:color="auto"/>
        <w:bottom w:val="none" w:sz="0" w:space="0" w:color="auto"/>
        <w:right w:val="none" w:sz="0" w:space="0" w:color="auto"/>
      </w:divBdr>
    </w:div>
    <w:div w:id="1802309829">
      <w:bodyDiv w:val="1"/>
      <w:marLeft w:val="0"/>
      <w:marRight w:val="0"/>
      <w:marTop w:val="0"/>
      <w:marBottom w:val="0"/>
      <w:divBdr>
        <w:top w:val="none" w:sz="0" w:space="0" w:color="auto"/>
        <w:left w:val="none" w:sz="0" w:space="0" w:color="auto"/>
        <w:bottom w:val="none" w:sz="0" w:space="0" w:color="auto"/>
        <w:right w:val="none" w:sz="0" w:space="0" w:color="auto"/>
      </w:divBdr>
    </w:div>
    <w:div w:id="1805460363">
      <w:bodyDiv w:val="1"/>
      <w:marLeft w:val="0"/>
      <w:marRight w:val="0"/>
      <w:marTop w:val="0"/>
      <w:marBottom w:val="0"/>
      <w:divBdr>
        <w:top w:val="none" w:sz="0" w:space="0" w:color="auto"/>
        <w:left w:val="none" w:sz="0" w:space="0" w:color="auto"/>
        <w:bottom w:val="none" w:sz="0" w:space="0" w:color="auto"/>
        <w:right w:val="none" w:sz="0" w:space="0" w:color="auto"/>
      </w:divBdr>
    </w:div>
    <w:div w:id="1810130750">
      <w:bodyDiv w:val="1"/>
      <w:marLeft w:val="0"/>
      <w:marRight w:val="0"/>
      <w:marTop w:val="0"/>
      <w:marBottom w:val="0"/>
      <w:divBdr>
        <w:top w:val="none" w:sz="0" w:space="0" w:color="auto"/>
        <w:left w:val="none" w:sz="0" w:space="0" w:color="auto"/>
        <w:bottom w:val="none" w:sz="0" w:space="0" w:color="auto"/>
        <w:right w:val="none" w:sz="0" w:space="0" w:color="auto"/>
      </w:divBdr>
    </w:div>
    <w:div w:id="1812862668">
      <w:bodyDiv w:val="1"/>
      <w:marLeft w:val="0"/>
      <w:marRight w:val="0"/>
      <w:marTop w:val="0"/>
      <w:marBottom w:val="0"/>
      <w:divBdr>
        <w:top w:val="none" w:sz="0" w:space="0" w:color="auto"/>
        <w:left w:val="none" w:sz="0" w:space="0" w:color="auto"/>
        <w:bottom w:val="none" w:sz="0" w:space="0" w:color="auto"/>
        <w:right w:val="none" w:sz="0" w:space="0" w:color="auto"/>
      </w:divBdr>
    </w:div>
    <w:div w:id="1825775306">
      <w:bodyDiv w:val="1"/>
      <w:marLeft w:val="0"/>
      <w:marRight w:val="0"/>
      <w:marTop w:val="0"/>
      <w:marBottom w:val="0"/>
      <w:divBdr>
        <w:top w:val="none" w:sz="0" w:space="0" w:color="auto"/>
        <w:left w:val="none" w:sz="0" w:space="0" w:color="auto"/>
        <w:bottom w:val="none" w:sz="0" w:space="0" w:color="auto"/>
        <w:right w:val="none" w:sz="0" w:space="0" w:color="auto"/>
      </w:divBdr>
    </w:div>
    <w:div w:id="1843428941">
      <w:bodyDiv w:val="1"/>
      <w:marLeft w:val="0"/>
      <w:marRight w:val="0"/>
      <w:marTop w:val="0"/>
      <w:marBottom w:val="0"/>
      <w:divBdr>
        <w:top w:val="none" w:sz="0" w:space="0" w:color="auto"/>
        <w:left w:val="none" w:sz="0" w:space="0" w:color="auto"/>
        <w:bottom w:val="none" w:sz="0" w:space="0" w:color="auto"/>
        <w:right w:val="none" w:sz="0" w:space="0" w:color="auto"/>
      </w:divBdr>
    </w:div>
    <w:div w:id="1869828163">
      <w:bodyDiv w:val="1"/>
      <w:marLeft w:val="0"/>
      <w:marRight w:val="0"/>
      <w:marTop w:val="0"/>
      <w:marBottom w:val="0"/>
      <w:divBdr>
        <w:top w:val="none" w:sz="0" w:space="0" w:color="auto"/>
        <w:left w:val="none" w:sz="0" w:space="0" w:color="auto"/>
        <w:bottom w:val="none" w:sz="0" w:space="0" w:color="auto"/>
        <w:right w:val="none" w:sz="0" w:space="0" w:color="auto"/>
      </w:divBdr>
    </w:div>
    <w:div w:id="1882281947">
      <w:bodyDiv w:val="1"/>
      <w:marLeft w:val="0"/>
      <w:marRight w:val="0"/>
      <w:marTop w:val="0"/>
      <w:marBottom w:val="0"/>
      <w:divBdr>
        <w:top w:val="none" w:sz="0" w:space="0" w:color="auto"/>
        <w:left w:val="none" w:sz="0" w:space="0" w:color="auto"/>
        <w:bottom w:val="none" w:sz="0" w:space="0" w:color="auto"/>
        <w:right w:val="none" w:sz="0" w:space="0" w:color="auto"/>
      </w:divBdr>
    </w:div>
    <w:div w:id="1883324500">
      <w:bodyDiv w:val="1"/>
      <w:marLeft w:val="0"/>
      <w:marRight w:val="0"/>
      <w:marTop w:val="0"/>
      <w:marBottom w:val="0"/>
      <w:divBdr>
        <w:top w:val="none" w:sz="0" w:space="0" w:color="auto"/>
        <w:left w:val="none" w:sz="0" w:space="0" w:color="auto"/>
        <w:bottom w:val="none" w:sz="0" w:space="0" w:color="auto"/>
        <w:right w:val="none" w:sz="0" w:space="0" w:color="auto"/>
      </w:divBdr>
    </w:div>
    <w:div w:id="1888058404">
      <w:bodyDiv w:val="1"/>
      <w:marLeft w:val="0"/>
      <w:marRight w:val="0"/>
      <w:marTop w:val="0"/>
      <w:marBottom w:val="0"/>
      <w:divBdr>
        <w:top w:val="none" w:sz="0" w:space="0" w:color="auto"/>
        <w:left w:val="none" w:sz="0" w:space="0" w:color="auto"/>
        <w:bottom w:val="none" w:sz="0" w:space="0" w:color="auto"/>
        <w:right w:val="none" w:sz="0" w:space="0" w:color="auto"/>
      </w:divBdr>
    </w:div>
    <w:div w:id="1901213825">
      <w:bodyDiv w:val="1"/>
      <w:marLeft w:val="0"/>
      <w:marRight w:val="0"/>
      <w:marTop w:val="0"/>
      <w:marBottom w:val="0"/>
      <w:divBdr>
        <w:top w:val="none" w:sz="0" w:space="0" w:color="auto"/>
        <w:left w:val="none" w:sz="0" w:space="0" w:color="auto"/>
        <w:bottom w:val="none" w:sz="0" w:space="0" w:color="auto"/>
        <w:right w:val="none" w:sz="0" w:space="0" w:color="auto"/>
      </w:divBdr>
    </w:div>
    <w:div w:id="1901549751">
      <w:bodyDiv w:val="1"/>
      <w:marLeft w:val="0"/>
      <w:marRight w:val="0"/>
      <w:marTop w:val="0"/>
      <w:marBottom w:val="0"/>
      <w:divBdr>
        <w:top w:val="none" w:sz="0" w:space="0" w:color="auto"/>
        <w:left w:val="none" w:sz="0" w:space="0" w:color="auto"/>
        <w:bottom w:val="none" w:sz="0" w:space="0" w:color="auto"/>
        <w:right w:val="none" w:sz="0" w:space="0" w:color="auto"/>
      </w:divBdr>
    </w:div>
    <w:div w:id="1913198449">
      <w:bodyDiv w:val="1"/>
      <w:marLeft w:val="0"/>
      <w:marRight w:val="0"/>
      <w:marTop w:val="0"/>
      <w:marBottom w:val="0"/>
      <w:divBdr>
        <w:top w:val="none" w:sz="0" w:space="0" w:color="auto"/>
        <w:left w:val="none" w:sz="0" w:space="0" w:color="auto"/>
        <w:bottom w:val="none" w:sz="0" w:space="0" w:color="auto"/>
        <w:right w:val="none" w:sz="0" w:space="0" w:color="auto"/>
      </w:divBdr>
    </w:div>
    <w:div w:id="1923562466">
      <w:bodyDiv w:val="1"/>
      <w:marLeft w:val="0"/>
      <w:marRight w:val="0"/>
      <w:marTop w:val="0"/>
      <w:marBottom w:val="0"/>
      <w:divBdr>
        <w:top w:val="none" w:sz="0" w:space="0" w:color="auto"/>
        <w:left w:val="none" w:sz="0" w:space="0" w:color="auto"/>
        <w:bottom w:val="none" w:sz="0" w:space="0" w:color="auto"/>
        <w:right w:val="none" w:sz="0" w:space="0" w:color="auto"/>
      </w:divBdr>
    </w:div>
    <w:div w:id="1926455361">
      <w:bodyDiv w:val="1"/>
      <w:marLeft w:val="0"/>
      <w:marRight w:val="0"/>
      <w:marTop w:val="0"/>
      <w:marBottom w:val="0"/>
      <w:divBdr>
        <w:top w:val="none" w:sz="0" w:space="0" w:color="auto"/>
        <w:left w:val="none" w:sz="0" w:space="0" w:color="auto"/>
        <w:bottom w:val="none" w:sz="0" w:space="0" w:color="auto"/>
        <w:right w:val="none" w:sz="0" w:space="0" w:color="auto"/>
      </w:divBdr>
    </w:div>
    <w:div w:id="1928536693">
      <w:bodyDiv w:val="1"/>
      <w:marLeft w:val="0"/>
      <w:marRight w:val="0"/>
      <w:marTop w:val="0"/>
      <w:marBottom w:val="0"/>
      <w:divBdr>
        <w:top w:val="none" w:sz="0" w:space="0" w:color="auto"/>
        <w:left w:val="none" w:sz="0" w:space="0" w:color="auto"/>
        <w:bottom w:val="none" w:sz="0" w:space="0" w:color="auto"/>
        <w:right w:val="none" w:sz="0" w:space="0" w:color="auto"/>
      </w:divBdr>
    </w:div>
    <w:div w:id="1929343621">
      <w:bodyDiv w:val="1"/>
      <w:marLeft w:val="0"/>
      <w:marRight w:val="0"/>
      <w:marTop w:val="0"/>
      <w:marBottom w:val="0"/>
      <w:divBdr>
        <w:top w:val="none" w:sz="0" w:space="0" w:color="auto"/>
        <w:left w:val="none" w:sz="0" w:space="0" w:color="auto"/>
        <w:bottom w:val="none" w:sz="0" w:space="0" w:color="auto"/>
        <w:right w:val="none" w:sz="0" w:space="0" w:color="auto"/>
      </w:divBdr>
    </w:div>
    <w:div w:id="1930695334">
      <w:bodyDiv w:val="1"/>
      <w:marLeft w:val="0"/>
      <w:marRight w:val="0"/>
      <w:marTop w:val="0"/>
      <w:marBottom w:val="0"/>
      <w:divBdr>
        <w:top w:val="none" w:sz="0" w:space="0" w:color="auto"/>
        <w:left w:val="none" w:sz="0" w:space="0" w:color="auto"/>
        <w:bottom w:val="none" w:sz="0" w:space="0" w:color="auto"/>
        <w:right w:val="none" w:sz="0" w:space="0" w:color="auto"/>
      </w:divBdr>
    </w:div>
    <w:div w:id="1937859070">
      <w:bodyDiv w:val="1"/>
      <w:marLeft w:val="0"/>
      <w:marRight w:val="0"/>
      <w:marTop w:val="0"/>
      <w:marBottom w:val="0"/>
      <w:divBdr>
        <w:top w:val="none" w:sz="0" w:space="0" w:color="auto"/>
        <w:left w:val="none" w:sz="0" w:space="0" w:color="auto"/>
        <w:bottom w:val="none" w:sz="0" w:space="0" w:color="auto"/>
        <w:right w:val="none" w:sz="0" w:space="0" w:color="auto"/>
      </w:divBdr>
    </w:div>
    <w:div w:id="1942370137">
      <w:bodyDiv w:val="1"/>
      <w:marLeft w:val="0"/>
      <w:marRight w:val="0"/>
      <w:marTop w:val="0"/>
      <w:marBottom w:val="0"/>
      <w:divBdr>
        <w:top w:val="none" w:sz="0" w:space="0" w:color="auto"/>
        <w:left w:val="none" w:sz="0" w:space="0" w:color="auto"/>
        <w:bottom w:val="none" w:sz="0" w:space="0" w:color="auto"/>
        <w:right w:val="none" w:sz="0" w:space="0" w:color="auto"/>
      </w:divBdr>
    </w:div>
    <w:div w:id="1947153846">
      <w:bodyDiv w:val="1"/>
      <w:marLeft w:val="0"/>
      <w:marRight w:val="0"/>
      <w:marTop w:val="0"/>
      <w:marBottom w:val="0"/>
      <w:divBdr>
        <w:top w:val="none" w:sz="0" w:space="0" w:color="auto"/>
        <w:left w:val="none" w:sz="0" w:space="0" w:color="auto"/>
        <w:bottom w:val="none" w:sz="0" w:space="0" w:color="auto"/>
        <w:right w:val="none" w:sz="0" w:space="0" w:color="auto"/>
      </w:divBdr>
    </w:div>
    <w:div w:id="1954167862">
      <w:bodyDiv w:val="1"/>
      <w:marLeft w:val="0"/>
      <w:marRight w:val="0"/>
      <w:marTop w:val="0"/>
      <w:marBottom w:val="0"/>
      <w:divBdr>
        <w:top w:val="none" w:sz="0" w:space="0" w:color="auto"/>
        <w:left w:val="none" w:sz="0" w:space="0" w:color="auto"/>
        <w:bottom w:val="none" w:sz="0" w:space="0" w:color="auto"/>
        <w:right w:val="none" w:sz="0" w:space="0" w:color="auto"/>
      </w:divBdr>
    </w:div>
    <w:div w:id="1958096290">
      <w:bodyDiv w:val="1"/>
      <w:marLeft w:val="0"/>
      <w:marRight w:val="0"/>
      <w:marTop w:val="0"/>
      <w:marBottom w:val="0"/>
      <w:divBdr>
        <w:top w:val="none" w:sz="0" w:space="0" w:color="auto"/>
        <w:left w:val="none" w:sz="0" w:space="0" w:color="auto"/>
        <w:bottom w:val="none" w:sz="0" w:space="0" w:color="auto"/>
        <w:right w:val="none" w:sz="0" w:space="0" w:color="auto"/>
      </w:divBdr>
    </w:div>
    <w:div w:id="1971936993">
      <w:bodyDiv w:val="1"/>
      <w:marLeft w:val="0"/>
      <w:marRight w:val="0"/>
      <w:marTop w:val="0"/>
      <w:marBottom w:val="0"/>
      <w:divBdr>
        <w:top w:val="none" w:sz="0" w:space="0" w:color="auto"/>
        <w:left w:val="none" w:sz="0" w:space="0" w:color="auto"/>
        <w:bottom w:val="none" w:sz="0" w:space="0" w:color="auto"/>
        <w:right w:val="none" w:sz="0" w:space="0" w:color="auto"/>
      </w:divBdr>
    </w:div>
    <w:div w:id="2016567322">
      <w:bodyDiv w:val="1"/>
      <w:marLeft w:val="0"/>
      <w:marRight w:val="0"/>
      <w:marTop w:val="0"/>
      <w:marBottom w:val="0"/>
      <w:divBdr>
        <w:top w:val="none" w:sz="0" w:space="0" w:color="auto"/>
        <w:left w:val="none" w:sz="0" w:space="0" w:color="auto"/>
        <w:bottom w:val="none" w:sz="0" w:space="0" w:color="auto"/>
        <w:right w:val="none" w:sz="0" w:space="0" w:color="auto"/>
      </w:divBdr>
    </w:div>
    <w:div w:id="2026128841">
      <w:bodyDiv w:val="1"/>
      <w:marLeft w:val="0"/>
      <w:marRight w:val="0"/>
      <w:marTop w:val="0"/>
      <w:marBottom w:val="0"/>
      <w:divBdr>
        <w:top w:val="none" w:sz="0" w:space="0" w:color="auto"/>
        <w:left w:val="none" w:sz="0" w:space="0" w:color="auto"/>
        <w:bottom w:val="none" w:sz="0" w:space="0" w:color="auto"/>
        <w:right w:val="none" w:sz="0" w:space="0" w:color="auto"/>
      </w:divBdr>
    </w:div>
    <w:div w:id="2034260112">
      <w:bodyDiv w:val="1"/>
      <w:marLeft w:val="0"/>
      <w:marRight w:val="0"/>
      <w:marTop w:val="0"/>
      <w:marBottom w:val="0"/>
      <w:divBdr>
        <w:top w:val="none" w:sz="0" w:space="0" w:color="auto"/>
        <w:left w:val="none" w:sz="0" w:space="0" w:color="auto"/>
        <w:bottom w:val="none" w:sz="0" w:space="0" w:color="auto"/>
        <w:right w:val="none" w:sz="0" w:space="0" w:color="auto"/>
      </w:divBdr>
    </w:div>
    <w:div w:id="2042241824">
      <w:bodyDiv w:val="1"/>
      <w:marLeft w:val="0"/>
      <w:marRight w:val="0"/>
      <w:marTop w:val="0"/>
      <w:marBottom w:val="0"/>
      <w:divBdr>
        <w:top w:val="none" w:sz="0" w:space="0" w:color="auto"/>
        <w:left w:val="none" w:sz="0" w:space="0" w:color="auto"/>
        <w:bottom w:val="none" w:sz="0" w:space="0" w:color="auto"/>
        <w:right w:val="none" w:sz="0" w:space="0" w:color="auto"/>
      </w:divBdr>
    </w:div>
    <w:div w:id="2052999726">
      <w:bodyDiv w:val="1"/>
      <w:marLeft w:val="0"/>
      <w:marRight w:val="0"/>
      <w:marTop w:val="0"/>
      <w:marBottom w:val="0"/>
      <w:divBdr>
        <w:top w:val="none" w:sz="0" w:space="0" w:color="auto"/>
        <w:left w:val="none" w:sz="0" w:space="0" w:color="auto"/>
        <w:bottom w:val="none" w:sz="0" w:space="0" w:color="auto"/>
        <w:right w:val="none" w:sz="0" w:space="0" w:color="auto"/>
      </w:divBdr>
    </w:div>
    <w:div w:id="2054765104">
      <w:bodyDiv w:val="1"/>
      <w:marLeft w:val="0"/>
      <w:marRight w:val="0"/>
      <w:marTop w:val="0"/>
      <w:marBottom w:val="0"/>
      <w:divBdr>
        <w:top w:val="none" w:sz="0" w:space="0" w:color="auto"/>
        <w:left w:val="none" w:sz="0" w:space="0" w:color="auto"/>
        <w:bottom w:val="none" w:sz="0" w:space="0" w:color="auto"/>
        <w:right w:val="none" w:sz="0" w:space="0" w:color="auto"/>
      </w:divBdr>
    </w:div>
    <w:div w:id="2071808284">
      <w:bodyDiv w:val="1"/>
      <w:marLeft w:val="0"/>
      <w:marRight w:val="0"/>
      <w:marTop w:val="0"/>
      <w:marBottom w:val="0"/>
      <w:divBdr>
        <w:top w:val="none" w:sz="0" w:space="0" w:color="auto"/>
        <w:left w:val="none" w:sz="0" w:space="0" w:color="auto"/>
        <w:bottom w:val="none" w:sz="0" w:space="0" w:color="auto"/>
        <w:right w:val="none" w:sz="0" w:space="0" w:color="auto"/>
      </w:divBdr>
    </w:div>
    <w:div w:id="2077169629">
      <w:bodyDiv w:val="1"/>
      <w:marLeft w:val="0"/>
      <w:marRight w:val="0"/>
      <w:marTop w:val="0"/>
      <w:marBottom w:val="0"/>
      <w:divBdr>
        <w:top w:val="none" w:sz="0" w:space="0" w:color="auto"/>
        <w:left w:val="none" w:sz="0" w:space="0" w:color="auto"/>
        <w:bottom w:val="none" w:sz="0" w:space="0" w:color="auto"/>
        <w:right w:val="none" w:sz="0" w:space="0" w:color="auto"/>
      </w:divBdr>
    </w:div>
    <w:div w:id="2077194706">
      <w:bodyDiv w:val="1"/>
      <w:marLeft w:val="0"/>
      <w:marRight w:val="0"/>
      <w:marTop w:val="0"/>
      <w:marBottom w:val="0"/>
      <w:divBdr>
        <w:top w:val="none" w:sz="0" w:space="0" w:color="auto"/>
        <w:left w:val="none" w:sz="0" w:space="0" w:color="auto"/>
        <w:bottom w:val="none" w:sz="0" w:space="0" w:color="auto"/>
        <w:right w:val="none" w:sz="0" w:space="0" w:color="auto"/>
      </w:divBdr>
    </w:div>
    <w:div w:id="2086106613">
      <w:bodyDiv w:val="1"/>
      <w:marLeft w:val="0"/>
      <w:marRight w:val="0"/>
      <w:marTop w:val="0"/>
      <w:marBottom w:val="0"/>
      <w:divBdr>
        <w:top w:val="none" w:sz="0" w:space="0" w:color="auto"/>
        <w:left w:val="none" w:sz="0" w:space="0" w:color="auto"/>
        <w:bottom w:val="none" w:sz="0" w:space="0" w:color="auto"/>
        <w:right w:val="none" w:sz="0" w:space="0" w:color="auto"/>
      </w:divBdr>
    </w:div>
    <w:div w:id="2086222678">
      <w:bodyDiv w:val="1"/>
      <w:marLeft w:val="0"/>
      <w:marRight w:val="0"/>
      <w:marTop w:val="0"/>
      <w:marBottom w:val="0"/>
      <w:divBdr>
        <w:top w:val="none" w:sz="0" w:space="0" w:color="auto"/>
        <w:left w:val="none" w:sz="0" w:space="0" w:color="auto"/>
        <w:bottom w:val="none" w:sz="0" w:space="0" w:color="auto"/>
        <w:right w:val="none" w:sz="0" w:space="0" w:color="auto"/>
      </w:divBdr>
    </w:div>
    <w:div w:id="2090228865">
      <w:bodyDiv w:val="1"/>
      <w:marLeft w:val="0"/>
      <w:marRight w:val="0"/>
      <w:marTop w:val="0"/>
      <w:marBottom w:val="0"/>
      <w:divBdr>
        <w:top w:val="none" w:sz="0" w:space="0" w:color="auto"/>
        <w:left w:val="none" w:sz="0" w:space="0" w:color="auto"/>
        <w:bottom w:val="none" w:sz="0" w:space="0" w:color="auto"/>
        <w:right w:val="none" w:sz="0" w:space="0" w:color="auto"/>
      </w:divBdr>
    </w:div>
    <w:div w:id="2099524829">
      <w:bodyDiv w:val="1"/>
      <w:marLeft w:val="0"/>
      <w:marRight w:val="0"/>
      <w:marTop w:val="0"/>
      <w:marBottom w:val="0"/>
      <w:divBdr>
        <w:top w:val="none" w:sz="0" w:space="0" w:color="auto"/>
        <w:left w:val="none" w:sz="0" w:space="0" w:color="auto"/>
        <w:bottom w:val="none" w:sz="0" w:space="0" w:color="auto"/>
        <w:right w:val="none" w:sz="0" w:space="0" w:color="auto"/>
      </w:divBdr>
    </w:div>
    <w:div w:id="2106916985">
      <w:bodyDiv w:val="1"/>
      <w:marLeft w:val="0"/>
      <w:marRight w:val="0"/>
      <w:marTop w:val="0"/>
      <w:marBottom w:val="0"/>
      <w:divBdr>
        <w:top w:val="none" w:sz="0" w:space="0" w:color="auto"/>
        <w:left w:val="none" w:sz="0" w:space="0" w:color="auto"/>
        <w:bottom w:val="none" w:sz="0" w:space="0" w:color="auto"/>
        <w:right w:val="none" w:sz="0" w:space="0" w:color="auto"/>
      </w:divBdr>
    </w:div>
    <w:div w:id="2121022977">
      <w:bodyDiv w:val="1"/>
      <w:marLeft w:val="0"/>
      <w:marRight w:val="0"/>
      <w:marTop w:val="0"/>
      <w:marBottom w:val="0"/>
      <w:divBdr>
        <w:top w:val="none" w:sz="0" w:space="0" w:color="auto"/>
        <w:left w:val="none" w:sz="0" w:space="0" w:color="auto"/>
        <w:bottom w:val="none" w:sz="0" w:space="0" w:color="auto"/>
        <w:right w:val="none" w:sz="0" w:space="0" w:color="auto"/>
      </w:divBdr>
    </w:div>
    <w:div w:id="2136755407">
      <w:bodyDiv w:val="1"/>
      <w:marLeft w:val="0"/>
      <w:marRight w:val="0"/>
      <w:marTop w:val="0"/>
      <w:marBottom w:val="0"/>
      <w:divBdr>
        <w:top w:val="none" w:sz="0" w:space="0" w:color="auto"/>
        <w:left w:val="none" w:sz="0" w:space="0" w:color="auto"/>
        <w:bottom w:val="none" w:sz="0" w:space="0" w:color="auto"/>
        <w:right w:val="none" w:sz="0" w:space="0" w:color="auto"/>
      </w:divBdr>
      <w:divsChild>
        <w:div w:id="394400289">
          <w:marLeft w:val="0"/>
          <w:marRight w:val="0"/>
          <w:marTop w:val="0"/>
          <w:marBottom w:val="0"/>
          <w:divBdr>
            <w:top w:val="none" w:sz="0" w:space="0" w:color="auto"/>
            <w:left w:val="none" w:sz="0" w:space="0" w:color="auto"/>
            <w:bottom w:val="none" w:sz="0" w:space="0" w:color="auto"/>
            <w:right w:val="none" w:sz="0" w:space="0" w:color="auto"/>
          </w:divBdr>
          <w:divsChild>
            <w:div w:id="549073397">
              <w:marLeft w:val="0"/>
              <w:marRight w:val="0"/>
              <w:marTop w:val="0"/>
              <w:marBottom w:val="0"/>
              <w:divBdr>
                <w:top w:val="none" w:sz="0" w:space="0" w:color="auto"/>
                <w:left w:val="none" w:sz="0" w:space="0" w:color="auto"/>
                <w:bottom w:val="none" w:sz="0" w:space="0" w:color="auto"/>
                <w:right w:val="none" w:sz="0" w:space="0" w:color="auto"/>
              </w:divBdr>
            </w:div>
          </w:divsChild>
        </w:div>
        <w:div w:id="1462727492">
          <w:marLeft w:val="0"/>
          <w:marRight w:val="0"/>
          <w:marTop w:val="0"/>
          <w:marBottom w:val="0"/>
          <w:divBdr>
            <w:top w:val="none" w:sz="0" w:space="0" w:color="auto"/>
            <w:left w:val="none" w:sz="0" w:space="0" w:color="auto"/>
            <w:bottom w:val="none" w:sz="0" w:space="0" w:color="auto"/>
            <w:right w:val="none" w:sz="0" w:space="0" w:color="auto"/>
          </w:divBdr>
        </w:div>
      </w:divsChild>
    </w:div>
    <w:div w:id="2138336112">
      <w:bodyDiv w:val="1"/>
      <w:marLeft w:val="0"/>
      <w:marRight w:val="0"/>
      <w:marTop w:val="0"/>
      <w:marBottom w:val="0"/>
      <w:divBdr>
        <w:top w:val="none" w:sz="0" w:space="0" w:color="auto"/>
        <w:left w:val="none" w:sz="0" w:space="0" w:color="auto"/>
        <w:bottom w:val="none" w:sz="0" w:space="0" w:color="auto"/>
        <w:right w:val="none" w:sz="0" w:space="0" w:color="auto"/>
      </w:divBdr>
    </w:div>
    <w:div w:id="214645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documenttasks/documenttasks1.xml><?xml version="1.0" encoding="utf-8"?>
<t:Tasks xmlns:t="http://schemas.microsoft.com/office/tasks/2019/documenttasks" xmlns:oel="http://schemas.microsoft.com/office/2019/extlst">
  <t:Task id="{73487505-3B90-415A-9BF2-D85B557C876E}">
    <t:Anchor>
      <t:Comment id="987115623"/>
    </t:Anchor>
    <t:History>
      <t:Event id="{8F8A38A6-E116-4439-8884-B8FCE2E4CD19}" time="2026-02-18T13:41:03.608Z">
        <t:Attribution userId="S::gregor.veniger@dem.si::c34ad378-520b-4120-9c4a-ed88a1767660" userProvider="AD" userName="Gregor Veniger"/>
        <t:Anchor>
          <t:Comment id="987115623"/>
        </t:Anchor>
        <t:Create/>
      </t:Event>
      <t:Event id="{DD8883C9-57A0-43E3-A63A-C10721B67A4D}" time="2026-02-18T13:41:03.608Z">
        <t:Attribution userId="S::gregor.veniger@dem.si::c34ad378-520b-4120-9c4a-ed88a1767660" userProvider="AD" userName="Gregor Veniger"/>
        <t:Anchor>
          <t:Comment id="987115623"/>
        </t:Anchor>
        <t:Assign userId="S::andrej.kovac@dem.si::6afe33ff-8d91-446c-a77a-6e9f97ae336c" userProvider="AD" userName="Andrej Kovač"/>
      </t:Event>
      <t:Event id="{A8B67473-A03E-439F-A71E-A984D1EEC7DD}" time="2026-02-18T13:41:03.608Z">
        <t:Attribution userId="S::gregor.veniger@dem.si::c34ad378-520b-4120-9c4a-ed88a1767660" userProvider="AD" userName="Gregor Veniger"/>
        <t:Anchor>
          <t:Comment id="987115623"/>
        </t:Anchor>
        <t:SetTitle title="@Andrej Kovač še bomo tukaj določili nek spisek že v času razpisa?"/>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Način citiranja IEEE" Version="2006">
  <b:Source>
    <b:Tag>Jož</b:Tag>
    <b:SourceType>Report</b:SourceType>
    <b:Guid>{93612DB3-7DA5-4A50-B392-FF169A1FCCDA}</b:Guid>
    <b:Title>Sončna energija v Sloveniji</b:Title>
    <b:Author>
      <b:Author>
        <b:NameList>
          <b:Person>
            <b:Last>Jože Rakovec</b:Last>
            <b:First>Damijana</b:First>
            <b:Middle>Kastelec, Klemen Zakšek</b:Middle>
          </b:Person>
        </b:NameList>
      </b:Author>
    </b:Author>
    <b:City>Ljubljana</b:City>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99E59F5DEF4BB4B81E3B0C2D092771E" ma:contentTypeVersion="3" ma:contentTypeDescription="Ustvari nov dokument." ma:contentTypeScope="" ma:versionID="fe62bdceae9f5e5ea0f360b281598a56">
  <xsd:schema xmlns:xsd="http://www.w3.org/2001/XMLSchema" xmlns:xs="http://www.w3.org/2001/XMLSchema" xmlns:p="http://schemas.microsoft.com/office/2006/metadata/properties" xmlns:ns2="25639cf8-a12e-47ac-8290-5e69b5084b23" targetNamespace="http://schemas.microsoft.com/office/2006/metadata/properties" ma:root="true" ma:fieldsID="0168f6d5ba37dca801746130ecbd9239" ns2:_="">
    <xsd:import namespace="25639cf8-a12e-47ac-8290-5e69b5084b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639cf8-a12e-47ac-8290-5e69b5084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950CB7-0275-4A3A-95B3-2F844E831DF8}">
  <ds:schemaRefs>
    <ds:schemaRef ds:uri="http://schemas.openxmlformats.org/officeDocument/2006/bibliography"/>
  </ds:schemaRefs>
</ds:datastoreItem>
</file>

<file path=customXml/itemProps2.xml><?xml version="1.0" encoding="utf-8"?>
<ds:datastoreItem xmlns:ds="http://schemas.openxmlformats.org/officeDocument/2006/customXml" ds:itemID="{219B5D9D-8EF6-43F4-8A99-915317E25835}">
  <ds:schemaRefs>
    <ds:schemaRef ds:uri="http://schemas.microsoft.com/sharepoint/v3/contenttype/forms"/>
  </ds:schemaRefs>
</ds:datastoreItem>
</file>

<file path=customXml/itemProps3.xml><?xml version="1.0" encoding="utf-8"?>
<ds:datastoreItem xmlns:ds="http://schemas.openxmlformats.org/officeDocument/2006/customXml" ds:itemID="{EBB9B887-2333-45DE-A748-89287B182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639cf8-a12e-47ac-8290-5e69b5084b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844EEA-38C2-4B21-9115-E53F78A701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1365</TotalTime>
  <Pages>70</Pages>
  <Words>25804</Words>
  <Characters>158182</Characters>
  <Application>Microsoft Office Word</Application>
  <DocSecurity>0</DocSecurity>
  <Lines>3365</Lines>
  <Paragraphs>1803</Paragraphs>
  <ScaleCrop>false</ScaleCrop>
  <Company>HSE INVEST</Company>
  <LinksUpToDate>false</LinksUpToDate>
  <CharactersWithSpaces>182183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subject/>
  <dc:creator>andrejal</dc:creator>
  <cp:keywords/>
  <dc:description/>
  <cp:lastModifiedBy>Gregor Veniger</cp:lastModifiedBy>
  <cp:revision>1828</cp:revision>
  <cp:lastPrinted>2025-12-14T15:03:00Z</cp:lastPrinted>
  <dcterms:created xsi:type="dcterms:W3CDTF">2025-11-09T18:11:00Z</dcterms:created>
  <dcterms:modified xsi:type="dcterms:W3CDTF">2026-07-16T08:39:00Z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sl</vt:lpwstr>
  </property>
  <property fmtid="{D5CDD505-2E9C-101B-9397-08002B2CF9AE}" pid="4" name="Order">
    <vt:r8>980600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ContentTypeId">
    <vt:lpwstr>0x010100599E59F5DEF4BB4B81E3B0C2D092771E</vt:lpwstr>
  </property>
</Properties>
</file>